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545B" w:rsidRDefault="00BC545B">
      <w:pPr>
        <w:rPr>
          <w:rFonts w:ascii="Arial" w:hAnsi="Arial" w:cs="Arial"/>
        </w:rPr>
      </w:pPr>
    </w:p>
    <w:p w:rsidR="00F10905" w:rsidRPr="00DE4281" w:rsidRDefault="00F10905">
      <w:pPr>
        <w:rPr>
          <w:rFonts w:ascii="Verdana" w:hAnsi="Verdana" w:cs="Arial"/>
        </w:rPr>
      </w:pPr>
    </w:p>
    <w:p w:rsidR="00F10905" w:rsidRPr="00DE4281" w:rsidRDefault="00F10905">
      <w:pPr>
        <w:rPr>
          <w:rFonts w:ascii="Verdana" w:hAnsi="Verdana" w:cs="Arial"/>
        </w:rPr>
      </w:pPr>
    </w:p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20"/>
      </w:tblGrid>
      <w:tr w:rsidR="00F10905" w:rsidRPr="00DE4281" w:rsidTr="00185D34">
        <w:trPr>
          <w:trHeight w:val="2037"/>
        </w:trPr>
        <w:tc>
          <w:tcPr>
            <w:tcW w:w="9720" w:type="dxa"/>
            <w:tcBorders>
              <w:bottom w:val="single" w:sz="4" w:space="0" w:color="auto"/>
            </w:tcBorders>
            <w:shd w:val="clear" w:color="auto" w:fill="E6E6E6"/>
          </w:tcPr>
          <w:p w:rsidR="00F10905" w:rsidRPr="00DE4281" w:rsidRDefault="00F10905" w:rsidP="00185D34">
            <w:pPr>
              <w:pStyle w:val="TableauTitre"/>
              <w:rPr>
                <w:rFonts w:ascii="Verdana" w:hAnsi="Verdana"/>
              </w:rPr>
            </w:pPr>
          </w:p>
          <w:p w:rsidR="00F10905" w:rsidRPr="00DE4281" w:rsidRDefault="00F10905" w:rsidP="00185D34">
            <w:pPr>
              <w:pStyle w:val="TableauTitre"/>
              <w:rPr>
                <w:rFonts w:ascii="Verdana" w:hAnsi="Verdana"/>
              </w:rPr>
            </w:pPr>
          </w:p>
          <w:p w:rsidR="00F10905" w:rsidRPr="00DE4281" w:rsidRDefault="000D31F7" w:rsidP="00185D34">
            <w:pPr>
              <w:pStyle w:val="TableauTitre"/>
              <w:rPr>
                <w:rFonts w:ascii="Verdana" w:hAnsi="Verdana" w:cs="Arial"/>
                <w:noProof/>
                <w:sz w:val="56"/>
              </w:rPr>
            </w:pPr>
            <w:r>
              <w:rPr>
                <w:rFonts w:ascii="Verdana" w:hAnsi="Verdana" w:cs="Arial"/>
                <w:noProof/>
                <w:sz w:val="56"/>
              </w:rPr>
              <w:t>Services de Paiement</w:t>
            </w:r>
          </w:p>
          <w:p w:rsidR="00F10905" w:rsidRPr="00DE4281" w:rsidRDefault="00F10905" w:rsidP="00185D34">
            <w:pPr>
              <w:pStyle w:val="TableauTitre"/>
              <w:rPr>
                <w:rFonts w:ascii="Verdana" w:hAnsi="Verdana" w:cs="Arial"/>
                <w:noProof/>
                <w:color w:val="C00000"/>
                <w:sz w:val="36"/>
              </w:rPr>
            </w:pPr>
          </w:p>
          <w:p w:rsidR="00B82254" w:rsidRDefault="00B82254" w:rsidP="000D31F7">
            <w:pPr>
              <w:pStyle w:val="TableauTitre"/>
              <w:rPr>
                <w:rFonts w:ascii="Verdana" w:hAnsi="Verdana" w:cs="Arial"/>
                <w:noProof/>
                <w:color w:val="FF0000"/>
                <w:sz w:val="44"/>
                <w:szCs w:val="32"/>
              </w:rPr>
            </w:pPr>
            <w:r>
              <w:rPr>
                <w:rFonts w:ascii="Verdana" w:hAnsi="Verdana" w:cs="Arial"/>
                <w:noProof/>
                <w:color w:val="FF0000"/>
                <w:sz w:val="44"/>
                <w:szCs w:val="32"/>
              </w:rPr>
              <w:t>Expression de besoins</w:t>
            </w:r>
          </w:p>
          <w:p w:rsidR="00F10905" w:rsidRPr="000D31F7" w:rsidRDefault="00B82254" w:rsidP="000D31F7">
            <w:pPr>
              <w:pStyle w:val="TableauTitre"/>
              <w:rPr>
                <w:rFonts w:ascii="Verdana" w:hAnsi="Verdana" w:cs="Arial"/>
                <w:noProof/>
                <w:color w:val="C00000"/>
                <w:sz w:val="28"/>
                <w:szCs w:val="32"/>
              </w:rPr>
            </w:pPr>
            <w:r>
              <w:rPr>
                <w:rFonts w:ascii="Verdana" w:hAnsi="Verdana" w:cs="Arial"/>
                <w:noProof/>
                <w:color w:val="FF0000"/>
                <w:sz w:val="44"/>
                <w:szCs w:val="32"/>
              </w:rPr>
              <w:t>Service Métier « Scoring »</w:t>
            </w:r>
          </w:p>
          <w:p w:rsidR="00F10905" w:rsidRDefault="00F10905" w:rsidP="00185D34">
            <w:pPr>
              <w:pStyle w:val="TableauTitre"/>
              <w:rPr>
                <w:rFonts w:ascii="Verdana" w:hAnsi="Verdana" w:cs="Arial"/>
                <w:sz w:val="32"/>
              </w:rPr>
            </w:pPr>
          </w:p>
          <w:p w:rsidR="00DE4281" w:rsidRPr="00DE4281" w:rsidRDefault="007B1A89" w:rsidP="00185D34">
            <w:pPr>
              <w:pStyle w:val="TableauTitre"/>
              <w:rPr>
                <w:rFonts w:ascii="Verdana" w:hAnsi="Verdana" w:cs="Arial"/>
                <w:sz w:val="32"/>
              </w:rPr>
            </w:pPr>
            <w:r>
              <w:rPr>
                <w:rFonts w:ascii="Verdana" w:hAnsi="Verdana" w:cs="Arial"/>
                <w:sz w:val="32"/>
              </w:rPr>
              <w:t>Août</w:t>
            </w:r>
            <w:r w:rsidR="00DE4281">
              <w:rPr>
                <w:rFonts w:ascii="Verdana" w:hAnsi="Verdana" w:cs="Arial"/>
                <w:sz w:val="32"/>
              </w:rPr>
              <w:t xml:space="preserve"> 201</w:t>
            </w:r>
            <w:r w:rsidR="000D31F7">
              <w:rPr>
                <w:rFonts w:ascii="Verdana" w:hAnsi="Verdana" w:cs="Arial"/>
                <w:sz w:val="32"/>
              </w:rPr>
              <w:t>9</w:t>
            </w:r>
          </w:p>
          <w:p w:rsidR="00F10905" w:rsidRPr="00DE4281" w:rsidRDefault="00F10905" w:rsidP="00DE4281">
            <w:pPr>
              <w:pStyle w:val="TableauTitre"/>
              <w:jc w:val="both"/>
              <w:rPr>
                <w:rFonts w:ascii="Verdana" w:hAnsi="Verdana"/>
              </w:rPr>
            </w:pPr>
          </w:p>
        </w:tc>
      </w:tr>
    </w:tbl>
    <w:p w:rsidR="00F10905" w:rsidRPr="00DE4281" w:rsidRDefault="00F10905" w:rsidP="00F10905">
      <w:pPr>
        <w:rPr>
          <w:rFonts w:ascii="Verdana" w:hAnsi="Verdana"/>
        </w:rPr>
      </w:pPr>
    </w:p>
    <w:p w:rsidR="00F10905" w:rsidRPr="00DE4281" w:rsidRDefault="00F10905" w:rsidP="00F10905">
      <w:pPr>
        <w:rPr>
          <w:rFonts w:ascii="Verdana" w:hAnsi="Verdana"/>
        </w:rPr>
      </w:pPr>
    </w:p>
    <w:p w:rsidR="00BC545B" w:rsidRPr="00DE4281" w:rsidRDefault="00BC545B">
      <w:pPr>
        <w:pStyle w:val="Corpsdetexte"/>
        <w:rPr>
          <w:rFonts w:ascii="Verdana" w:hAnsi="Verdana" w:cs="Arial"/>
        </w:rPr>
      </w:pPr>
    </w:p>
    <w:p w:rsidR="00BC545B" w:rsidRPr="00DE4281" w:rsidRDefault="00BC545B">
      <w:pPr>
        <w:pStyle w:val="Corpsdetexte"/>
        <w:rPr>
          <w:rFonts w:ascii="Verdana" w:hAnsi="Verdana" w:cs="Arial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207"/>
        <w:gridCol w:w="7941"/>
      </w:tblGrid>
      <w:tr w:rsidR="00BC545B" w:rsidRPr="00DE4281" w:rsidTr="00131A32">
        <w:trPr>
          <w:trHeight w:val="337"/>
        </w:trPr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 xml:space="preserve">Référence </w:t>
            </w:r>
            <w:r w:rsidR="00B819CA" w:rsidRPr="00DE4281">
              <w:rPr>
                <w:rFonts w:ascii="Verdana" w:hAnsi="Verdana" w:cs="Arial"/>
              </w:rPr>
              <w:t>Monext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FC35AC" w:rsidP="00B82254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fldChar w:fldCharType="begin">
                <w:ffData>
                  <w:name w:val="RefExp"/>
                  <w:enabled/>
                  <w:calcOnExit w:val="0"/>
                  <w:helpText w:type="text" w:val="Entrer la référence du document"/>
                  <w:textInput>
                    <w:default w:val="Synthèse LCB/FT"/>
                  </w:textInput>
                </w:ffData>
              </w:fldChar>
            </w:r>
            <w:bookmarkStart w:id="0" w:name="RefExp"/>
            <w:r>
              <w:rPr>
                <w:rFonts w:ascii="Verdana" w:hAnsi="Verdana" w:cs="Arial"/>
              </w:rPr>
              <w:instrText xml:space="preserve"> FORMTEXT </w:instrText>
            </w:r>
            <w:r>
              <w:rPr>
                <w:rFonts w:ascii="Verdana" w:hAnsi="Verdana" w:cs="Arial"/>
              </w:rPr>
            </w:r>
            <w:r>
              <w:rPr>
                <w:rFonts w:ascii="Verdana" w:hAnsi="Verdana" w:cs="Arial"/>
              </w:rPr>
              <w:fldChar w:fldCharType="separate"/>
            </w:r>
            <w:r>
              <w:rPr>
                <w:rFonts w:ascii="Verdana" w:hAnsi="Verdana" w:cs="Arial"/>
                <w:noProof/>
              </w:rPr>
              <w:t>S</w:t>
            </w:r>
            <w:r w:rsidR="00B82254">
              <w:rPr>
                <w:rFonts w:ascii="Verdana" w:hAnsi="Verdana" w:cs="Arial"/>
                <w:noProof/>
              </w:rPr>
              <w:t>ervice Métier Scoring</w:t>
            </w:r>
            <w:r>
              <w:rPr>
                <w:rFonts w:ascii="Verdana" w:hAnsi="Verdana" w:cs="Arial"/>
              </w:rPr>
              <w:fldChar w:fldCharType="end"/>
            </w:r>
            <w:bookmarkEnd w:id="0"/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Date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1D6768" w:rsidP="001D6768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05</w:t>
            </w:r>
            <w:r w:rsidR="00131A32" w:rsidRPr="00DE4281">
              <w:rPr>
                <w:rFonts w:ascii="Verdana" w:hAnsi="Verdana" w:cs="Arial"/>
              </w:rPr>
              <w:t>/</w:t>
            </w:r>
            <w:r w:rsidR="000D31F7">
              <w:rPr>
                <w:rFonts w:ascii="Verdana" w:hAnsi="Verdana" w:cs="Arial"/>
              </w:rPr>
              <w:t>0</w:t>
            </w:r>
            <w:r>
              <w:rPr>
                <w:rFonts w:ascii="Verdana" w:hAnsi="Verdana" w:cs="Arial"/>
              </w:rPr>
              <w:t>7</w:t>
            </w:r>
            <w:r w:rsidR="00DA53E6" w:rsidRPr="00DE4281">
              <w:rPr>
                <w:rFonts w:ascii="Verdana" w:hAnsi="Verdana" w:cs="Arial"/>
              </w:rPr>
              <w:t>/201</w:t>
            </w:r>
            <w:r w:rsidR="000D31F7">
              <w:rPr>
                <w:rFonts w:ascii="Verdana" w:hAnsi="Verdana" w:cs="Arial"/>
              </w:rPr>
              <w:t>9</w:t>
            </w: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Version/Édition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7B1A89" w:rsidP="001D6768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1A</w:t>
            </w: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État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tc>
          <w:tcPr>
            <w:tcW w:w="7941" w:type="dxa"/>
          </w:tcPr>
          <w:p w:rsidR="00BC545B" w:rsidRPr="00DE4281" w:rsidRDefault="00656915">
            <w:pPr>
              <w:pStyle w:val="Tableau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Validée pour Spécifications Détaillées</w:t>
            </w: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</w:p>
        </w:tc>
        <w:tc>
          <w:tcPr>
            <w:tcW w:w="7941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</w:p>
        </w:tc>
      </w:tr>
      <w:tr w:rsidR="00BC545B" w:rsidRPr="00DE4281">
        <w:tc>
          <w:tcPr>
            <w:tcW w:w="219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Classification</w:t>
            </w:r>
          </w:p>
        </w:tc>
        <w:tc>
          <w:tcPr>
            <w:tcW w:w="207" w:type="dxa"/>
          </w:tcPr>
          <w:p w:rsidR="00BC545B" w:rsidRPr="00DE4281" w:rsidRDefault="00BC545B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t>:</w:t>
            </w:r>
          </w:p>
        </w:tc>
        <w:bookmarkStart w:id="1" w:name="Classification"/>
        <w:tc>
          <w:tcPr>
            <w:tcW w:w="7941" w:type="dxa"/>
          </w:tcPr>
          <w:p w:rsidR="00BC545B" w:rsidRPr="00DE4281" w:rsidRDefault="00B819CA">
            <w:pPr>
              <w:pStyle w:val="Tableau"/>
              <w:rPr>
                <w:rFonts w:ascii="Verdana" w:hAnsi="Verdana" w:cs="Arial"/>
              </w:rPr>
            </w:pPr>
            <w:r w:rsidRPr="00DE4281">
              <w:rPr>
                <w:rFonts w:ascii="Verdana" w:hAnsi="Verdana" w:cs="Arial"/>
              </w:rPr>
              <w:fldChar w:fldCharType="begin">
                <w:ffData>
                  <w:name w:val="Classification"/>
                  <w:enabled/>
                  <w:calcOnExit w:val="0"/>
                  <w:helpText w:type="text" w:val="Indiquer la classification de votre document"/>
                  <w:ddList>
                    <w:listEntry w:val="PROPRIETAIRE"/>
                  </w:ddList>
                </w:ffData>
              </w:fldChar>
            </w:r>
            <w:r w:rsidRPr="00DE4281">
              <w:rPr>
                <w:rFonts w:ascii="Verdana" w:hAnsi="Verdana" w:cs="Arial"/>
              </w:rPr>
              <w:instrText xml:space="preserve"> FORMDROPDOWN </w:instrText>
            </w:r>
            <w:r w:rsidR="00D63567">
              <w:rPr>
                <w:rFonts w:ascii="Verdana" w:hAnsi="Verdana" w:cs="Arial"/>
              </w:rPr>
            </w:r>
            <w:r w:rsidR="00D63567">
              <w:rPr>
                <w:rFonts w:ascii="Verdana" w:hAnsi="Verdana" w:cs="Arial"/>
              </w:rPr>
              <w:fldChar w:fldCharType="separate"/>
            </w:r>
            <w:r w:rsidRPr="00DE4281">
              <w:rPr>
                <w:rFonts w:ascii="Verdana" w:hAnsi="Verdana" w:cs="Arial"/>
              </w:rPr>
              <w:fldChar w:fldCharType="end"/>
            </w:r>
            <w:bookmarkEnd w:id="1"/>
          </w:p>
        </w:tc>
      </w:tr>
    </w:tbl>
    <w:p w:rsidR="00BC545B" w:rsidRPr="00DE4281" w:rsidRDefault="00BC545B">
      <w:pPr>
        <w:pStyle w:val="Corpsdetexte"/>
        <w:rPr>
          <w:rFonts w:ascii="Verdana" w:hAnsi="Verdana" w:cs="Arial"/>
        </w:rPr>
        <w:sectPr w:rsidR="00BC545B" w:rsidRPr="00DE4281" w:rsidSect="005C7CCD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7" w:h="16839" w:code="9"/>
          <w:pgMar w:top="851" w:right="851" w:bottom="851" w:left="851" w:header="567" w:footer="567" w:gutter="0"/>
          <w:cols w:space="720"/>
          <w:titlePg/>
          <w:docGrid w:linePitch="299"/>
        </w:sectPr>
      </w:pPr>
    </w:p>
    <w:p w:rsidR="00BC545B" w:rsidRPr="00DE4281" w:rsidRDefault="00BC545B" w:rsidP="00C93675">
      <w:pPr>
        <w:pStyle w:val="Corpsdetexte"/>
        <w:ind w:left="0"/>
        <w:rPr>
          <w:rFonts w:ascii="Verdana" w:hAnsi="Verdana" w:cs="Arial"/>
        </w:rPr>
      </w:pPr>
    </w:p>
    <w:p w:rsidR="00BC545B" w:rsidRPr="00DE4281" w:rsidRDefault="00C93675" w:rsidP="00C93675">
      <w:pPr>
        <w:pStyle w:val="Titre"/>
        <w:ind w:left="0"/>
        <w:jc w:val="both"/>
        <w:rPr>
          <w:rFonts w:ascii="Verdana" w:hAnsi="Verdana"/>
        </w:rPr>
      </w:pPr>
      <w:r w:rsidRPr="00DE4281">
        <w:rPr>
          <w:rFonts w:ascii="Verdana" w:hAnsi="Verdana"/>
        </w:rPr>
        <w:t xml:space="preserve"> </w:t>
      </w:r>
    </w:p>
    <w:p w:rsidR="00BC545B" w:rsidRPr="00DE4281" w:rsidRDefault="00BC545B">
      <w:pPr>
        <w:pStyle w:val="Titre"/>
        <w:rPr>
          <w:rFonts w:ascii="Verdana" w:hAnsi="Verdana"/>
        </w:rPr>
      </w:pPr>
      <w:r w:rsidRPr="00DE4281">
        <w:rPr>
          <w:rFonts w:ascii="Verdana" w:hAnsi="Verdana"/>
        </w:rPr>
        <w:br w:type="page"/>
      </w:r>
    </w:p>
    <w:p w:rsidR="00270E75" w:rsidRPr="00DE4281" w:rsidRDefault="009445D5" w:rsidP="00270E75">
      <w:pPr>
        <w:pStyle w:val="TM1"/>
        <w:tabs>
          <w:tab w:val="left" w:pos="426"/>
        </w:tabs>
        <w:jc w:val="center"/>
        <w:rPr>
          <w:rFonts w:ascii="Verdana" w:hAnsi="Verdana" w:cs="Arial"/>
          <w:sz w:val="28"/>
          <w:szCs w:val="28"/>
        </w:rPr>
      </w:pPr>
      <w:r w:rsidRPr="00DE4281">
        <w:rPr>
          <w:rFonts w:ascii="Verdana" w:hAnsi="Verdana" w:cs="Arial"/>
          <w:sz w:val="28"/>
          <w:szCs w:val="28"/>
        </w:rPr>
        <w:lastRenderedPageBreak/>
        <w:t>SOMMAIRE</w:t>
      </w:r>
      <w:bookmarkStart w:id="2" w:name="_GoBack"/>
      <w:bookmarkEnd w:id="2"/>
    </w:p>
    <w:p w:rsidR="00270E75" w:rsidRPr="00DE4281" w:rsidRDefault="00270E75" w:rsidP="00270E75">
      <w:pPr>
        <w:pStyle w:val="Corpsdetexte"/>
        <w:rPr>
          <w:rFonts w:ascii="Verdana" w:hAnsi="Verdana"/>
        </w:rPr>
      </w:pPr>
    </w:p>
    <w:p w:rsidR="009463BA" w:rsidRDefault="00BC545B">
      <w:pPr>
        <w:pStyle w:val="TM1"/>
        <w:tabs>
          <w:tab w:val="left" w:pos="426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Cs w:val="22"/>
        </w:rPr>
      </w:pPr>
      <w:r w:rsidRPr="00DE4281">
        <w:rPr>
          <w:rFonts w:ascii="Verdana" w:hAnsi="Verdana" w:cs="Arial"/>
          <w:b w:val="0"/>
          <w:sz w:val="20"/>
          <w:szCs w:val="20"/>
        </w:rPr>
        <w:fldChar w:fldCharType="begin"/>
      </w:r>
      <w:r w:rsidRPr="00DE4281">
        <w:rPr>
          <w:rFonts w:ascii="Verdana" w:hAnsi="Verdana" w:cs="Arial"/>
          <w:b w:val="0"/>
          <w:sz w:val="20"/>
          <w:szCs w:val="20"/>
        </w:rPr>
        <w:instrText xml:space="preserve"> TOC \o "1-3" \h \z </w:instrText>
      </w:r>
      <w:r w:rsidRPr="00DE4281">
        <w:rPr>
          <w:rFonts w:ascii="Verdana" w:hAnsi="Verdana" w:cs="Arial"/>
          <w:b w:val="0"/>
          <w:sz w:val="20"/>
          <w:szCs w:val="20"/>
        </w:rPr>
        <w:fldChar w:fldCharType="separate"/>
      </w:r>
      <w:hyperlink w:anchor="_Toc12460471" w:history="1">
        <w:r w:rsidR="009463BA" w:rsidRPr="00CB3CB9">
          <w:rPr>
            <w:rStyle w:val="Lienhypertexte"/>
            <w:rFonts w:ascii="Verdana" w:hAnsi="Verdana" w:cs="Arial"/>
            <w:noProof/>
          </w:rPr>
          <w:t>1</w:t>
        </w:r>
        <w:r w:rsidR="009463BA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Objet du document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_Toc12460471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3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D63567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72" w:history="1">
        <w:r w:rsidR="009463BA" w:rsidRPr="00CB3CB9">
          <w:rPr>
            <w:rStyle w:val="Lienhypertexte"/>
            <w:rFonts w:ascii="Verdana" w:hAnsi="Verdana" w:cs="Arial"/>
            <w:noProof/>
          </w:rPr>
          <w:t>1.1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Contexte, objectifs et restrictions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_Toc12460472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3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D63567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73" w:history="1">
        <w:r w:rsidR="009463BA" w:rsidRPr="00CB3CB9">
          <w:rPr>
            <w:rStyle w:val="Lienhypertexte"/>
            <w:rFonts w:ascii="Verdana" w:hAnsi="Verdana" w:cs="Arial"/>
            <w:noProof/>
          </w:rPr>
          <w:t>1.2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Références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_Toc12460473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3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D63567">
      <w:pPr>
        <w:pStyle w:val="TM1"/>
        <w:tabs>
          <w:tab w:val="left" w:pos="426"/>
        </w:tabs>
        <w:rPr>
          <w:rFonts w:asciiTheme="minorHAnsi" w:eastAsiaTheme="minorEastAsia" w:hAnsiTheme="minorHAnsi" w:cstheme="minorBidi"/>
          <w:b w:val="0"/>
          <w:bCs w:val="0"/>
          <w:caps w:val="0"/>
          <w:noProof/>
          <w:szCs w:val="22"/>
        </w:rPr>
      </w:pPr>
      <w:hyperlink w:anchor="_Toc12460474" w:history="1">
        <w:r w:rsidR="009463BA" w:rsidRPr="00CB3CB9">
          <w:rPr>
            <w:rStyle w:val="Lienhypertexte"/>
            <w:rFonts w:ascii="Verdana" w:hAnsi="Verdana" w:cs="Arial"/>
            <w:noProof/>
          </w:rPr>
          <w:t>2</w:t>
        </w:r>
        <w:r w:rsidR="009463BA"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Exigences fonctionnelles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_Toc12460474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4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D63567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75" w:history="1">
        <w:r w:rsidR="009463BA" w:rsidRPr="00CB3CB9">
          <w:rPr>
            <w:rStyle w:val="Lienhypertexte"/>
            <w:rFonts w:ascii="Verdana" w:hAnsi="Verdana" w:cs="Arial"/>
            <w:noProof/>
          </w:rPr>
          <w:t>2.1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Calcul de la Valeur de Risque (VR)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_Toc12460475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4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D63567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6" w:history="1">
        <w:r w:rsidR="009463BA" w:rsidRPr="00CB3CB9">
          <w:rPr>
            <w:rStyle w:val="Lienhypertexte"/>
          </w:rPr>
          <w:t>2.1.1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Données en entrée du service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_Toc12460476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4</w:t>
        </w:r>
        <w:r w:rsidR="009463BA">
          <w:rPr>
            <w:webHidden/>
          </w:rPr>
          <w:fldChar w:fldCharType="end"/>
        </w:r>
      </w:hyperlink>
    </w:p>
    <w:p w:rsidR="009463BA" w:rsidRDefault="00D63567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7" w:history="1">
        <w:r w:rsidR="009463BA" w:rsidRPr="00CB3CB9">
          <w:rPr>
            <w:rStyle w:val="Lienhypertexte"/>
          </w:rPr>
          <w:t>2.1.2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Identifiant unique de l’appel au service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_Toc12460477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4</w:t>
        </w:r>
        <w:r w:rsidR="009463BA">
          <w:rPr>
            <w:webHidden/>
          </w:rPr>
          <w:fldChar w:fldCharType="end"/>
        </w:r>
      </w:hyperlink>
    </w:p>
    <w:p w:rsidR="009463BA" w:rsidRDefault="00D63567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8" w:history="1">
        <w:r w:rsidR="009463BA" w:rsidRPr="00CB3CB9">
          <w:rPr>
            <w:rStyle w:val="Lienhypertexte"/>
          </w:rPr>
          <w:t>2.1.3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Mode de calcul de la VR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_Toc12460478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5</w:t>
        </w:r>
        <w:r w:rsidR="009463BA">
          <w:rPr>
            <w:webHidden/>
          </w:rPr>
          <w:fldChar w:fldCharType="end"/>
        </w:r>
      </w:hyperlink>
    </w:p>
    <w:p w:rsidR="009463BA" w:rsidRDefault="00D63567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79" w:history="1">
        <w:r w:rsidR="009463BA" w:rsidRPr="00CB3CB9">
          <w:rPr>
            <w:rStyle w:val="Lienhypertexte"/>
          </w:rPr>
          <w:t>2.1.4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Données en sortie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_Toc12460479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5</w:t>
        </w:r>
        <w:r w:rsidR="009463BA">
          <w:rPr>
            <w:webHidden/>
          </w:rPr>
          <w:fldChar w:fldCharType="end"/>
        </w:r>
      </w:hyperlink>
    </w:p>
    <w:p w:rsidR="009463BA" w:rsidRDefault="00D63567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80" w:history="1">
        <w:r w:rsidR="009463BA" w:rsidRPr="00CB3CB9">
          <w:rPr>
            <w:rStyle w:val="Lienhypertexte"/>
            <w:rFonts w:ascii="Verdana" w:hAnsi="Verdana" w:cs="Arial"/>
            <w:noProof/>
          </w:rPr>
          <w:t>2.2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Historisation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_Toc12460480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5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D63567">
      <w:pPr>
        <w:pStyle w:val="TM2"/>
        <w:tabs>
          <w:tab w:val="left" w:pos="851"/>
        </w:tabs>
        <w:rPr>
          <w:rFonts w:asciiTheme="minorHAnsi" w:eastAsiaTheme="minorEastAsia" w:hAnsiTheme="minorHAnsi" w:cstheme="minorBidi"/>
          <w:b w:val="0"/>
          <w:bCs w:val="0"/>
          <w:smallCaps w:val="0"/>
          <w:noProof/>
          <w:szCs w:val="22"/>
        </w:rPr>
      </w:pPr>
      <w:hyperlink w:anchor="_Toc12460481" w:history="1">
        <w:r w:rsidR="009463BA" w:rsidRPr="00CB3CB9">
          <w:rPr>
            <w:rStyle w:val="Lienhypertexte"/>
            <w:rFonts w:ascii="Verdana" w:hAnsi="Verdana" w:cs="Arial"/>
            <w:noProof/>
          </w:rPr>
          <w:t>2.3</w:t>
        </w:r>
        <w:r w:rsidR="009463BA"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szCs w:val="22"/>
          </w:rPr>
          <w:tab/>
        </w:r>
        <w:r w:rsidR="009463BA" w:rsidRPr="00CB3CB9">
          <w:rPr>
            <w:rStyle w:val="Lienhypertexte"/>
            <w:rFonts w:ascii="Verdana" w:hAnsi="Verdana" w:cs="Arial"/>
            <w:noProof/>
          </w:rPr>
          <w:t>Gestion des règles, pondérations et paramètres</w:t>
        </w:r>
        <w:r w:rsidR="009463BA">
          <w:rPr>
            <w:noProof/>
            <w:webHidden/>
          </w:rPr>
          <w:tab/>
        </w:r>
        <w:r w:rsidR="009463BA">
          <w:rPr>
            <w:noProof/>
            <w:webHidden/>
          </w:rPr>
          <w:fldChar w:fldCharType="begin"/>
        </w:r>
        <w:r w:rsidR="009463BA">
          <w:rPr>
            <w:noProof/>
            <w:webHidden/>
          </w:rPr>
          <w:instrText xml:space="preserve"> PAGEREF _Toc12460481 \h </w:instrText>
        </w:r>
        <w:r w:rsidR="009463BA">
          <w:rPr>
            <w:noProof/>
            <w:webHidden/>
          </w:rPr>
        </w:r>
        <w:r w:rsidR="009463BA">
          <w:rPr>
            <w:noProof/>
            <w:webHidden/>
          </w:rPr>
          <w:fldChar w:fldCharType="separate"/>
        </w:r>
        <w:r w:rsidR="009463BA">
          <w:rPr>
            <w:noProof/>
            <w:webHidden/>
          </w:rPr>
          <w:t>5</w:t>
        </w:r>
        <w:r w:rsidR="009463BA">
          <w:rPr>
            <w:noProof/>
            <w:webHidden/>
          </w:rPr>
          <w:fldChar w:fldCharType="end"/>
        </w:r>
      </w:hyperlink>
    </w:p>
    <w:p w:rsidR="009463BA" w:rsidRDefault="00D63567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82" w:history="1">
        <w:r w:rsidR="009463BA" w:rsidRPr="00CB3CB9">
          <w:rPr>
            <w:rStyle w:val="Lienhypertexte"/>
          </w:rPr>
          <w:t>2.3.1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Règles et pondérations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_Toc12460482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6</w:t>
        </w:r>
        <w:r w:rsidR="009463BA">
          <w:rPr>
            <w:webHidden/>
          </w:rPr>
          <w:fldChar w:fldCharType="end"/>
        </w:r>
      </w:hyperlink>
    </w:p>
    <w:p w:rsidR="009463BA" w:rsidRDefault="00D63567">
      <w:pPr>
        <w:pStyle w:val="TM3"/>
        <w:tabs>
          <w:tab w:val="left" w:pos="993"/>
        </w:tabs>
        <w:rPr>
          <w:rFonts w:asciiTheme="minorHAnsi" w:eastAsiaTheme="minorEastAsia" w:hAnsiTheme="minorHAnsi" w:cstheme="minorBidi"/>
          <w:b w:val="0"/>
          <w:szCs w:val="22"/>
        </w:rPr>
      </w:pPr>
      <w:hyperlink w:anchor="_Toc12460483" w:history="1">
        <w:r w:rsidR="009463BA" w:rsidRPr="00CB3CB9">
          <w:rPr>
            <w:rStyle w:val="Lienhypertexte"/>
          </w:rPr>
          <w:t>2.3.2</w:t>
        </w:r>
        <w:r w:rsidR="009463BA">
          <w:rPr>
            <w:rFonts w:asciiTheme="minorHAnsi" w:eastAsiaTheme="minorEastAsia" w:hAnsiTheme="minorHAnsi" w:cstheme="minorBidi"/>
            <w:b w:val="0"/>
            <w:szCs w:val="22"/>
          </w:rPr>
          <w:tab/>
        </w:r>
        <w:r w:rsidR="009463BA" w:rsidRPr="00CB3CB9">
          <w:rPr>
            <w:rStyle w:val="Lienhypertexte"/>
          </w:rPr>
          <w:t>Paramètres</w:t>
        </w:r>
        <w:r w:rsidR="009463BA">
          <w:rPr>
            <w:webHidden/>
          </w:rPr>
          <w:tab/>
        </w:r>
        <w:r w:rsidR="009463BA">
          <w:rPr>
            <w:webHidden/>
          </w:rPr>
          <w:fldChar w:fldCharType="begin"/>
        </w:r>
        <w:r w:rsidR="009463BA">
          <w:rPr>
            <w:webHidden/>
          </w:rPr>
          <w:instrText xml:space="preserve"> PAGEREF _Toc12460483 \h </w:instrText>
        </w:r>
        <w:r w:rsidR="009463BA">
          <w:rPr>
            <w:webHidden/>
          </w:rPr>
        </w:r>
        <w:r w:rsidR="009463BA">
          <w:rPr>
            <w:webHidden/>
          </w:rPr>
          <w:fldChar w:fldCharType="separate"/>
        </w:r>
        <w:r w:rsidR="009463BA">
          <w:rPr>
            <w:webHidden/>
          </w:rPr>
          <w:t>6</w:t>
        </w:r>
        <w:r w:rsidR="009463BA">
          <w:rPr>
            <w:webHidden/>
          </w:rPr>
          <w:fldChar w:fldCharType="end"/>
        </w:r>
      </w:hyperlink>
    </w:p>
    <w:p w:rsidR="009445D5" w:rsidRPr="00DE4281" w:rsidRDefault="00BC545B" w:rsidP="00866200">
      <w:pPr>
        <w:pStyle w:val="Corpsdetexte"/>
        <w:tabs>
          <w:tab w:val="right" w:leader="dot" w:pos="9923"/>
        </w:tabs>
        <w:ind w:left="0"/>
        <w:rPr>
          <w:rFonts w:ascii="Verdana" w:hAnsi="Verdana" w:cs="Arial"/>
          <w:sz w:val="20"/>
        </w:rPr>
      </w:pPr>
      <w:r w:rsidRPr="00DE4281">
        <w:rPr>
          <w:rFonts w:ascii="Verdana" w:hAnsi="Verdana" w:cs="Arial"/>
          <w:sz w:val="20"/>
        </w:rPr>
        <w:fldChar w:fldCharType="end"/>
      </w:r>
    </w:p>
    <w:p w:rsidR="009445D5" w:rsidRPr="00DE4281" w:rsidRDefault="009445D5">
      <w:pPr>
        <w:spacing w:before="0"/>
        <w:ind w:left="0"/>
        <w:jc w:val="left"/>
        <w:rPr>
          <w:rFonts w:ascii="Verdana" w:hAnsi="Verdana" w:cs="Arial"/>
          <w:sz w:val="20"/>
          <w:szCs w:val="20"/>
        </w:rPr>
      </w:pPr>
      <w:r w:rsidRPr="00DE4281">
        <w:rPr>
          <w:rFonts w:ascii="Verdana" w:hAnsi="Verdana" w:cs="Arial"/>
          <w:sz w:val="20"/>
        </w:rPr>
        <w:br w:type="page"/>
      </w:r>
    </w:p>
    <w:p w:rsidR="009445D5" w:rsidRPr="00DE4281" w:rsidRDefault="002B7327" w:rsidP="00E4732D">
      <w:pPr>
        <w:pStyle w:val="Titre1"/>
        <w:tabs>
          <w:tab w:val="clear" w:pos="567"/>
          <w:tab w:val="num" w:pos="709"/>
        </w:tabs>
        <w:rPr>
          <w:rFonts w:ascii="Verdana" w:hAnsi="Verdana" w:cs="Arial"/>
        </w:rPr>
      </w:pPr>
      <w:bookmarkStart w:id="3" w:name="_Toc12460471"/>
      <w:bookmarkStart w:id="4" w:name="_Toc20737857"/>
      <w:r>
        <w:rPr>
          <w:rFonts w:ascii="Verdana" w:hAnsi="Verdana" w:cs="Arial"/>
        </w:rPr>
        <w:lastRenderedPageBreak/>
        <w:t>O</w:t>
      </w:r>
      <w:r w:rsidR="00E965A6">
        <w:rPr>
          <w:rFonts w:ascii="Verdana" w:hAnsi="Verdana" w:cs="Arial"/>
        </w:rPr>
        <w:t>bjet d</w:t>
      </w:r>
      <w:r w:rsidR="00D45326">
        <w:rPr>
          <w:rFonts w:ascii="Verdana" w:hAnsi="Verdana" w:cs="Arial"/>
        </w:rPr>
        <w:t>u document</w:t>
      </w:r>
      <w:bookmarkEnd w:id="3"/>
    </w:p>
    <w:p w:rsidR="00FE20A2" w:rsidRDefault="00FE20A2" w:rsidP="00FE20A2">
      <w:pPr>
        <w:pStyle w:val="Titre2"/>
        <w:numPr>
          <w:ilvl w:val="0"/>
          <w:numId w:val="0"/>
        </w:numPr>
        <w:ind w:left="567"/>
        <w:rPr>
          <w:rFonts w:ascii="Verdana" w:hAnsi="Verdana" w:cs="Arial"/>
        </w:rPr>
      </w:pPr>
    </w:p>
    <w:p w:rsidR="00FE20A2" w:rsidRPr="00DE4281" w:rsidRDefault="00475B4C" w:rsidP="00FE20A2">
      <w:pPr>
        <w:pStyle w:val="Titre2"/>
        <w:rPr>
          <w:rFonts w:ascii="Verdana" w:hAnsi="Verdana" w:cs="Arial"/>
        </w:rPr>
      </w:pPr>
      <w:bookmarkStart w:id="5" w:name="_Toc12460472"/>
      <w:r>
        <w:rPr>
          <w:rFonts w:ascii="Verdana" w:hAnsi="Verdana" w:cs="Arial"/>
        </w:rPr>
        <w:t>Contexte</w:t>
      </w:r>
      <w:r w:rsidR="00B65481">
        <w:rPr>
          <w:rFonts w:ascii="Verdana" w:hAnsi="Verdana" w:cs="Arial"/>
        </w:rPr>
        <w:t>, objectifs et restrictions</w:t>
      </w:r>
      <w:bookmarkEnd w:id="5"/>
    </w:p>
    <w:p w:rsidR="007153DE" w:rsidRDefault="007153DE" w:rsidP="00FE20A2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475B4C" w:rsidRPr="00D31729" w:rsidRDefault="00412253" w:rsidP="00FE20A2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31729">
        <w:rPr>
          <w:rFonts w:ascii="Verdana" w:eastAsia="MS Mincho" w:hAnsi="Verdana" w:cs="Arial"/>
          <w:sz w:val="20"/>
          <w:lang w:eastAsia="ja-JP"/>
        </w:rPr>
        <w:t xml:space="preserve">Dans le cadre du lancement de </w:t>
      </w:r>
      <w:r w:rsidR="00031271">
        <w:rPr>
          <w:rFonts w:ascii="Verdana" w:eastAsia="MS Mincho" w:hAnsi="Verdana" w:cs="Arial"/>
          <w:sz w:val="20"/>
          <w:lang w:eastAsia="ja-JP"/>
        </w:rPr>
        <w:t xml:space="preserve">ses </w:t>
      </w:r>
      <w:r w:rsidRPr="00D31729">
        <w:rPr>
          <w:rFonts w:ascii="Verdana" w:eastAsia="MS Mincho" w:hAnsi="Verdana" w:cs="Arial"/>
          <w:sz w:val="20"/>
          <w:lang w:eastAsia="ja-JP"/>
        </w:rPr>
        <w:t>activité</w:t>
      </w:r>
      <w:r w:rsidR="00031271">
        <w:rPr>
          <w:rFonts w:ascii="Verdana" w:eastAsia="MS Mincho" w:hAnsi="Verdana" w:cs="Arial"/>
          <w:sz w:val="20"/>
          <w:lang w:eastAsia="ja-JP"/>
        </w:rPr>
        <w:t>s</w:t>
      </w:r>
      <w:r w:rsidRPr="00D31729">
        <w:rPr>
          <w:rFonts w:ascii="Verdana" w:eastAsia="MS Mincho" w:hAnsi="Verdana" w:cs="Arial"/>
          <w:sz w:val="20"/>
          <w:lang w:eastAsia="ja-JP"/>
        </w:rPr>
        <w:t xml:space="preserve"> de Services de Paiement, Monext </w:t>
      </w:r>
      <w:r w:rsidR="00B82254">
        <w:rPr>
          <w:rFonts w:ascii="Verdana" w:eastAsia="MS Mincho" w:hAnsi="Verdana" w:cs="Arial"/>
          <w:sz w:val="20"/>
          <w:lang w:eastAsia="ja-JP"/>
        </w:rPr>
        <w:t xml:space="preserve">doit mettre en œuvre des fonctionnalités de KYC et notamment un service de </w:t>
      </w:r>
      <w:proofErr w:type="spellStart"/>
      <w:r w:rsidR="00B82254">
        <w:rPr>
          <w:rFonts w:ascii="Verdana" w:eastAsia="MS Mincho" w:hAnsi="Verdana" w:cs="Arial"/>
          <w:sz w:val="20"/>
          <w:lang w:eastAsia="ja-JP"/>
        </w:rPr>
        <w:t>scoring</w:t>
      </w:r>
      <w:proofErr w:type="spellEnd"/>
      <w:r w:rsidR="00B82254">
        <w:rPr>
          <w:rFonts w:ascii="Verdana" w:eastAsia="MS Mincho" w:hAnsi="Verdana" w:cs="Arial"/>
          <w:sz w:val="20"/>
          <w:lang w:eastAsia="ja-JP"/>
        </w:rPr>
        <w:t xml:space="preserve"> qui sera sollicité lors de l’entrée en relation mais également durant la </w:t>
      </w:r>
      <w:r w:rsidR="00D30996">
        <w:rPr>
          <w:rFonts w:ascii="Verdana" w:eastAsia="MS Mincho" w:hAnsi="Verdana" w:cs="Arial"/>
          <w:sz w:val="20"/>
          <w:lang w:eastAsia="ja-JP"/>
        </w:rPr>
        <w:t xml:space="preserve">relation </w:t>
      </w:r>
      <w:r w:rsidR="00B82254">
        <w:rPr>
          <w:rFonts w:ascii="Verdana" w:eastAsia="MS Mincho" w:hAnsi="Verdana" w:cs="Arial"/>
          <w:sz w:val="20"/>
          <w:lang w:eastAsia="ja-JP"/>
        </w:rPr>
        <w:t>contra</w:t>
      </w:r>
      <w:r w:rsidR="00D30996">
        <w:rPr>
          <w:rFonts w:ascii="Verdana" w:eastAsia="MS Mincho" w:hAnsi="Verdana" w:cs="Arial"/>
          <w:sz w:val="20"/>
          <w:lang w:eastAsia="ja-JP"/>
        </w:rPr>
        <w:t>c</w:t>
      </w:r>
      <w:r w:rsidR="00B82254">
        <w:rPr>
          <w:rFonts w:ascii="Verdana" w:eastAsia="MS Mincho" w:hAnsi="Verdana" w:cs="Arial"/>
          <w:sz w:val="20"/>
          <w:lang w:eastAsia="ja-JP"/>
        </w:rPr>
        <w:t>t</w:t>
      </w:r>
      <w:r w:rsidR="00D30996">
        <w:rPr>
          <w:rFonts w:ascii="Verdana" w:eastAsia="MS Mincho" w:hAnsi="Verdana" w:cs="Arial"/>
          <w:sz w:val="20"/>
          <w:lang w:eastAsia="ja-JP"/>
        </w:rPr>
        <w:t>uelle</w:t>
      </w:r>
      <w:r w:rsidR="00B82254">
        <w:rPr>
          <w:rFonts w:ascii="Verdana" w:eastAsia="MS Mincho" w:hAnsi="Verdana" w:cs="Arial"/>
          <w:sz w:val="20"/>
          <w:lang w:eastAsia="ja-JP"/>
        </w:rPr>
        <w:t xml:space="preserve"> et plus généralement sur tout autre évènement le nécessitant</w:t>
      </w:r>
      <w:r w:rsidR="007153DE">
        <w:rPr>
          <w:rFonts w:ascii="Verdana" w:eastAsia="MS Mincho" w:hAnsi="Verdana" w:cs="Arial"/>
          <w:sz w:val="20"/>
          <w:lang w:eastAsia="ja-JP"/>
        </w:rPr>
        <w:t>.</w:t>
      </w:r>
    </w:p>
    <w:p w:rsidR="007153DE" w:rsidRDefault="007153DE" w:rsidP="007153DE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Ce document présente </w:t>
      </w:r>
      <w:r w:rsidR="00B82254">
        <w:rPr>
          <w:rFonts w:ascii="Verdana" w:eastAsia="MS Mincho" w:hAnsi="Verdana" w:cs="Arial"/>
          <w:sz w:val="20"/>
          <w:lang w:eastAsia="ja-JP"/>
        </w:rPr>
        <w:t>une expression de besoins de ce service, tant que le plan des exigences techniques que fonctionnell</w:t>
      </w:r>
      <w:r w:rsidR="00B65481">
        <w:rPr>
          <w:rFonts w:ascii="Verdana" w:eastAsia="MS Mincho" w:hAnsi="Verdana" w:cs="Arial"/>
          <w:sz w:val="20"/>
          <w:lang w:eastAsia="ja-JP"/>
        </w:rPr>
        <w:t>e</w:t>
      </w:r>
    </w:p>
    <w:p w:rsidR="00B65481" w:rsidRDefault="00B65481" w:rsidP="007153DE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Au-delà du calcul de la valeur de risque exécutée par le service sur la base des informations fournies, </w:t>
      </w:r>
      <w:r w:rsidR="00BE5CC8">
        <w:rPr>
          <w:rFonts w:ascii="Verdana" w:eastAsia="MS Mincho" w:hAnsi="Verdana" w:cs="Arial"/>
          <w:sz w:val="20"/>
          <w:lang w:eastAsia="ja-JP"/>
        </w:rPr>
        <w:t xml:space="preserve">le contexte de </w:t>
      </w:r>
      <w:r>
        <w:rPr>
          <w:rFonts w:ascii="Verdana" w:eastAsia="MS Mincho" w:hAnsi="Verdana" w:cs="Arial"/>
          <w:sz w:val="20"/>
          <w:lang w:eastAsia="ja-JP"/>
        </w:rPr>
        <w:t xml:space="preserve">chaque appel au service (données, paramètres, </w:t>
      </w:r>
      <w:r w:rsidR="00BE5CC8">
        <w:rPr>
          <w:rFonts w:ascii="Verdana" w:eastAsia="MS Mincho" w:hAnsi="Verdana" w:cs="Arial"/>
          <w:sz w:val="20"/>
          <w:lang w:eastAsia="ja-JP"/>
        </w:rPr>
        <w:t xml:space="preserve">pondérations, règles) doit être </w:t>
      </w:r>
      <w:proofErr w:type="spellStart"/>
      <w:r w:rsidR="00BE5CC8">
        <w:rPr>
          <w:rFonts w:ascii="Verdana" w:eastAsia="MS Mincho" w:hAnsi="Verdana" w:cs="Arial"/>
          <w:sz w:val="20"/>
          <w:lang w:eastAsia="ja-JP"/>
        </w:rPr>
        <w:t>historisé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sans limite de durée de m</w:t>
      </w:r>
      <w:r w:rsidR="00BE5CC8">
        <w:rPr>
          <w:rFonts w:ascii="Verdana" w:eastAsia="MS Mincho" w:hAnsi="Verdana" w:cs="Arial"/>
          <w:sz w:val="20"/>
          <w:lang w:eastAsia="ja-JP"/>
        </w:rPr>
        <w:t>anière à pouvoir être restitué</w:t>
      </w:r>
      <w:r>
        <w:rPr>
          <w:rFonts w:ascii="Verdana" w:eastAsia="MS Mincho" w:hAnsi="Verdana" w:cs="Arial"/>
          <w:sz w:val="20"/>
          <w:lang w:eastAsia="ja-JP"/>
        </w:rPr>
        <w:t xml:space="preserve"> à tout moment sur demande.</w:t>
      </w:r>
    </w:p>
    <w:p w:rsidR="00B65481" w:rsidRDefault="00B65481" w:rsidP="00FE20A2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L’expression de besoins constituant ce document ne concerne à ce stade que le métier d’acquisition. L’évolution vers un 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scoring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émetteur fera l’objet d’évolutions futures lors du développement de cette offre.</w:t>
      </w:r>
    </w:p>
    <w:p w:rsidR="00B65481" w:rsidRDefault="00B65481" w:rsidP="00FE20A2">
      <w:pPr>
        <w:pStyle w:val="Corpsdetexte"/>
        <w:rPr>
          <w:rFonts w:ascii="Verdana" w:eastAsia="MS Mincho" w:hAnsi="Verdana" w:cs="Arial"/>
          <w:b/>
          <w:sz w:val="20"/>
          <w:lang w:eastAsia="ja-JP"/>
        </w:rPr>
      </w:pPr>
    </w:p>
    <w:p w:rsidR="00D8166E" w:rsidRDefault="00B65481" w:rsidP="00FE20A2">
      <w:pPr>
        <w:pStyle w:val="Titre2"/>
        <w:rPr>
          <w:rFonts w:ascii="Verdana" w:hAnsi="Verdana" w:cs="Arial"/>
        </w:rPr>
      </w:pPr>
      <w:bookmarkStart w:id="6" w:name="_Toc12460473"/>
      <w:r>
        <w:rPr>
          <w:rFonts w:ascii="Verdana" w:hAnsi="Verdana" w:cs="Arial"/>
        </w:rPr>
        <w:t>Références</w:t>
      </w:r>
      <w:bookmarkEnd w:id="6"/>
    </w:p>
    <w:p w:rsidR="00031271" w:rsidRDefault="00031271" w:rsidP="00031271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031271" w:rsidRDefault="00B65481" w:rsidP="00031271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Les spécifications fonctionnelles de ce service métier s’appuient sur les échanges entre MONEXT et l’ACPR dans le cadre de l’instruction du dossier d’agrément d’Etablissement de Paiement de MONEXT</w:t>
      </w:r>
      <w:r w:rsidR="00031271">
        <w:rPr>
          <w:rFonts w:ascii="Verdana" w:eastAsia="MS Mincho" w:hAnsi="Verdana" w:cs="Arial"/>
          <w:sz w:val="20"/>
          <w:lang w:eastAsia="ja-JP"/>
        </w:rPr>
        <w:t>.</w:t>
      </w:r>
    </w:p>
    <w:p w:rsidR="00031271" w:rsidRDefault="00031271" w:rsidP="00031271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78200D" w:rsidRPr="002467BE" w:rsidRDefault="0078200D" w:rsidP="00CE6B06">
      <w:pPr>
        <w:pStyle w:val="Corpsdetexte"/>
        <w:rPr>
          <w:rFonts w:ascii="Verdana" w:hAnsi="Verdana" w:cs="Arial"/>
          <w:b/>
          <w:sz w:val="20"/>
        </w:rPr>
      </w:pPr>
    </w:p>
    <w:p w:rsidR="00854DC2" w:rsidRDefault="00854DC2" w:rsidP="00E965A6">
      <w:pPr>
        <w:pStyle w:val="Corpsdetexte"/>
        <w:rPr>
          <w:rFonts w:ascii="Verdana" w:hAnsi="Verdana"/>
        </w:rPr>
      </w:pPr>
    </w:p>
    <w:p w:rsidR="00854DC2" w:rsidRDefault="00854DC2" w:rsidP="00E965A6">
      <w:pPr>
        <w:pStyle w:val="Corpsdetexte"/>
        <w:rPr>
          <w:rFonts w:ascii="Verdana" w:hAnsi="Verdana"/>
        </w:rPr>
      </w:pPr>
    </w:p>
    <w:p w:rsidR="00E965A6" w:rsidRPr="00E965A6" w:rsidRDefault="00B65481" w:rsidP="000C0E03">
      <w:pPr>
        <w:pStyle w:val="Titre1"/>
        <w:tabs>
          <w:tab w:val="clear" w:pos="567"/>
          <w:tab w:val="num" w:pos="709"/>
        </w:tabs>
        <w:rPr>
          <w:rFonts w:ascii="Verdana" w:hAnsi="Verdana" w:cs="Arial"/>
        </w:rPr>
      </w:pPr>
      <w:bookmarkStart w:id="7" w:name="_Toc12460474"/>
      <w:r>
        <w:rPr>
          <w:rFonts w:ascii="Verdana" w:hAnsi="Verdana" w:cs="Arial"/>
        </w:rPr>
        <w:lastRenderedPageBreak/>
        <w:t>Exigences fonctionnelles</w:t>
      </w:r>
      <w:bookmarkEnd w:id="7"/>
    </w:p>
    <w:p w:rsidR="00532EB6" w:rsidRDefault="00532EB6" w:rsidP="00532EB6">
      <w:pPr>
        <w:pStyle w:val="Corpsdetexte"/>
        <w:rPr>
          <w:rFonts w:ascii="Verdana" w:hAnsi="Verdana" w:cs="Arial"/>
          <w:sz w:val="20"/>
        </w:rPr>
      </w:pPr>
    </w:p>
    <w:p w:rsidR="00754636" w:rsidRPr="00E965A6" w:rsidRDefault="00DD5AFD" w:rsidP="00E965A6">
      <w:pPr>
        <w:pStyle w:val="Titre2"/>
        <w:rPr>
          <w:rFonts w:ascii="Verdana" w:hAnsi="Verdana" w:cs="Arial"/>
        </w:rPr>
      </w:pPr>
      <w:bookmarkStart w:id="8" w:name="_Toc12460475"/>
      <w:r>
        <w:rPr>
          <w:rFonts w:ascii="Verdana" w:hAnsi="Verdana" w:cs="Arial"/>
        </w:rPr>
        <w:t>Calcul</w:t>
      </w:r>
      <w:r w:rsidR="00B65481">
        <w:rPr>
          <w:rFonts w:ascii="Verdana" w:hAnsi="Verdana" w:cs="Arial"/>
        </w:rPr>
        <w:t xml:space="preserve"> de </w:t>
      </w:r>
      <w:r>
        <w:rPr>
          <w:rFonts w:ascii="Verdana" w:hAnsi="Verdana" w:cs="Arial"/>
        </w:rPr>
        <w:t xml:space="preserve">la </w:t>
      </w:r>
      <w:r w:rsidR="00B65481">
        <w:rPr>
          <w:rFonts w:ascii="Verdana" w:hAnsi="Verdana" w:cs="Arial"/>
        </w:rPr>
        <w:t>Valeur de Risque (VR)</w:t>
      </w:r>
      <w:bookmarkEnd w:id="8"/>
    </w:p>
    <w:p w:rsidR="00754636" w:rsidRPr="00F95D8B" w:rsidRDefault="0075463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B65481" w:rsidRDefault="00B65481" w:rsidP="000924BD">
      <w:pPr>
        <w:pStyle w:val="Titre3"/>
        <w:rPr>
          <w:sz w:val="24"/>
          <w:szCs w:val="24"/>
        </w:rPr>
      </w:pPr>
      <w:bookmarkStart w:id="9" w:name="_Toc12460476"/>
      <w:r>
        <w:rPr>
          <w:sz w:val="24"/>
          <w:szCs w:val="24"/>
        </w:rPr>
        <w:t>Données en entrée du service</w:t>
      </w:r>
      <w:bookmarkEnd w:id="9"/>
    </w:p>
    <w:p w:rsidR="00B65481" w:rsidRPr="00B65481" w:rsidRDefault="00B65481" w:rsidP="00B65481">
      <w:pPr>
        <w:pStyle w:val="Corpsdetexte"/>
      </w:pPr>
    </w:p>
    <w:tbl>
      <w:tblPr>
        <w:tblStyle w:val="Grilledutableau"/>
        <w:tblW w:w="0" w:type="auto"/>
        <w:tblInd w:w="67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111"/>
        <w:gridCol w:w="1942"/>
      </w:tblGrid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Donnée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D3099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Type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SIRET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D3099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</w:t>
            </w:r>
            <w:r w:rsidR="00CE7186">
              <w:rPr>
                <w:rFonts w:ascii="Verdana" w:eastAsia="MS Mincho" w:hAnsi="Verdana" w:cs="Arial"/>
                <w:sz w:val="16"/>
                <w:lang w:eastAsia="ja-JP"/>
              </w:rPr>
              <w:t>umérique{</w:t>
            </w:r>
            <w:proofErr w:type="gramEnd"/>
            <w:r w:rsidR="00CE7186">
              <w:rPr>
                <w:rFonts w:ascii="Verdana" w:eastAsia="MS Mincho" w:hAnsi="Verdana" w:cs="Arial"/>
                <w:sz w:val="16"/>
                <w:lang w:eastAsia="ja-JP"/>
              </w:rPr>
              <w:t>14}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Mode d’entrée en relation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 xml:space="preserve">« En </w:t>
            </w:r>
            <w:r w:rsidRPr="00CE7186">
              <w:rPr>
                <w:rFonts w:ascii="Verdana" w:eastAsia="MS Mincho" w:hAnsi="Verdana" w:cs="Arial"/>
                <w:sz w:val="16"/>
                <w:lang w:eastAsia="ja-JP"/>
              </w:rPr>
              <w:t>face à face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 »</w:t>
            </w:r>
          </w:p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A distance »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Situation PPE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PPE »</w:t>
            </w:r>
          </w:p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non PPE »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Antériorité de la relation d’affaires</w:t>
            </w: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(mois)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Numérique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Pays d’exercice de l’activité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Pays</w:t>
            </w:r>
            <w:r w:rsidR="00656915">
              <w:rPr>
                <w:rFonts w:ascii="Verdana" w:eastAsia="MS Mincho" w:hAnsi="Verdana" w:cs="Arial"/>
                <w:sz w:val="16"/>
                <w:lang w:eastAsia="ja-JP"/>
              </w:rPr>
              <w:t xml:space="preserve"> (code sur 2 alphanumériques)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Canal d’acceptation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Proximité »</w:t>
            </w:r>
          </w:p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Vente à distance »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Pays de restitution des flux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656915" w:rsidRDefault="00656915" w:rsidP="00656915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1 à n</w:t>
            </w:r>
            <w:r w:rsidRPr="00656915">
              <w:rPr>
                <w:rFonts w:ascii="Verdana" w:eastAsia="MS Mincho" w:hAnsi="Verdana" w:cs="Arial"/>
                <w:sz w:val="16"/>
                <w:lang w:eastAsia="ja-JP"/>
              </w:rPr>
              <w:t xml:space="preserve"> code pay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s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Mode de restitution des flux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Unique »</w:t>
            </w:r>
          </w:p>
          <w:p w:rsidR="00CE7186" w:rsidRPr="00CE7186" w:rsidRDefault="00CE718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Multiple »</w:t>
            </w:r>
          </w:p>
        </w:tc>
      </w:tr>
      <w:tr w:rsidR="00F4384A" w:rsidRPr="00CE7186" w:rsidTr="004C42AB">
        <w:tc>
          <w:tcPr>
            <w:tcW w:w="4111" w:type="dxa"/>
            <w:shd w:val="clear" w:color="auto" w:fill="FFFFFF" w:themeFill="background1"/>
            <w:vAlign w:val="center"/>
          </w:tcPr>
          <w:p w:rsidR="00F4384A" w:rsidRPr="00CE7186" w:rsidRDefault="00F4384A" w:rsidP="00F4384A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Liste des l</w:t>
            </w: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imitation</w:t>
            </w: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s</w:t>
            </w: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d’usage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F4384A" w:rsidRPr="00CE7186" w:rsidRDefault="00F4384A" w:rsidP="004C42AB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3DS</w:t>
            </w:r>
            <w:r w:rsidR="00656915">
              <w:rPr>
                <w:rFonts w:ascii="Verdana" w:eastAsia="MS Mincho" w:hAnsi="Verdana" w:cs="Arial"/>
                <w:sz w:val="16"/>
                <w:lang w:eastAsia="ja-JP"/>
              </w:rPr>
              <w:t>, …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 »</w:t>
            </w:r>
          </w:p>
        </w:tc>
      </w:tr>
      <w:tr w:rsidR="00656915" w:rsidRPr="00F4384A" w:rsidTr="004C42AB">
        <w:tc>
          <w:tcPr>
            <w:tcW w:w="4111" w:type="dxa"/>
            <w:shd w:val="clear" w:color="auto" w:fill="FFFFFF" w:themeFill="background1"/>
            <w:vAlign w:val="center"/>
          </w:tcPr>
          <w:p w:rsidR="00656915" w:rsidRPr="00656915" w:rsidRDefault="00656915" w:rsidP="004C42AB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656915">
              <w:rPr>
                <w:rFonts w:ascii="Verdana" w:eastAsia="MS Mincho" w:hAnsi="Verdana" w:cs="Arial"/>
                <w:b/>
                <w:sz w:val="16"/>
                <w:lang w:eastAsia="ja-JP"/>
              </w:rPr>
              <w:t>Fon</w:t>
            </w: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ct</w:t>
            </w:r>
            <w:r w:rsidRPr="00656915">
              <w:rPr>
                <w:rFonts w:ascii="Verdana" w:eastAsia="MS Mincho" w:hAnsi="Verdana" w:cs="Arial"/>
                <w:b/>
                <w:sz w:val="16"/>
                <w:lang w:eastAsia="ja-JP"/>
              </w:rPr>
              <w:t>ionnement du compte (nombre d’alertes sur 12 mois glissants)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656915" w:rsidRPr="00F4384A" w:rsidRDefault="00656915" w:rsidP="004C42AB">
            <w:pPr>
              <w:pStyle w:val="Corpsdetexte"/>
              <w:ind w:left="0"/>
              <w:rPr>
                <w:rFonts w:ascii="Verdana" w:eastAsia="MS Mincho" w:hAnsi="Verdana" w:cs="Arial"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Numérique</w:t>
            </w:r>
          </w:p>
        </w:tc>
      </w:tr>
      <w:tr w:rsidR="00F4384A" w:rsidRPr="00F4384A" w:rsidTr="00DB3E7D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656915" w:rsidRDefault="00656915" w:rsidP="00656915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Niveau de KYC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D30996" w:rsidRDefault="00656915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Complet à jour »</w:t>
            </w:r>
          </w:p>
          <w:p w:rsidR="00656915" w:rsidRDefault="00656915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Incomplet »</w:t>
            </w:r>
          </w:p>
          <w:p w:rsidR="00656915" w:rsidRPr="00F4384A" w:rsidRDefault="00656915" w:rsidP="00DB3E7D">
            <w:pPr>
              <w:pStyle w:val="Corpsdetexte"/>
              <w:ind w:left="0"/>
              <w:rPr>
                <w:rFonts w:ascii="Verdana" w:eastAsia="MS Mincho" w:hAnsi="Verdana" w:cs="Arial"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« Non mis à jour »</w:t>
            </w:r>
          </w:p>
        </w:tc>
      </w:tr>
      <w:tr w:rsidR="00CE7186" w:rsidRPr="00CE7186" w:rsidTr="00CE7186">
        <w:tc>
          <w:tcPr>
            <w:tcW w:w="4111" w:type="dxa"/>
            <w:shd w:val="clear" w:color="auto" w:fill="FFFFFF" w:themeFill="background1"/>
            <w:vAlign w:val="center"/>
          </w:tcPr>
          <w:p w:rsidR="00CE7186" w:rsidRPr="00CE7186" w:rsidRDefault="00D30996" w:rsidP="00D30996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Service Appelant</w:t>
            </w:r>
          </w:p>
        </w:tc>
        <w:tc>
          <w:tcPr>
            <w:tcW w:w="1942" w:type="dxa"/>
            <w:shd w:val="clear" w:color="auto" w:fill="FFFFFF" w:themeFill="background1"/>
            <w:vAlign w:val="center"/>
          </w:tcPr>
          <w:p w:rsidR="00CE7186" w:rsidRPr="00CE7186" w:rsidRDefault="00D30996" w:rsidP="00CE718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32}</w:t>
            </w:r>
          </w:p>
        </w:tc>
      </w:tr>
    </w:tbl>
    <w:p w:rsidR="00B65481" w:rsidRDefault="00B65481" w:rsidP="00B65481">
      <w:pPr>
        <w:pStyle w:val="Titre3"/>
        <w:numPr>
          <w:ilvl w:val="0"/>
          <w:numId w:val="0"/>
        </w:numPr>
        <w:ind w:left="720"/>
        <w:rPr>
          <w:sz w:val="24"/>
          <w:szCs w:val="24"/>
        </w:rPr>
      </w:pPr>
    </w:p>
    <w:p w:rsidR="00DD5AFD" w:rsidRDefault="00DD5AFD" w:rsidP="00DD5AFD">
      <w:pPr>
        <w:pStyle w:val="Titre3"/>
        <w:rPr>
          <w:sz w:val="24"/>
          <w:szCs w:val="24"/>
        </w:rPr>
      </w:pPr>
      <w:bookmarkStart w:id="10" w:name="_Toc12460477"/>
      <w:r>
        <w:rPr>
          <w:sz w:val="24"/>
          <w:szCs w:val="24"/>
        </w:rPr>
        <w:t>Identifiant unique de l’appel au service</w:t>
      </w:r>
      <w:bookmarkEnd w:id="10"/>
      <w:r w:rsidR="00427F3A">
        <w:rPr>
          <w:sz w:val="24"/>
          <w:szCs w:val="24"/>
        </w:rPr>
        <w:t xml:space="preserve"> </w:t>
      </w:r>
    </w:p>
    <w:p w:rsidR="00DD5AFD" w:rsidRDefault="00DD5AFD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D5AFD" w:rsidRDefault="00DD5AFD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A l’occasion de chaque appel au service, un 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token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sera généré afin d’identifier de manière unique et pérenne le contexte de l’appel (données d’entrée, formule et paramètres de calcul et valeur de risque retournée).</w:t>
      </w:r>
    </w:p>
    <w:p w:rsidR="00D862E7" w:rsidRDefault="00D862E7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Il sera restitué en sortie de l’appel avec la Valeur de Risque calculée.</w:t>
      </w:r>
    </w:p>
    <w:p w:rsidR="00DD5AFD" w:rsidRDefault="00150090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lastRenderedPageBreak/>
        <w:t xml:space="preserve">Ce </w:t>
      </w:r>
      <w:proofErr w:type="spellStart"/>
      <w:r>
        <w:rPr>
          <w:rFonts w:ascii="Verdana" w:eastAsia="MS Mincho" w:hAnsi="Verdana" w:cs="Arial"/>
          <w:sz w:val="20"/>
          <w:lang w:eastAsia="ja-JP"/>
        </w:rPr>
        <w:t>token</w:t>
      </w:r>
      <w:proofErr w:type="spellEnd"/>
      <w:r>
        <w:rPr>
          <w:rFonts w:ascii="Verdana" w:eastAsia="MS Mincho" w:hAnsi="Verdana" w:cs="Arial"/>
          <w:sz w:val="20"/>
          <w:lang w:eastAsia="ja-JP"/>
        </w:rPr>
        <w:t xml:space="preserve"> sera la concaténation des données suivantes :</w:t>
      </w:r>
    </w:p>
    <w:p w:rsidR="00150090" w:rsidRDefault="00150090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tbl>
      <w:tblPr>
        <w:tblStyle w:val="Grilledutableau"/>
        <w:tblW w:w="0" w:type="auto"/>
        <w:tblInd w:w="675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962"/>
        <w:gridCol w:w="2268"/>
      </w:tblGrid>
      <w:tr w:rsidR="00DD5AFD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Donnée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Type</w:t>
            </w:r>
          </w:p>
        </w:tc>
      </w:tr>
      <w:tr w:rsidR="00DD5AFD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sz w:val="16"/>
                <w:lang w:eastAsia="ja-JP"/>
              </w:rPr>
              <w:t>SIRET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D5AFD" w:rsidRPr="00CE7186" w:rsidRDefault="00DD5AFD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14}</w:t>
            </w:r>
          </w:p>
        </w:tc>
      </w:tr>
      <w:tr w:rsidR="00150090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150090" w:rsidRPr="00CE7186" w:rsidRDefault="00150090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proofErr w:type="spellStart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TimeStamp</w:t>
            </w:r>
            <w:proofErr w:type="spellEnd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de l’appel (YYYYMMDDHHMMSS)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150090" w:rsidRPr="00CE7186" w:rsidRDefault="00150090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14}</w:t>
            </w:r>
          </w:p>
        </w:tc>
      </w:tr>
      <w:tr w:rsidR="00DD5AFD" w:rsidRPr="00CE7186" w:rsidTr="00150090">
        <w:tc>
          <w:tcPr>
            <w:tcW w:w="4962" w:type="dxa"/>
            <w:shd w:val="clear" w:color="auto" w:fill="FFFFFF" w:themeFill="background1"/>
            <w:vAlign w:val="center"/>
          </w:tcPr>
          <w:p w:rsidR="00DD5AFD" w:rsidRPr="00CE7186" w:rsidRDefault="00150090" w:rsidP="00DD5AF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Hash unique</w:t>
            </w: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DD5AFD" w:rsidRPr="00CE7186" w:rsidRDefault="00D862E7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proofErr w:type="gramStart"/>
            <w:r>
              <w:rPr>
                <w:rFonts w:ascii="Verdana" w:eastAsia="MS Mincho" w:hAnsi="Verdana" w:cs="Arial"/>
                <w:sz w:val="16"/>
                <w:lang w:eastAsia="ja-JP"/>
              </w:rPr>
              <w:t>Alphanumérique{</w:t>
            </w:r>
            <w:proofErr w:type="gramEnd"/>
            <w:r>
              <w:rPr>
                <w:rFonts w:ascii="Verdana" w:eastAsia="MS Mincho" w:hAnsi="Verdana" w:cs="Arial"/>
                <w:sz w:val="16"/>
                <w:lang w:eastAsia="ja-JP"/>
              </w:rPr>
              <w:t>8</w:t>
            </w:r>
            <w:r w:rsidR="00150090">
              <w:rPr>
                <w:rFonts w:ascii="Verdana" w:eastAsia="MS Mincho" w:hAnsi="Verdana" w:cs="Arial"/>
                <w:sz w:val="16"/>
                <w:lang w:eastAsia="ja-JP"/>
              </w:rPr>
              <w:t>}</w:t>
            </w:r>
          </w:p>
        </w:tc>
      </w:tr>
    </w:tbl>
    <w:p w:rsidR="00DD5AFD" w:rsidRDefault="00DD5AFD" w:rsidP="00DD5AFD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B65481" w:rsidRPr="00DD5AFD" w:rsidRDefault="00DD5AFD" w:rsidP="00DD5AFD">
      <w:pPr>
        <w:pStyle w:val="Titre3"/>
        <w:rPr>
          <w:sz w:val="24"/>
          <w:szCs w:val="24"/>
        </w:rPr>
      </w:pPr>
      <w:bookmarkStart w:id="11" w:name="_Toc12460478"/>
      <w:r w:rsidRPr="00DD5AFD">
        <w:rPr>
          <w:sz w:val="24"/>
          <w:szCs w:val="24"/>
        </w:rPr>
        <w:t>Mode de calcul</w:t>
      </w:r>
      <w:r w:rsidR="00D30996" w:rsidRPr="00DD5AFD">
        <w:rPr>
          <w:sz w:val="24"/>
          <w:szCs w:val="24"/>
        </w:rPr>
        <w:t xml:space="preserve"> </w:t>
      </w:r>
      <w:r w:rsidR="00B65481" w:rsidRPr="00DD5AFD">
        <w:rPr>
          <w:sz w:val="24"/>
          <w:szCs w:val="24"/>
        </w:rPr>
        <w:t>de la VR</w:t>
      </w:r>
      <w:bookmarkEnd w:id="11"/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La Valeur de Risque est calculée à partir des formules et pondérations dans le fichier ci-joint.</w:t>
      </w:r>
    </w:p>
    <w:p w:rsidR="00D30996" w:rsidRDefault="00D3099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Si un paramètre est vide, non typé ou non cohérent, on adoptera alors le pire scénario possible.</w:t>
      </w:r>
    </w:p>
    <w:p w:rsidR="00D30996" w:rsidRDefault="001C5013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object w:dxaOrig="1487" w:dyaOrig="99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4.35pt;height:49.55pt" o:ole="">
            <v:imagedata r:id="rId13" o:title=""/>
          </v:shape>
          <o:OLEObject Type="Embed" ProgID="Excel.Sheet.12" ShapeID="_x0000_i1025" DrawAspect="Icon" ObjectID="_1627989368" r:id="rId14"/>
        </w:object>
      </w:r>
    </w:p>
    <w:p w:rsidR="00D221F5" w:rsidRDefault="00D221F5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B65481" w:rsidRDefault="00B65481" w:rsidP="00B65481">
      <w:pPr>
        <w:pStyle w:val="Titre3"/>
        <w:rPr>
          <w:sz w:val="24"/>
          <w:szCs w:val="24"/>
        </w:rPr>
      </w:pPr>
      <w:bookmarkStart w:id="12" w:name="_Toc12460479"/>
      <w:r>
        <w:rPr>
          <w:sz w:val="24"/>
          <w:szCs w:val="24"/>
        </w:rPr>
        <w:t>Données en sortie</w:t>
      </w:r>
      <w:bookmarkEnd w:id="12"/>
    </w:p>
    <w:p w:rsidR="00D30996" w:rsidRPr="00D30996" w:rsidRDefault="00D30996" w:rsidP="00D30996">
      <w:pPr>
        <w:pStyle w:val="Corpsdetexte"/>
      </w:pPr>
    </w:p>
    <w:tbl>
      <w:tblPr>
        <w:tblStyle w:val="Grilledutableau"/>
        <w:tblW w:w="0" w:type="auto"/>
        <w:tblInd w:w="675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4111"/>
        <w:gridCol w:w="3119"/>
      </w:tblGrid>
      <w:tr w:rsidR="00D30996" w:rsidRPr="00CE7186" w:rsidTr="00D30996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 w:rsidRPr="00CE7186"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Donnée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color w:val="FF0000"/>
                <w:sz w:val="16"/>
                <w:lang w:eastAsia="ja-JP"/>
              </w:rPr>
              <w:t>Type</w:t>
            </w:r>
          </w:p>
        </w:tc>
      </w:tr>
      <w:tr w:rsidR="00D30996" w:rsidRPr="00CE7186" w:rsidTr="00D30996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VR (Valeur de risque)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30996" w:rsidRPr="00CE7186" w:rsidRDefault="00D30996" w:rsidP="00D30996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Numérique (99,99)</w:t>
            </w:r>
          </w:p>
        </w:tc>
      </w:tr>
      <w:tr w:rsidR="00D30996" w:rsidRPr="00CE7186" w:rsidTr="00D30996">
        <w:tc>
          <w:tcPr>
            <w:tcW w:w="4111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b/>
                <w:sz w:val="16"/>
                <w:lang w:eastAsia="ja-JP"/>
              </w:rPr>
            </w:pPr>
            <w:proofErr w:type="spellStart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>Token</w:t>
            </w:r>
            <w:proofErr w:type="spellEnd"/>
            <w:r>
              <w:rPr>
                <w:rFonts w:ascii="Verdana" w:eastAsia="MS Mincho" w:hAnsi="Verdana" w:cs="Arial"/>
                <w:b/>
                <w:sz w:val="16"/>
                <w:lang w:eastAsia="ja-JP"/>
              </w:rPr>
              <w:t xml:space="preserve"> d’appel unique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:rsidR="00D30996" w:rsidRPr="00CE7186" w:rsidRDefault="00D30996" w:rsidP="00DB3E7D">
            <w:pPr>
              <w:pStyle w:val="Corpsdetexte"/>
              <w:ind w:left="0"/>
              <w:rPr>
                <w:rFonts w:ascii="Verdana" w:eastAsia="MS Mincho" w:hAnsi="Verdana" w:cs="Arial"/>
                <w:sz w:val="16"/>
                <w:lang w:eastAsia="ja-JP"/>
              </w:rPr>
            </w:pPr>
            <w:r>
              <w:rPr>
                <w:rFonts w:ascii="Verdana" w:eastAsia="MS Mincho" w:hAnsi="Verdana" w:cs="Arial"/>
                <w:sz w:val="16"/>
                <w:lang w:eastAsia="ja-JP"/>
              </w:rPr>
              <w:t>Alphanumérique {</w:t>
            </w:r>
            <w:r w:rsidR="00D862E7">
              <w:rPr>
                <w:rFonts w:ascii="Verdana" w:eastAsia="MS Mincho" w:hAnsi="Verdana" w:cs="Arial"/>
                <w:sz w:val="16"/>
                <w:lang w:eastAsia="ja-JP"/>
              </w:rPr>
              <w:t>36</w:t>
            </w:r>
            <w:r>
              <w:rPr>
                <w:rFonts w:ascii="Verdana" w:eastAsia="MS Mincho" w:hAnsi="Verdana" w:cs="Arial"/>
                <w:sz w:val="16"/>
                <w:lang w:eastAsia="ja-JP"/>
              </w:rPr>
              <w:t>}</w:t>
            </w:r>
          </w:p>
        </w:tc>
      </w:tr>
    </w:tbl>
    <w:p w:rsidR="00754636" w:rsidRDefault="0075463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862E7" w:rsidRPr="00F95D8B" w:rsidRDefault="00D862E7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754636" w:rsidRPr="00D862E7" w:rsidRDefault="002913EA" w:rsidP="00D862E7">
      <w:pPr>
        <w:pStyle w:val="Titre2"/>
        <w:rPr>
          <w:rFonts w:ascii="Verdana" w:hAnsi="Verdana" w:cs="Arial"/>
        </w:rPr>
      </w:pPr>
      <w:bookmarkStart w:id="13" w:name="_Toc12460480"/>
      <w:r>
        <w:rPr>
          <w:rFonts w:ascii="Verdana" w:hAnsi="Verdana" w:cs="Arial"/>
        </w:rPr>
        <w:t>His</w:t>
      </w:r>
      <w:r w:rsidRPr="00D862E7">
        <w:rPr>
          <w:rFonts w:ascii="Verdana" w:hAnsi="Verdana" w:cs="Arial"/>
        </w:rPr>
        <w:t>torisation</w:t>
      </w:r>
      <w:bookmarkEnd w:id="13"/>
    </w:p>
    <w:p w:rsidR="00D862E7" w:rsidRDefault="00D862E7" w:rsidP="00D862E7">
      <w:pPr>
        <w:pStyle w:val="Corpsdetexte"/>
      </w:pPr>
    </w:p>
    <w:p w:rsidR="00D862E7" w:rsidRPr="00D221F5" w:rsidRDefault="00D862E7" w:rsidP="00D862E7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 xml:space="preserve">Le contexte complet de chaque appel au service doit être </w:t>
      </w:r>
      <w:proofErr w:type="spellStart"/>
      <w:r w:rsidR="00F72D09" w:rsidRPr="00D221F5">
        <w:rPr>
          <w:rFonts w:ascii="Verdana" w:eastAsia="MS Mincho" w:hAnsi="Verdana" w:cs="Arial"/>
          <w:sz w:val="20"/>
          <w:lang w:eastAsia="ja-JP"/>
        </w:rPr>
        <w:t>historisé</w:t>
      </w:r>
      <w:proofErr w:type="spellEnd"/>
      <w:r w:rsidR="00F72D09" w:rsidRPr="00D221F5">
        <w:rPr>
          <w:rFonts w:ascii="Verdana" w:eastAsia="MS Mincho" w:hAnsi="Verdana" w:cs="Arial"/>
          <w:sz w:val="20"/>
          <w:lang w:eastAsia="ja-JP"/>
        </w:rPr>
        <w:t xml:space="preserve"> sur la base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de l’</w:t>
      </w:r>
      <w:r w:rsidR="00F72D09" w:rsidRPr="00D221F5">
        <w:rPr>
          <w:rFonts w:ascii="Verdana" w:eastAsia="MS Mincho" w:hAnsi="Verdana" w:cs="Arial"/>
          <w:sz w:val="20"/>
          <w:lang w:eastAsia="ja-JP"/>
        </w:rPr>
        <w:t>identifiant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unique généré.</w:t>
      </w:r>
    </w:p>
    <w:p w:rsidR="00D862E7" w:rsidRDefault="00D862E7" w:rsidP="00D862E7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Ce contexte doit comprendre :</w:t>
      </w:r>
    </w:p>
    <w:p w:rsidR="001D6768" w:rsidRPr="00D221F5" w:rsidRDefault="001D6768" w:rsidP="001D6768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L’identifiant du service : VALEUR_RISQUE </w:t>
      </w:r>
      <w:r w:rsidRPr="001D6768">
        <w:rPr>
          <w:rFonts w:ascii="Verdana" w:eastAsia="MS Mincho" w:hAnsi="Verdana" w:cs="Arial"/>
          <w:i/>
          <w:color w:val="FF0000"/>
          <w:sz w:val="20"/>
          <w:u w:val="single"/>
          <w:lang w:eastAsia="ja-JP"/>
        </w:rPr>
        <w:t>(sous réserve d’une nor</w:t>
      </w:r>
      <w:r>
        <w:rPr>
          <w:rFonts w:ascii="Verdana" w:eastAsia="MS Mincho" w:hAnsi="Verdana" w:cs="Arial"/>
          <w:i/>
          <w:color w:val="FF0000"/>
          <w:sz w:val="20"/>
          <w:u w:val="single"/>
          <w:lang w:eastAsia="ja-JP"/>
        </w:rPr>
        <w:t>mal</w:t>
      </w:r>
      <w:r w:rsidRPr="001D6768">
        <w:rPr>
          <w:rFonts w:ascii="Verdana" w:eastAsia="MS Mincho" w:hAnsi="Verdana" w:cs="Arial"/>
          <w:i/>
          <w:color w:val="FF0000"/>
          <w:sz w:val="20"/>
          <w:u w:val="single"/>
          <w:lang w:eastAsia="ja-JP"/>
        </w:rPr>
        <w:t>isation SI)</w:t>
      </w:r>
    </w:p>
    <w:p w:rsidR="00D862E7" w:rsidRPr="00D221F5" w:rsidRDefault="00D862E7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données en entrée de l’appel au service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,</w:t>
      </w:r>
    </w:p>
    <w:p w:rsidR="00D862E7" w:rsidRPr="00D221F5" w:rsidRDefault="00D862E7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données en sortie de l’appel au service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,</w:t>
      </w:r>
    </w:p>
    <w:p w:rsidR="00D862E7" w:rsidRPr="00D221F5" w:rsidRDefault="00D862E7" w:rsidP="00F72D09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règles de calcul utilisées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,</w:t>
      </w:r>
    </w:p>
    <w:p w:rsidR="00D862E7" w:rsidRPr="00D221F5" w:rsidRDefault="00D862E7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pondérations</w:t>
      </w:r>
      <w:r w:rsidR="00D221F5" w:rsidRPr="00D221F5">
        <w:rPr>
          <w:rFonts w:ascii="Verdana" w:eastAsia="MS Mincho" w:hAnsi="Verdana" w:cs="Arial"/>
          <w:sz w:val="20"/>
          <w:lang w:eastAsia="ja-JP"/>
        </w:rPr>
        <w:t xml:space="preserve"> utilisées,</w:t>
      </w:r>
    </w:p>
    <w:p w:rsidR="00F72D09" w:rsidRPr="00D221F5" w:rsidRDefault="00F72D09" w:rsidP="00D862E7">
      <w:pPr>
        <w:pStyle w:val="Corpsdetexte"/>
        <w:numPr>
          <w:ilvl w:val="0"/>
          <w:numId w:val="13"/>
        </w:numPr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 xml:space="preserve">La version du jeu de règles et </w:t>
      </w:r>
      <w:r w:rsidR="00D221F5" w:rsidRPr="00D221F5">
        <w:rPr>
          <w:rFonts w:ascii="Verdana" w:eastAsia="MS Mincho" w:hAnsi="Verdana" w:cs="Arial"/>
          <w:sz w:val="20"/>
          <w:lang w:eastAsia="ja-JP"/>
        </w:rPr>
        <w:t>des pondérations.</w:t>
      </w:r>
    </w:p>
    <w:p w:rsidR="00D221F5" w:rsidRP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862E7" w:rsidRPr="00D221F5" w:rsidRDefault="00D221F5" w:rsidP="00D862E7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lastRenderedPageBreak/>
        <w:t>La structure de données ainsi persistée doit être intégrée au puits de données de l’EP de manière sécurisée, sans possibilité de perte ou d’altération d’informations pour restitution brute ou intégrée à des tableaux de bord.</w:t>
      </w:r>
    </w:p>
    <w:p w:rsidR="00754636" w:rsidRPr="00F95D8B" w:rsidRDefault="00754636" w:rsidP="00F95D8B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CE7186" w:rsidRPr="00E965A6" w:rsidRDefault="00CE7186" w:rsidP="00CE7186">
      <w:pPr>
        <w:pStyle w:val="Titre2"/>
        <w:rPr>
          <w:rFonts w:ascii="Verdana" w:hAnsi="Verdana" w:cs="Arial"/>
        </w:rPr>
      </w:pPr>
      <w:bookmarkStart w:id="14" w:name="_Toc12460481"/>
      <w:bookmarkEnd w:id="4"/>
      <w:r>
        <w:rPr>
          <w:rFonts w:ascii="Verdana" w:hAnsi="Verdana" w:cs="Arial"/>
        </w:rPr>
        <w:t xml:space="preserve">Gestion des </w:t>
      </w:r>
      <w:r w:rsidR="00D221F5">
        <w:rPr>
          <w:rFonts w:ascii="Verdana" w:hAnsi="Verdana" w:cs="Arial"/>
        </w:rPr>
        <w:t xml:space="preserve">règles, pondérations et </w:t>
      </w:r>
      <w:r>
        <w:rPr>
          <w:rFonts w:ascii="Verdana" w:hAnsi="Verdana" w:cs="Arial"/>
        </w:rPr>
        <w:t>paramètres</w:t>
      </w:r>
      <w:bookmarkEnd w:id="14"/>
    </w:p>
    <w:p w:rsidR="00754636" w:rsidRDefault="00754636" w:rsidP="00532EB6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D221F5" w:rsidP="00D221F5">
      <w:pPr>
        <w:pStyle w:val="Titre3"/>
        <w:rPr>
          <w:sz w:val="24"/>
          <w:szCs w:val="24"/>
        </w:rPr>
      </w:pPr>
      <w:bookmarkStart w:id="15" w:name="_Toc12460482"/>
      <w:r>
        <w:rPr>
          <w:sz w:val="24"/>
          <w:szCs w:val="24"/>
        </w:rPr>
        <w:t>Règles et pondérations</w:t>
      </w:r>
      <w:bookmarkEnd w:id="15"/>
    </w:p>
    <w:p w:rsidR="00D221F5" w:rsidRDefault="00D221F5" w:rsidP="00532EB6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 xml:space="preserve">Les règles et </w:t>
      </w:r>
      <w:r w:rsidR="007634F6">
        <w:rPr>
          <w:rFonts w:ascii="Verdana" w:eastAsia="MS Mincho" w:hAnsi="Verdana" w:cs="Arial"/>
          <w:sz w:val="20"/>
          <w:lang w:eastAsia="ja-JP"/>
        </w:rPr>
        <w:t>pondérations</w:t>
      </w:r>
      <w:r>
        <w:rPr>
          <w:rFonts w:ascii="Verdana" w:eastAsia="MS Mincho" w:hAnsi="Verdana" w:cs="Arial"/>
          <w:sz w:val="20"/>
          <w:lang w:eastAsia="ja-JP"/>
        </w:rPr>
        <w:t xml:space="preserve"> pourront être </w:t>
      </w:r>
      <w:r w:rsidR="00B23AC8">
        <w:rPr>
          <w:rFonts w:ascii="Verdana" w:eastAsia="MS Mincho" w:hAnsi="Verdana" w:cs="Arial"/>
          <w:sz w:val="20"/>
          <w:lang w:eastAsia="ja-JP"/>
        </w:rPr>
        <w:t>amenés</w:t>
      </w:r>
      <w:r>
        <w:rPr>
          <w:rFonts w:ascii="Verdana" w:eastAsia="MS Mincho" w:hAnsi="Verdana" w:cs="Arial"/>
          <w:sz w:val="20"/>
          <w:lang w:eastAsia="ja-JP"/>
        </w:rPr>
        <w:t xml:space="preserve"> à évoluer dans le temps</w:t>
      </w:r>
      <w:r w:rsidR="00B23AC8">
        <w:rPr>
          <w:rFonts w:ascii="Verdana" w:eastAsia="MS Mincho" w:hAnsi="Verdana" w:cs="Arial"/>
          <w:sz w:val="20"/>
          <w:lang w:eastAsia="ja-JP"/>
        </w:rPr>
        <w:t xml:space="preserve"> sur la base d’un axe</w:t>
      </w:r>
      <w:r w:rsidR="007634F6">
        <w:rPr>
          <w:rFonts w:ascii="Verdana" w:eastAsia="MS Mincho" w:hAnsi="Verdana" w:cs="Arial"/>
          <w:sz w:val="20"/>
          <w:lang w:eastAsia="ja-JP"/>
        </w:rPr>
        <w:t xml:space="preserve"> d’analyse</w:t>
      </w:r>
      <w:r w:rsidR="00B23AC8">
        <w:rPr>
          <w:rFonts w:ascii="Verdana" w:eastAsia="MS Mincho" w:hAnsi="Verdana" w:cs="Arial"/>
          <w:sz w:val="20"/>
          <w:lang w:eastAsia="ja-JP"/>
        </w:rPr>
        <w:t xml:space="preserve"> pondéré contenant un certains nombres de règles valorisant un paramètre d’entrée. </w:t>
      </w:r>
    </w:p>
    <w:p w:rsidR="00B23AC8" w:rsidRDefault="00B23AC8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  <w:r>
        <w:rPr>
          <w:rFonts w:ascii="Verdana" w:eastAsia="MS Mincho" w:hAnsi="Verdana" w:cs="Arial"/>
          <w:sz w:val="20"/>
          <w:lang w:eastAsia="ja-JP"/>
        </w:rPr>
        <w:t>Leur mise à jour doit pouvoir se faire facilement sans développement complémentaire</w:t>
      </w:r>
      <w:r w:rsidR="002915B1">
        <w:rPr>
          <w:rFonts w:ascii="Verdana" w:eastAsia="MS Mincho" w:hAnsi="Verdana" w:cs="Arial"/>
          <w:sz w:val="20"/>
          <w:lang w:eastAsia="ja-JP"/>
        </w:rPr>
        <w:t>.</w:t>
      </w:r>
    </w:p>
    <w:p w:rsid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p w:rsidR="00D221F5" w:rsidRDefault="00D221F5" w:rsidP="00D221F5">
      <w:pPr>
        <w:pStyle w:val="Titre3"/>
        <w:rPr>
          <w:sz w:val="24"/>
          <w:szCs w:val="24"/>
        </w:rPr>
      </w:pPr>
      <w:bookmarkStart w:id="16" w:name="_Toc12460483"/>
      <w:r>
        <w:rPr>
          <w:sz w:val="24"/>
          <w:szCs w:val="24"/>
        </w:rPr>
        <w:t>Paramètres</w:t>
      </w:r>
      <w:bookmarkEnd w:id="16"/>
    </w:p>
    <w:p w:rsidR="00D221F5" w:rsidRDefault="00D221F5" w:rsidP="00D221F5">
      <w:pPr>
        <w:pStyle w:val="Corpsdetexte"/>
      </w:pPr>
    </w:p>
    <w:p w:rsidR="00D221F5" w:rsidRPr="00D221F5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  <w:r w:rsidRPr="00D221F5">
        <w:rPr>
          <w:rFonts w:ascii="Verdana" w:eastAsia="MS Mincho" w:hAnsi="Verdana" w:cs="Arial"/>
          <w:sz w:val="20"/>
          <w:lang w:eastAsia="ja-JP"/>
        </w:rPr>
        <w:t>Les paramètres</w:t>
      </w:r>
      <w:r w:rsidR="00B23AC8">
        <w:rPr>
          <w:rFonts w:ascii="Verdana" w:eastAsia="MS Mincho" w:hAnsi="Verdana" w:cs="Arial"/>
          <w:sz w:val="20"/>
          <w:lang w:eastAsia="ja-JP"/>
        </w:rPr>
        <w:t xml:space="preserve"> statiques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nécessaires </w:t>
      </w:r>
      <w:r w:rsidR="00B23AC8">
        <w:rPr>
          <w:rFonts w:ascii="Verdana" w:eastAsia="MS Mincho" w:hAnsi="Verdana" w:cs="Arial"/>
          <w:sz w:val="20"/>
          <w:lang w:eastAsia="ja-JP"/>
        </w:rPr>
        <w:t>au service de calcul sont à ce jour limités à la liste des pays et leur niveau de risque (vert, orange, rouge, noir et noir total)</w:t>
      </w:r>
      <w:r w:rsidRPr="00D221F5">
        <w:rPr>
          <w:rFonts w:ascii="Verdana" w:eastAsia="MS Mincho" w:hAnsi="Verdana" w:cs="Arial"/>
          <w:sz w:val="20"/>
          <w:lang w:eastAsia="ja-JP"/>
        </w:rPr>
        <w:t xml:space="preserve"> </w:t>
      </w:r>
    </w:p>
    <w:p w:rsidR="00D221F5" w:rsidRPr="00F95D8B" w:rsidRDefault="00D221F5" w:rsidP="00D221F5">
      <w:pPr>
        <w:pStyle w:val="Corpsdetexte"/>
        <w:rPr>
          <w:rFonts w:ascii="Verdana" w:eastAsia="MS Mincho" w:hAnsi="Verdana" w:cs="Arial"/>
          <w:sz w:val="20"/>
          <w:lang w:eastAsia="ja-JP"/>
        </w:rPr>
      </w:pPr>
    </w:p>
    <w:sectPr w:rsidR="00D221F5" w:rsidRPr="00F95D8B" w:rsidSect="003148C1">
      <w:type w:val="continuous"/>
      <w:pgSz w:w="11907" w:h="16839" w:code="9"/>
      <w:pgMar w:top="851" w:right="851" w:bottom="851" w:left="851" w:header="567" w:footer="851" w:gutter="0"/>
      <w:cols w:space="720"/>
      <w:formProt w:val="0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3567" w:rsidRDefault="00D63567">
      <w:r>
        <w:separator/>
      </w:r>
    </w:p>
  </w:endnote>
  <w:endnote w:type="continuationSeparator" w:id="0">
    <w:p w:rsidR="00D63567" w:rsidRDefault="00D635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5">
    <w:altName w:val="Times New Roman"/>
    <w:panose1 w:val="00000000000000000000"/>
    <w:charset w:val="00"/>
    <w:family w:val="roman"/>
    <w:notTrueType/>
    <w:pitch w:val="default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3EA" w:rsidRDefault="002913EA">
    <w:pPr>
      <w:pStyle w:val="Pieddepage"/>
    </w:pPr>
    <w:r>
      <w:t>1</w:t>
    </w:r>
  </w:p>
  <w:p w:rsidR="002913EA" w:rsidRDefault="002913EA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Grilledutableau"/>
      <w:tblW w:w="5153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4927"/>
      <w:gridCol w:w="5813"/>
    </w:tblGrid>
    <w:tr w:rsidR="002913EA" w:rsidTr="008058AD">
      <w:trPr>
        <w:trHeight w:val="283"/>
      </w:trPr>
      <w:tc>
        <w:tcPr>
          <w:tcW w:w="4927" w:type="dxa"/>
          <w:vAlign w:val="center"/>
        </w:tcPr>
        <w:p w:rsidR="002913EA" w:rsidRPr="00DE4281" w:rsidRDefault="002913EA" w:rsidP="008058AD">
          <w:pPr>
            <w:pStyle w:val="Pieddepage"/>
            <w:spacing w:after="0"/>
            <w:jc w:val="left"/>
            <w:rPr>
              <w:rFonts w:ascii="Verdana" w:hAnsi="Verdana"/>
              <w:color w:val="999999"/>
              <w:sz w:val="12"/>
              <w:szCs w:val="12"/>
            </w:rPr>
          </w:pPr>
        </w:p>
      </w:tc>
      <w:tc>
        <w:tcPr>
          <w:tcW w:w="5813" w:type="dxa"/>
          <w:vAlign w:val="center"/>
        </w:tcPr>
        <w:p w:rsidR="002913EA" w:rsidRPr="00DE4281" w:rsidRDefault="002913EA" w:rsidP="008058AD">
          <w:pPr>
            <w:pStyle w:val="Pieddepage"/>
            <w:spacing w:after="0"/>
            <w:jc w:val="right"/>
            <w:rPr>
              <w:rFonts w:ascii="Verdana" w:hAnsi="Verdana"/>
              <w:color w:val="999999"/>
              <w:szCs w:val="16"/>
            </w:rPr>
          </w:pP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fldChar w:fldCharType="begin"/>
          </w: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instrText xml:space="preserve"> Classification </w:instrText>
          </w: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fldChar w:fldCharType="separate"/>
          </w:r>
          <w:r>
            <w:t>PROPRIETAIRE</w:t>
          </w:r>
          <w:r w:rsidRPr="005729A2">
            <w:rPr>
              <w:rFonts w:ascii="Verdana" w:hAnsi="Verdana" w:cs="Arial"/>
              <w:b w:val="0"/>
              <w:sz w:val="20"/>
              <w:szCs w:val="18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sym w:font="Wingdings" w:char="006E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Page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PAGE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7B1A89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6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/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NUMPAGES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7B1A89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6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</w:t>
          </w:r>
          <w:r w:rsidRPr="00DE4281">
            <w:rPr>
              <w:rFonts w:ascii="Verdana" w:hAnsi="Verdana"/>
              <w:b w:val="0"/>
              <w:sz w:val="16"/>
              <w:szCs w:val="24"/>
              <w:lang w:eastAsia="fr-FR"/>
            </w:rPr>
            <w:sym w:font="Wingdings" w:char="006E"/>
          </w:r>
        </w:p>
      </w:tc>
    </w:tr>
    <w:tr w:rsidR="002913EA" w:rsidTr="00D43E16">
      <w:tc>
        <w:tcPr>
          <w:tcW w:w="10740" w:type="dxa"/>
          <w:gridSpan w:val="2"/>
          <w:vAlign w:val="center"/>
        </w:tcPr>
        <w:p w:rsidR="002913EA" w:rsidRPr="00DE4281" w:rsidRDefault="002913EA" w:rsidP="003148C1">
          <w:pPr>
            <w:pStyle w:val="copyright"/>
            <w:spacing w:before="0"/>
            <w:rPr>
              <w:rFonts w:ascii="Verdana" w:hAnsi="Verdana" w:cs="Arial"/>
            </w:rPr>
          </w:pPr>
          <w:r w:rsidRPr="00DE4281">
            <w:rPr>
              <w:rFonts w:ascii="Verdana" w:hAnsi="Verdana" w:cs="Arial"/>
            </w:rPr>
            <w:t>Ce document est la propriété exclusive de MONEXT.</w:t>
          </w:r>
        </w:p>
        <w:p w:rsidR="002913EA" w:rsidRPr="00DE4281" w:rsidRDefault="002913EA" w:rsidP="003148C1">
          <w:pPr>
            <w:pStyle w:val="copyright"/>
            <w:spacing w:before="0"/>
            <w:rPr>
              <w:rFonts w:ascii="Verdana" w:hAnsi="Verdana"/>
            </w:rPr>
          </w:pPr>
          <w:r w:rsidRPr="00DE4281">
            <w:rPr>
              <w:rFonts w:ascii="Verdana" w:hAnsi="Verdana" w:cs="Arial"/>
            </w:rPr>
            <w:t>Toute reproduction intégrale ou partielle, toute utilisation par des tiers, ou toute communication à des tiers, sans accord préalable écrit est illicite</w:t>
          </w:r>
        </w:p>
      </w:tc>
    </w:tr>
  </w:tbl>
  <w:p w:rsidR="002913EA" w:rsidRDefault="002913EA" w:rsidP="005C7CCD">
    <w:pPr>
      <w:pStyle w:val="FormuleLgale"/>
      <w:jc w:val="both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Grilledutableau"/>
      <w:tblW w:w="5153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4927"/>
      <w:gridCol w:w="5813"/>
    </w:tblGrid>
    <w:tr w:rsidR="002913EA" w:rsidRPr="00E12467" w:rsidTr="00D43E16">
      <w:trPr>
        <w:trHeight w:val="283"/>
      </w:trPr>
      <w:tc>
        <w:tcPr>
          <w:tcW w:w="4927" w:type="dxa"/>
          <w:vAlign w:val="center"/>
        </w:tcPr>
        <w:p w:rsidR="002913EA" w:rsidRPr="00DE4281" w:rsidRDefault="002913EA" w:rsidP="00D43E16">
          <w:pPr>
            <w:pStyle w:val="Pieddepage"/>
            <w:spacing w:after="0"/>
            <w:jc w:val="left"/>
            <w:rPr>
              <w:rFonts w:ascii="Verdana" w:hAnsi="Verdana"/>
              <w:color w:val="999999"/>
              <w:sz w:val="16"/>
              <w:szCs w:val="16"/>
            </w:rPr>
          </w:pPr>
        </w:p>
      </w:tc>
      <w:tc>
        <w:tcPr>
          <w:tcW w:w="5813" w:type="dxa"/>
          <w:vAlign w:val="center"/>
        </w:tcPr>
        <w:p w:rsidR="002913EA" w:rsidRPr="00DE4281" w:rsidRDefault="002913EA" w:rsidP="00D43E16">
          <w:pPr>
            <w:pStyle w:val="Pieddepage"/>
            <w:spacing w:after="0"/>
            <w:jc w:val="right"/>
            <w:rPr>
              <w:rFonts w:ascii="Verdana" w:hAnsi="Verdana"/>
              <w:color w:val="999999"/>
              <w:sz w:val="16"/>
              <w:szCs w:val="16"/>
            </w:rPr>
          </w:pP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fldChar w:fldCharType="begin"/>
          </w: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instrText xml:space="preserve"> Classification </w:instrText>
          </w: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fldChar w:fldCharType="separate"/>
          </w:r>
          <w:r>
            <w:t>PROPRIETAIRE</w:t>
          </w:r>
          <w:r w:rsidRPr="005729A2">
            <w:rPr>
              <w:rFonts w:ascii="Verdana" w:hAnsi="Verdana" w:cs="Arial"/>
              <w:b w:val="0"/>
              <w:sz w:val="20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sym w:font="Wingdings" w:char="006E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Page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PAGE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7B1A89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1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/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begin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instrText xml:space="preserve"> NUMPAGES </w:instrTex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separate"/>
          </w:r>
          <w:r w:rsidR="007B1A89">
            <w:rPr>
              <w:rFonts w:ascii="Verdana" w:hAnsi="Verdana"/>
              <w:b w:val="0"/>
              <w:noProof/>
              <w:sz w:val="16"/>
              <w:szCs w:val="16"/>
              <w:lang w:eastAsia="fr-FR"/>
            </w:rPr>
            <w:t>6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fldChar w:fldCharType="end"/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t xml:space="preserve"> </w:t>
          </w:r>
          <w:r w:rsidRPr="00DE4281">
            <w:rPr>
              <w:rFonts w:ascii="Verdana" w:hAnsi="Verdana"/>
              <w:b w:val="0"/>
              <w:sz w:val="16"/>
              <w:szCs w:val="16"/>
              <w:lang w:eastAsia="fr-FR"/>
            </w:rPr>
            <w:sym w:font="Wingdings" w:char="006E"/>
          </w:r>
        </w:p>
      </w:tc>
    </w:tr>
    <w:tr w:rsidR="002913EA" w:rsidRPr="00E12467" w:rsidTr="00D43E16">
      <w:tc>
        <w:tcPr>
          <w:tcW w:w="10740" w:type="dxa"/>
          <w:gridSpan w:val="2"/>
          <w:vAlign w:val="center"/>
        </w:tcPr>
        <w:p w:rsidR="002913EA" w:rsidRPr="00DE4281" w:rsidRDefault="002913EA" w:rsidP="0059483A">
          <w:pPr>
            <w:pStyle w:val="copyright"/>
            <w:spacing w:before="0"/>
            <w:rPr>
              <w:rFonts w:ascii="Verdana" w:hAnsi="Verdana" w:cs="Arial"/>
            </w:rPr>
          </w:pPr>
          <w:r w:rsidRPr="00DE4281">
            <w:rPr>
              <w:rFonts w:ascii="Verdana" w:hAnsi="Verdana" w:cs="Arial"/>
            </w:rPr>
            <w:t>Ce document est la propriété exclusive de MONEXT.</w:t>
          </w:r>
        </w:p>
        <w:p w:rsidR="002913EA" w:rsidRPr="00DE4281" w:rsidRDefault="002913EA" w:rsidP="0059483A">
          <w:pPr>
            <w:pStyle w:val="copyright"/>
            <w:spacing w:before="0"/>
            <w:rPr>
              <w:rFonts w:ascii="Verdana" w:hAnsi="Verdana"/>
              <w:sz w:val="16"/>
              <w:szCs w:val="16"/>
            </w:rPr>
          </w:pPr>
          <w:r w:rsidRPr="00DE4281">
            <w:rPr>
              <w:rFonts w:ascii="Verdana" w:hAnsi="Verdana" w:cs="Arial"/>
            </w:rPr>
            <w:t>Toute reproduction intégrale ou partielle, toute utilisation par des tiers, ou toute communication à des tiers, sans accord préalable écrit est illicite</w:t>
          </w:r>
        </w:p>
      </w:tc>
    </w:tr>
  </w:tbl>
  <w:p w:rsidR="002913EA" w:rsidRPr="00E12467" w:rsidRDefault="002913EA" w:rsidP="005C7CCD">
    <w:pPr>
      <w:pStyle w:val="FormuleLgale"/>
      <w:jc w:val="both"/>
      <w:rPr>
        <w:rFonts w:asciiTheme="minorHAnsi" w:hAnsiTheme="minorHAnsi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3567" w:rsidRDefault="00D63567">
      <w:r>
        <w:separator/>
      </w:r>
    </w:p>
  </w:footnote>
  <w:footnote w:type="continuationSeparator" w:id="0">
    <w:p w:rsidR="00D63567" w:rsidRDefault="00D635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45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6640"/>
      <w:gridCol w:w="1929"/>
      <w:gridCol w:w="1784"/>
    </w:tblGrid>
    <w:tr w:rsidR="002913EA" w:rsidTr="00466B0B">
      <w:trPr>
        <w:cantSplit/>
        <w:trHeight w:val="897"/>
      </w:trPr>
      <w:tc>
        <w:tcPr>
          <w:tcW w:w="6640" w:type="dxa"/>
          <w:shd w:val="clear" w:color="auto" w:fill="auto"/>
          <w:vAlign w:val="center"/>
        </w:tcPr>
        <w:p w:rsidR="002913EA" w:rsidRPr="00F10905" w:rsidRDefault="002913EA" w:rsidP="00466B0B">
          <w:pPr>
            <w:pStyle w:val="TitreHeader"/>
          </w:pPr>
          <w:r>
            <w:t>Services de Paiement</w:t>
          </w:r>
        </w:p>
        <w:p w:rsidR="002913EA" w:rsidRPr="00F10905" w:rsidRDefault="002913EA" w:rsidP="00B82254">
          <w:pPr>
            <w:pStyle w:val="TitreHeaderdoc"/>
            <w:rPr>
              <w:rFonts w:cs="Arial"/>
            </w:rPr>
          </w:pPr>
          <w:r>
            <w:rPr>
              <w:rFonts w:cs="Arial"/>
            </w:rPr>
            <w:t xml:space="preserve">EDB Service Métier </w:t>
          </w:r>
          <w:proofErr w:type="spellStart"/>
          <w:r>
            <w:rPr>
              <w:rFonts w:cs="Arial"/>
            </w:rPr>
            <w:t>Scoring</w:t>
          </w:r>
          <w:proofErr w:type="spellEnd"/>
        </w:p>
      </w:tc>
      <w:tc>
        <w:tcPr>
          <w:tcW w:w="3713" w:type="dxa"/>
          <w:gridSpan w:val="2"/>
          <w:shd w:val="clear" w:color="auto" w:fill="auto"/>
          <w:vAlign w:val="center"/>
        </w:tcPr>
        <w:p w:rsidR="002913EA" w:rsidRPr="00F10905" w:rsidRDefault="002913EA" w:rsidP="00466B0B">
          <w:pPr>
            <w:ind w:left="0"/>
            <w:jc w:val="center"/>
            <w:rPr>
              <w:rFonts w:ascii="Arial" w:hAnsi="Arial" w:cs="Arial"/>
            </w:rPr>
          </w:pPr>
          <w:r w:rsidRPr="00F10905">
            <w:rPr>
              <w:rFonts w:ascii="Arial" w:hAnsi="Arial" w:cs="Arial"/>
              <w:noProof/>
            </w:rPr>
            <w:drawing>
              <wp:inline distT="0" distB="0" distL="0" distR="0" wp14:anchorId="13C53565" wp14:editId="0F9E1812">
                <wp:extent cx="1908061" cy="480786"/>
                <wp:effectExtent l="0" t="0" r="0" b="0"/>
                <wp:docPr id="2" name="Image 2" descr="monext_logo_couleur_1200x3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monext_logo_couleur_1200x30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13153" cy="4820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913EA" w:rsidTr="00E46483">
      <w:trPr>
        <w:cantSplit/>
        <w:trHeight w:val="235"/>
      </w:trPr>
      <w:tc>
        <w:tcPr>
          <w:tcW w:w="6640" w:type="dxa"/>
          <w:shd w:val="clear" w:color="auto" w:fill="auto"/>
          <w:vAlign w:val="center"/>
        </w:tcPr>
        <w:p w:rsidR="002913EA" w:rsidRPr="00DE4281" w:rsidRDefault="002913EA" w:rsidP="00B82254">
          <w:pPr>
            <w:pStyle w:val="TitreHeader"/>
            <w:spacing w:after="0"/>
            <w:rPr>
              <w:rFonts w:ascii="Verdana" w:hAnsi="Verdana"/>
              <w:b w:val="0"/>
              <w:sz w:val="20"/>
              <w:szCs w:val="20"/>
            </w:rPr>
          </w:pP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</w:rPr>
            <w:t xml:space="preserve">Réf : </w:t>
          </w: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  <w:lang w:val="en-GB"/>
            </w:rPr>
            <w:fldChar w:fldCharType="begin"/>
          </w: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</w:rPr>
            <w:instrText xml:space="preserve"> GOTOBUTTON  Ref </w:instrText>
          </w:r>
          <w:r w:rsidRPr="00DE4281">
            <w:rPr>
              <w:rFonts w:ascii="Verdana" w:hAnsi="Verdana"/>
              <w:b w:val="0"/>
              <w:bCs w:val="0"/>
              <w:color w:val="auto"/>
              <w:kern w:val="0"/>
              <w:sz w:val="18"/>
              <w:szCs w:val="20"/>
              <w:lang w:val="en-GB"/>
            </w:rPr>
            <w:fldChar w:fldCharType="end"/>
          </w:r>
          <w:r w:rsidRPr="00424D26">
            <w:rPr>
              <w:rFonts w:ascii="Verdana" w:hAnsi="Verdana"/>
              <w:bCs w:val="0"/>
              <w:color w:val="808080" w:themeColor="background1" w:themeShade="80"/>
              <w:kern w:val="0"/>
              <w:sz w:val="18"/>
              <w:szCs w:val="20"/>
            </w:rPr>
            <w:t>S</w:t>
          </w:r>
          <w:r>
            <w:rPr>
              <w:rFonts w:ascii="Verdana" w:hAnsi="Verdana"/>
              <w:bCs w:val="0"/>
              <w:color w:val="808080" w:themeColor="background1" w:themeShade="80"/>
              <w:kern w:val="0"/>
              <w:sz w:val="18"/>
              <w:szCs w:val="20"/>
            </w:rPr>
            <w:t xml:space="preserve">ervice Métier </w:t>
          </w:r>
          <w:proofErr w:type="spellStart"/>
          <w:r>
            <w:rPr>
              <w:rFonts w:ascii="Verdana" w:hAnsi="Verdana"/>
              <w:bCs w:val="0"/>
              <w:color w:val="808080" w:themeColor="background1" w:themeShade="80"/>
              <w:kern w:val="0"/>
              <w:sz w:val="18"/>
              <w:szCs w:val="20"/>
            </w:rPr>
            <w:t>Scoring</w:t>
          </w:r>
          <w:proofErr w:type="spellEnd"/>
        </w:p>
      </w:tc>
      <w:tc>
        <w:tcPr>
          <w:tcW w:w="1929" w:type="dxa"/>
          <w:shd w:val="clear" w:color="auto" w:fill="auto"/>
          <w:vAlign w:val="center"/>
        </w:tcPr>
        <w:p w:rsidR="002913EA" w:rsidRPr="00F10905" w:rsidRDefault="002913EA" w:rsidP="00656915">
          <w:pPr>
            <w:spacing w:before="0"/>
            <w:ind w:left="0"/>
            <w:jc w:val="center"/>
            <w:rPr>
              <w:rFonts w:ascii="Arial" w:hAnsi="Arial" w:cs="Arial"/>
              <w:sz w:val="16"/>
              <w:lang w:val="en-GB"/>
            </w:rPr>
          </w:pPr>
          <w:proofErr w:type="spellStart"/>
          <w:r>
            <w:rPr>
              <w:rFonts w:ascii="Arial" w:hAnsi="Arial" w:cs="Arial"/>
              <w:sz w:val="16"/>
              <w:lang w:val="en-GB"/>
            </w:rPr>
            <w:t>Etat</w:t>
          </w:r>
          <w:proofErr w:type="spellEnd"/>
          <w:r>
            <w:rPr>
              <w:rFonts w:ascii="Arial" w:hAnsi="Arial" w:cs="Arial"/>
              <w:sz w:val="16"/>
              <w:lang w:val="en-GB"/>
            </w:rPr>
            <w:t xml:space="preserve"> : </w:t>
          </w:r>
          <w:r w:rsidR="00656915">
            <w:rPr>
              <w:rFonts w:ascii="Arial" w:hAnsi="Arial" w:cs="Arial"/>
              <w:sz w:val="16"/>
              <w:lang w:val="en-GB"/>
            </w:rPr>
            <w:t>SPEC-D</w:t>
          </w:r>
        </w:p>
      </w:tc>
      <w:tc>
        <w:tcPr>
          <w:tcW w:w="1784" w:type="dxa"/>
          <w:shd w:val="clear" w:color="auto" w:fill="auto"/>
          <w:vAlign w:val="center"/>
        </w:tcPr>
        <w:p w:rsidR="002913EA" w:rsidRPr="00F10905" w:rsidRDefault="002913EA" w:rsidP="00424D26">
          <w:pPr>
            <w:spacing w:before="0"/>
            <w:ind w:left="0"/>
            <w:jc w:val="center"/>
            <w:rPr>
              <w:rFonts w:ascii="Arial" w:hAnsi="Arial" w:cs="Arial"/>
              <w:sz w:val="16"/>
              <w:lang w:val="en-GB"/>
            </w:rPr>
          </w:pPr>
          <w:r w:rsidRPr="00F10905">
            <w:rPr>
              <w:rFonts w:ascii="Arial" w:hAnsi="Arial" w:cs="Arial"/>
              <w:sz w:val="16"/>
              <w:lang w:val="en-GB"/>
            </w:rPr>
            <w:t xml:space="preserve">Ver. : </w:t>
          </w:r>
          <w:r w:rsidR="007B1A89">
            <w:rPr>
              <w:rFonts w:ascii="Arial" w:hAnsi="Arial" w:cs="Arial"/>
              <w:sz w:val="16"/>
              <w:lang w:val="en-GB"/>
            </w:rPr>
            <w:t>1A</w:t>
          </w:r>
        </w:p>
      </w:tc>
    </w:tr>
  </w:tbl>
  <w:p w:rsidR="002913EA" w:rsidRPr="003148C1" w:rsidRDefault="002913EA" w:rsidP="003148C1">
    <w:pPr>
      <w:tabs>
        <w:tab w:val="left" w:pos="2970"/>
      </w:tabs>
      <w:ind w:left="0" w:right="-23"/>
      <w:rPr>
        <w:rFonts w:ascii="5" w:hAnsi="5"/>
        <w:sz w:val="1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13EA" w:rsidRDefault="002913EA">
    <w:pPr>
      <w:pStyle w:val="Corpsdetext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3F0E1CBE" wp14:editId="1B717353">
          <wp:simplePos x="0" y="0"/>
          <wp:positionH relativeFrom="column">
            <wp:posOffset>4858385</wp:posOffset>
          </wp:positionH>
          <wp:positionV relativeFrom="paragraph">
            <wp:posOffset>-115570</wp:posOffset>
          </wp:positionV>
          <wp:extent cx="1732915" cy="436245"/>
          <wp:effectExtent l="0" t="0" r="635" b="1905"/>
          <wp:wrapThrough wrapText="bothSides">
            <wp:wrapPolygon edited="0">
              <wp:start x="0" y="0"/>
              <wp:lineTo x="0" y="20751"/>
              <wp:lineTo x="21370" y="20751"/>
              <wp:lineTo x="21370" y="0"/>
              <wp:lineTo x="0" y="0"/>
            </wp:wrapPolygon>
          </wp:wrapThrough>
          <wp:docPr id="1" name="Image 1" descr="monext_logo_couleur_1200x3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onext_logo_couleur_1200x300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2915" cy="436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06F2C9FA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79AFAB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578DCBE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9A04354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8"/>
    <w:multiLevelType w:val="singleLevel"/>
    <w:tmpl w:val="6CF8C23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1C8609F5"/>
    <w:multiLevelType w:val="hybridMultilevel"/>
    <w:tmpl w:val="3A3A0B10"/>
    <w:lvl w:ilvl="0" w:tplc="C44E805A">
      <w:start w:val="1"/>
      <w:numFmt w:val="bullet"/>
      <w:pStyle w:val="Listepuces3"/>
      <w:lvlText w:val=""/>
      <w:lvlJc w:val="left"/>
      <w:pPr>
        <w:tabs>
          <w:tab w:val="num" w:pos="1778"/>
        </w:tabs>
        <w:ind w:left="1778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646"/>
        </w:tabs>
        <w:ind w:left="164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366"/>
        </w:tabs>
        <w:ind w:left="236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086"/>
        </w:tabs>
        <w:ind w:left="308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806"/>
        </w:tabs>
        <w:ind w:left="380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526"/>
        </w:tabs>
        <w:ind w:left="452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246"/>
        </w:tabs>
        <w:ind w:left="524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966"/>
        </w:tabs>
        <w:ind w:left="596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686"/>
        </w:tabs>
        <w:ind w:left="6686" w:hanging="360"/>
      </w:pPr>
      <w:rPr>
        <w:rFonts w:ascii="Wingdings" w:hAnsi="Wingdings" w:hint="default"/>
      </w:rPr>
    </w:lvl>
  </w:abstractNum>
  <w:abstractNum w:abstractNumId="6" w15:restartNumberingAfterBreak="0">
    <w:nsid w:val="1F926322"/>
    <w:multiLevelType w:val="multilevel"/>
    <w:tmpl w:val="040C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28D81C89"/>
    <w:multiLevelType w:val="hybridMultilevel"/>
    <w:tmpl w:val="C3D8A800"/>
    <w:lvl w:ilvl="0" w:tplc="F606D84C">
      <w:start w:val="1"/>
      <w:numFmt w:val="bullet"/>
      <w:pStyle w:val="Listepuces4"/>
      <w:lvlText w:val=""/>
      <w:lvlJc w:val="left"/>
      <w:pPr>
        <w:tabs>
          <w:tab w:val="num" w:pos="1209"/>
        </w:tabs>
        <w:ind w:left="1209" w:hanging="360"/>
      </w:pPr>
      <w:rPr>
        <w:rFonts w:ascii="Wingdings" w:hAnsi="Wingdings" w:hint="default"/>
        <w:sz w:val="16"/>
      </w:rPr>
    </w:lvl>
    <w:lvl w:ilvl="1" w:tplc="73C0250C" w:tentative="1">
      <w:start w:val="1"/>
      <w:numFmt w:val="bullet"/>
      <w:lvlText w:val="o"/>
      <w:lvlJc w:val="left"/>
      <w:pPr>
        <w:tabs>
          <w:tab w:val="num" w:pos="1929"/>
        </w:tabs>
        <w:ind w:left="1929" w:hanging="360"/>
      </w:pPr>
      <w:rPr>
        <w:rFonts w:ascii="Courier New" w:hAnsi="Courier New" w:hint="default"/>
      </w:rPr>
    </w:lvl>
    <w:lvl w:ilvl="2" w:tplc="B7A607D6" w:tentative="1">
      <w:start w:val="1"/>
      <w:numFmt w:val="bullet"/>
      <w:lvlText w:val=""/>
      <w:lvlJc w:val="left"/>
      <w:pPr>
        <w:tabs>
          <w:tab w:val="num" w:pos="2649"/>
        </w:tabs>
        <w:ind w:left="2649" w:hanging="360"/>
      </w:pPr>
      <w:rPr>
        <w:rFonts w:ascii="Wingdings" w:hAnsi="Wingdings" w:hint="default"/>
      </w:rPr>
    </w:lvl>
    <w:lvl w:ilvl="3" w:tplc="FFD65CF8" w:tentative="1">
      <w:start w:val="1"/>
      <w:numFmt w:val="bullet"/>
      <w:lvlText w:val=""/>
      <w:lvlJc w:val="left"/>
      <w:pPr>
        <w:tabs>
          <w:tab w:val="num" w:pos="3369"/>
        </w:tabs>
        <w:ind w:left="3369" w:hanging="360"/>
      </w:pPr>
      <w:rPr>
        <w:rFonts w:ascii="Symbol" w:hAnsi="Symbol" w:hint="default"/>
      </w:rPr>
    </w:lvl>
    <w:lvl w:ilvl="4" w:tplc="12467302" w:tentative="1">
      <w:start w:val="1"/>
      <w:numFmt w:val="bullet"/>
      <w:lvlText w:val="o"/>
      <w:lvlJc w:val="left"/>
      <w:pPr>
        <w:tabs>
          <w:tab w:val="num" w:pos="4089"/>
        </w:tabs>
        <w:ind w:left="4089" w:hanging="360"/>
      </w:pPr>
      <w:rPr>
        <w:rFonts w:ascii="Courier New" w:hAnsi="Courier New" w:hint="default"/>
      </w:rPr>
    </w:lvl>
    <w:lvl w:ilvl="5" w:tplc="81F88CBE" w:tentative="1">
      <w:start w:val="1"/>
      <w:numFmt w:val="bullet"/>
      <w:lvlText w:val=""/>
      <w:lvlJc w:val="left"/>
      <w:pPr>
        <w:tabs>
          <w:tab w:val="num" w:pos="4809"/>
        </w:tabs>
        <w:ind w:left="4809" w:hanging="360"/>
      </w:pPr>
      <w:rPr>
        <w:rFonts w:ascii="Wingdings" w:hAnsi="Wingdings" w:hint="default"/>
      </w:rPr>
    </w:lvl>
    <w:lvl w:ilvl="6" w:tplc="DD48C092" w:tentative="1">
      <w:start w:val="1"/>
      <w:numFmt w:val="bullet"/>
      <w:lvlText w:val=""/>
      <w:lvlJc w:val="left"/>
      <w:pPr>
        <w:tabs>
          <w:tab w:val="num" w:pos="5529"/>
        </w:tabs>
        <w:ind w:left="5529" w:hanging="360"/>
      </w:pPr>
      <w:rPr>
        <w:rFonts w:ascii="Symbol" w:hAnsi="Symbol" w:hint="default"/>
      </w:rPr>
    </w:lvl>
    <w:lvl w:ilvl="7" w:tplc="3FA28556" w:tentative="1">
      <w:start w:val="1"/>
      <w:numFmt w:val="bullet"/>
      <w:lvlText w:val="o"/>
      <w:lvlJc w:val="left"/>
      <w:pPr>
        <w:tabs>
          <w:tab w:val="num" w:pos="6249"/>
        </w:tabs>
        <w:ind w:left="6249" w:hanging="360"/>
      </w:pPr>
      <w:rPr>
        <w:rFonts w:ascii="Courier New" w:hAnsi="Courier New" w:hint="default"/>
      </w:rPr>
    </w:lvl>
    <w:lvl w:ilvl="8" w:tplc="BD8AD850" w:tentative="1">
      <w:start w:val="1"/>
      <w:numFmt w:val="bullet"/>
      <w:lvlText w:val=""/>
      <w:lvlJc w:val="left"/>
      <w:pPr>
        <w:tabs>
          <w:tab w:val="num" w:pos="6969"/>
        </w:tabs>
        <w:ind w:left="6969" w:hanging="360"/>
      </w:pPr>
      <w:rPr>
        <w:rFonts w:ascii="Wingdings" w:hAnsi="Wingdings" w:hint="default"/>
      </w:rPr>
    </w:lvl>
  </w:abstractNum>
  <w:abstractNum w:abstractNumId="8" w15:restartNumberingAfterBreak="0">
    <w:nsid w:val="296D68C1"/>
    <w:multiLevelType w:val="hybridMultilevel"/>
    <w:tmpl w:val="B23E681A"/>
    <w:lvl w:ilvl="0" w:tplc="7AE669AC">
      <w:start w:val="1"/>
      <w:numFmt w:val="bullet"/>
      <w:pStyle w:val="Listepuces5"/>
      <w:lvlText w:val=""/>
      <w:lvlJc w:val="left"/>
      <w:pPr>
        <w:tabs>
          <w:tab w:val="num" w:pos="2345"/>
        </w:tabs>
        <w:ind w:left="2345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12"/>
        </w:tabs>
        <w:ind w:left="221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932"/>
        </w:tabs>
        <w:ind w:left="293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52"/>
        </w:tabs>
        <w:ind w:left="365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72"/>
        </w:tabs>
        <w:ind w:left="437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92"/>
        </w:tabs>
        <w:ind w:left="509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12"/>
        </w:tabs>
        <w:ind w:left="581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532"/>
        </w:tabs>
        <w:ind w:left="653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52"/>
        </w:tabs>
        <w:ind w:left="7252" w:hanging="360"/>
      </w:pPr>
      <w:rPr>
        <w:rFonts w:ascii="Wingdings" w:hAnsi="Wingdings" w:hint="default"/>
      </w:rPr>
    </w:lvl>
  </w:abstractNum>
  <w:abstractNum w:abstractNumId="9" w15:restartNumberingAfterBreak="0">
    <w:nsid w:val="46447084"/>
    <w:multiLevelType w:val="hybridMultilevel"/>
    <w:tmpl w:val="F2F67830"/>
    <w:lvl w:ilvl="0" w:tplc="445AA128">
      <w:start w:val="1"/>
      <w:numFmt w:val="bullet"/>
      <w:pStyle w:val="Listepuces2"/>
      <w:lvlText w:val="o"/>
      <w:lvlJc w:val="left"/>
      <w:pPr>
        <w:tabs>
          <w:tab w:val="num" w:pos="643"/>
        </w:tabs>
        <w:ind w:left="643" w:hanging="360"/>
      </w:pPr>
      <w:rPr>
        <w:rFonts w:ascii="Courier New" w:hAnsi="Courier New" w:hint="default"/>
      </w:rPr>
    </w:lvl>
    <w:lvl w:ilvl="1" w:tplc="09C652C2" w:tentative="1">
      <w:start w:val="1"/>
      <w:numFmt w:val="bullet"/>
      <w:lvlText w:val="o"/>
      <w:lvlJc w:val="left"/>
      <w:pPr>
        <w:tabs>
          <w:tab w:val="num" w:pos="1363"/>
        </w:tabs>
        <w:ind w:left="1363" w:hanging="360"/>
      </w:pPr>
      <w:rPr>
        <w:rFonts w:ascii="Courier New" w:hAnsi="Courier New" w:hint="default"/>
      </w:rPr>
    </w:lvl>
    <w:lvl w:ilvl="2" w:tplc="6EA2C14A" w:tentative="1">
      <w:start w:val="1"/>
      <w:numFmt w:val="bullet"/>
      <w:lvlText w:val=""/>
      <w:lvlJc w:val="left"/>
      <w:pPr>
        <w:tabs>
          <w:tab w:val="num" w:pos="2083"/>
        </w:tabs>
        <w:ind w:left="2083" w:hanging="360"/>
      </w:pPr>
      <w:rPr>
        <w:rFonts w:ascii="Wingdings" w:hAnsi="Wingdings" w:hint="default"/>
      </w:rPr>
    </w:lvl>
    <w:lvl w:ilvl="3" w:tplc="D90C3252" w:tentative="1">
      <w:start w:val="1"/>
      <w:numFmt w:val="bullet"/>
      <w:lvlText w:val=""/>
      <w:lvlJc w:val="left"/>
      <w:pPr>
        <w:tabs>
          <w:tab w:val="num" w:pos="2803"/>
        </w:tabs>
        <w:ind w:left="2803" w:hanging="360"/>
      </w:pPr>
      <w:rPr>
        <w:rFonts w:ascii="Symbol" w:hAnsi="Symbol" w:hint="default"/>
      </w:rPr>
    </w:lvl>
    <w:lvl w:ilvl="4" w:tplc="D592F8FE" w:tentative="1">
      <w:start w:val="1"/>
      <w:numFmt w:val="bullet"/>
      <w:lvlText w:val="o"/>
      <w:lvlJc w:val="left"/>
      <w:pPr>
        <w:tabs>
          <w:tab w:val="num" w:pos="3523"/>
        </w:tabs>
        <w:ind w:left="3523" w:hanging="360"/>
      </w:pPr>
      <w:rPr>
        <w:rFonts w:ascii="Courier New" w:hAnsi="Courier New" w:hint="default"/>
      </w:rPr>
    </w:lvl>
    <w:lvl w:ilvl="5" w:tplc="B8784C82" w:tentative="1">
      <w:start w:val="1"/>
      <w:numFmt w:val="bullet"/>
      <w:lvlText w:val=""/>
      <w:lvlJc w:val="left"/>
      <w:pPr>
        <w:tabs>
          <w:tab w:val="num" w:pos="4243"/>
        </w:tabs>
        <w:ind w:left="4243" w:hanging="360"/>
      </w:pPr>
      <w:rPr>
        <w:rFonts w:ascii="Wingdings" w:hAnsi="Wingdings" w:hint="default"/>
      </w:rPr>
    </w:lvl>
    <w:lvl w:ilvl="6" w:tplc="94D648A0" w:tentative="1">
      <w:start w:val="1"/>
      <w:numFmt w:val="bullet"/>
      <w:lvlText w:val=""/>
      <w:lvlJc w:val="left"/>
      <w:pPr>
        <w:tabs>
          <w:tab w:val="num" w:pos="4963"/>
        </w:tabs>
        <w:ind w:left="4963" w:hanging="360"/>
      </w:pPr>
      <w:rPr>
        <w:rFonts w:ascii="Symbol" w:hAnsi="Symbol" w:hint="default"/>
      </w:rPr>
    </w:lvl>
    <w:lvl w:ilvl="7" w:tplc="71F42390" w:tentative="1">
      <w:start w:val="1"/>
      <w:numFmt w:val="bullet"/>
      <w:lvlText w:val="o"/>
      <w:lvlJc w:val="left"/>
      <w:pPr>
        <w:tabs>
          <w:tab w:val="num" w:pos="5683"/>
        </w:tabs>
        <w:ind w:left="5683" w:hanging="360"/>
      </w:pPr>
      <w:rPr>
        <w:rFonts w:ascii="Courier New" w:hAnsi="Courier New" w:hint="default"/>
      </w:rPr>
    </w:lvl>
    <w:lvl w:ilvl="8" w:tplc="CD54B1DA" w:tentative="1">
      <w:start w:val="1"/>
      <w:numFmt w:val="bullet"/>
      <w:lvlText w:val=""/>
      <w:lvlJc w:val="left"/>
      <w:pPr>
        <w:tabs>
          <w:tab w:val="num" w:pos="6403"/>
        </w:tabs>
        <w:ind w:left="6403" w:hanging="360"/>
      </w:pPr>
      <w:rPr>
        <w:rFonts w:ascii="Wingdings" w:hAnsi="Wingdings" w:hint="default"/>
      </w:rPr>
    </w:lvl>
  </w:abstractNum>
  <w:abstractNum w:abstractNumId="10" w15:restartNumberingAfterBreak="0">
    <w:nsid w:val="4B732E50"/>
    <w:multiLevelType w:val="hybridMultilevel"/>
    <w:tmpl w:val="FD08A060"/>
    <w:lvl w:ilvl="0" w:tplc="7538857E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B1289F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7ACC725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122C8C5E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4BC200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D24C639C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F4ACEF8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A156CC7E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8276565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E105B93"/>
    <w:multiLevelType w:val="hybridMultilevel"/>
    <w:tmpl w:val="2BB6513E"/>
    <w:lvl w:ilvl="0" w:tplc="A48E5B54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2" w15:restartNumberingAfterBreak="0">
    <w:nsid w:val="67062F3D"/>
    <w:multiLevelType w:val="multilevel"/>
    <w:tmpl w:val="491414FA"/>
    <w:lvl w:ilvl="0">
      <w:start w:val="1"/>
      <w:numFmt w:val="decimal"/>
      <w:pStyle w:val="Titre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9ED6792"/>
    <w:multiLevelType w:val="multilevel"/>
    <w:tmpl w:val="3B4A0A38"/>
    <w:name w:val="Titres Modèle"/>
    <w:lvl w:ilvl="0">
      <w:start w:val="1"/>
      <w:numFmt w:val="decimal"/>
      <w:suff w:val="space"/>
      <w:lvlText w:val="%1."/>
      <w:lvlJc w:val="center"/>
      <w:pPr>
        <w:ind w:left="567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center"/>
      <w:pPr>
        <w:ind w:left="567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center"/>
      <w:pPr>
        <w:ind w:left="567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center"/>
      <w:pPr>
        <w:ind w:left="567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center"/>
      <w:pPr>
        <w:ind w:left="567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center"/>
      <w:pPr>
        <w:ind w:left="567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center"/>
      <w:pPr>
        <w:ind w:left="567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center"/>
      <w:pPr>
        <w:ind w:left="567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center"/>
      <w:pPr>
        <w:ind w:left="567" w:firstLine="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10"/>
  </w:num>
  <w:num w:numId="7">
    <w:abstractNumId w:val="9"/>
  </w:num>
  <w:num w:numId="8">
    <w:abstractNumId w:val="5"/>
  </w:num>
  <w:num w:numId="9">
    <w:abstractNumId w:val="7"/>
  </w:num>
  <w:num w:numId="10">
    <w:abstractNumId w:val="8"/>
  </w:num>
  <w:num w:numId="11">
    <w:abstractNumId w:val="12"/>
  </w:num>
  <w:num w:numId="12">
    <w:abstractNumId w:val="6"/>
  </w:num>
  <w:num w:numId="13">
    <w:abstractNumId w:val="1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>
      <o:colormru v:ext="edit" colors="#acabb3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313D"/>
    <w:rsid w:val="00000045"/>
    <w:rsid w:val="00011FD5"/>
    <w:rsid w:val="0001656A"/>
    <w:rsid w:val="000165A0"/>
    <w:rsid w:val="00016E15"/>
    <w:rsid w:val="00017F1C"/>
    <w:rsid w:val="0002038E"/>
    <w:rsid w:val="000203E0"/>
    <w:rsid w:val="000218AA"/>
    <w:rsid w:val="00025251"/>
    <w:rsid w:val="000275AA"/>
    <w:rsid w:val="00027A03"/>
    <w:rsid w:val="000307E0"/>
    <w:rsid w:val="00031271"/>
    <w:rsid w:val="00031DA7"/>
    <w:rsid w:val="000323C3"/>
    <w:rsid w:val="00033A71"/>
    <w:rsid w:val="00033B9B"/>
    <w:rsid w:val="00033BB8"/>
    <w:rsid w:val="00034882"/>
    <w:rsid w:val="00042E51"/>
    <w:rsid w:val="00050CAE"/>
    <w:rsid w:val="00051069"/>
    <w:rsid w:val="00051EA5"/>
    <w:rsid w:val="00053157"/>
    <w:rsid w:val="00055DD0"/>
    <w:rsid w:val="00060B25"/>
    <w:rsid w:val="000624C7"/>
    <w:rsid w:val="000640A6"/>
    <w:rsid w:val="00064DB5"/>
    <w:rsid w:val="00073521"/>
    <w:rsid w:val="00073590"/>
    <w:rsid w:val="00081A16"/>
    <w:rsid w:val="00083591"/>
    <w:rsid w:val="00085C59"/>
    <w:rsid w:val="00086104"/>
    <w:rsid w:val="00091FCF"/>
    <w:rsid w:val="000924BD"/>
    <w:rsid w:val="00092CB8"/>
    <w:rsid w:val="0009353F"/>
    <w:rsid w:val="00093A48"/>
    <w:rsid w:val="00094622"/>
    <w:rsid w:val="000963EE"/>
    <w:rsid w:val="000972B7"/>
    <w:rsid w:val="00097417"/>
    <w:rsid w:val="000A0D12"/>
    <w:rsid w:val="000A3216"/>
    <w:rsid w:val="000A4FDB"/>
    <w:rsid w:val="000B0CE5"/>
    <w:rsid w:val="000B19CE"/>
    <w:rsid w:val="000B4D42"/>
    <w:rsid w:val="000B4E35"/>
    <w:rsid w:val="000C0E03"/>
    <w:rsid w:val="000C1108"/>
    <w:rsid w:val="000C1542"/>
    <w:rsid w:val="000C2366"/>
    <w:rsid w:val="000C29AD"/>
    <w:rsid w:val="000C3637"/>
    <w:rsid w:val="000C469A"/>
    <w:rsid w:val="000C59EB"/>
    <w:rsid w:val="000D1277"/>
    <w:rsid w:val="000D19F5"/>
    <w:rsid w:val="000D2FA8"/>
    <w:rsid w:val="000D31F7"/>
    <w:rsid w:val="000D32C7"/>
    <w:rsid w:val="000E0ADD"/>
    <w:rsid w:val="000E2108"/>
    <w:rsid w:val="000E3CAB"/>
    <w:rsid w:val="000E49D1"/>
    <w:rsid w:val="000E5A90"/>
    <w:rsid w:val="000E707B"/>
    <w:rsid w:val="000F3EEB"/>
    <w:rsid w:val="000F73C0"/>
    <w:rsid w:val="001010BC"/>
    <w:rsid w:val="0010203F"/>
    <w:rsid w:val="00106B54"/>
    <w:rsid w:val="00107206"/>
    <w:rsid w:val="00113AE7"/>
    <w:rsid w:val="00115CF9"/>
    <w:rsid w:val="00115F5C"/>
    <w:rsid w:val="00120951"/>
    <w:rsid w:val="00120991"/>
    <w:rsid w:val="00121414"/>
    <w:rsid w:val="00122902"/>
    <w:rsid w:val="0012468C"/>
    <w:rsid w:val="00125D19"/>
    <w:rsid w:val="00126B08"/>
    <w:rsid w:val="00126F06"/>
    <w:rsid w:val="0013185C"/>
    <w:rsid w:val="00131A32"/>
    <w:rsid w:val="001332B9"/>
    <w:rsid w:val="00135617"/>
    <w:rsid w:val="001366FD"/>
    <w:rsid w:val="00141C7D"/>
    <w:rsid w:val="00147924"/>
    <w:rsid w:val="00150090"/>
    <w:rsid w:val="00153429"/>
    <w:rsid w:val="0016297A"/>
    <w:rsid w:val="00162D45"/>
    <w:rsid w:val="001668B8"/>
    <w:rsid w:val="00171C7F"/>
    <w:rsid w:val="0017413D"/>
    <w:rsid w:val="0017480D"/>
    <w:rsid w:val="00175FD2"/>
    <w:rsid w:val="00176DDA"/>
    <w:rsid w:val="00180A3E"/>
    <w:rsid w:val="0018130F"/>
    <w:rsid w:val="00181958"/>
    <w:rsid w:val="0018451D"/>
    <w:rsid w:val="00185D34"/>
    <w:rsid w:val="00186024"/>
    <w:rsid w:val="001912DB"/>
    <w:rsid w:val="001950A2"/>
    <w:rsid w:val="001A06E4"/>
    <w:rsid w:val="001A334D"/>
    <w:rsid w:val="001A4D2C"/>
    <w:rsid w:val="001A671A"/>
    <w:rsid w:val="001A7A78"/>
    <w:rsid w:val="001B02A4"/>
    <w:rsid w:val="001B62BB"/>
    <w:rsid w:val="001B6D75"/>
    <w:rsid w:val="001B7684"/>
    <w:rsid w:val="001C053B"/>
    <w:rsid w:val="001C2157"/>
    <w:rsid w:val="001C467E"/>
    <w:rsid w:val="001C5013"/>
    <w:rsid w:val="001C610C"/>
    <w:rsid w:val="001D6768"/>
    <w:rsid w:val="001D7902"/>
    <w:rsid w:val="001E03BF"/>
    <w:rsid w:val="001E0AE3"/>
    <w:rsid w:val="001E4FC8"/>
    <w:rsid w:val="001E54DE"/>
    <w:rsid w:val="001E584D"/>
    <w:rsid w:val="001F136E"/>
    <w:rsid w:val="001F353C"/>
    <w:rsid w:val="001F7253"/>
    <w:rsid w:val="001F77A5"/>
    <w:rsid w:val="001F77B1"/>
    <w:rsid w:val="002012D1"/>
    <w:rsid w:val="00203358"/>
    <w:rsid w:val="002038CE"/>
    <w:rsid w:val="00206B5B"/>
    <w:rsid w:val="002073E1"/>
    <w:rsid w:val="0020792A"/>
    <w:rsid w:val="00214D7E"/>
    <w:rsid w:val="002207A9"/>
    <w:rsid w:val="002241EB"/>
    <w:rsid w:val="00225DA8"/>
    <w:rsid w:val="0022668D"/>
    <w:rsid w:val="0022754E"/>
    <w:rsid w:val="00227C77"/>
    <w:rsid w:val="00230B0D"/>
    <w:rsid w:val="00234E97"/>
    <w:rsid w:val="00235542"/>
    <w:rsid w:val="00241BD3"/>
    <w:rsid w:val="00241F12"/>
    <w:rsid w:val="002435F2"/>
    <w:rsid w:val="00245C7F"/>
    <w:rsid w:val="002467BE"/>
    <w:rsid w:val="002504EC"/>
    <w:rsid w:val="00254A45"/>
    <w:rsid w:val="00254EFA"/>
    <w:rsid w:val="002561D6"/>
    <w:rsid w:val="00256A53"/>
    <w:rsid w:val="0026043B"/>
    <w:rsid w:val="002615B8"/>
    <w:rsid w:val="00261EBC"/>
    <w:rsid w:val="00270E75"/>
    <w:rsid w:val="00272BF2"/>
    <w:rsid w:val="0027513A"/>
    <w:rsid w:val="002767C9"/>
    <w:rsid w:val="002838FE"/>
    <w:rsid w:val="00284656"/>
    <w:rsid w:val="002849A5"/>
    <w:rsid w:val="002864A8"/>
    <w:rsid w:val="0029130A"/>
    <w:rsid w:val="002913EA"/>
    <w:rsid w:val="002915B1"/>
    <w:rsid w:val="00291D52"/>
    <w:rsid w:val="00293890"/>
    <w:rsid w:val="00296CE2"/>
    <w:rsid w:val="00297ADA"/>
    <w:rsid w:val="002A2C5B"/>
    <w:rsid w:val="002A3B13"/>
    <w:rsid w:val="002A4470"/>
    <w:rsid w:val="002B0D58"/>
    <w:rsid w:val="002B4A12"/>
    <w:rsid w:val="002B4FF3"/>
    <w:rsid w:val="002B7327"/>
    <w:rsid w:val="002C45D7"/>
    <w:rsid w:val="002C706F"/>
    <w:rsid w:val="002C7A86"/>
    <w:rsid w:val="002D545A"/>
    <w:rsid w:val="002E3CA6"/>
    <w:rsid w:val="002E681A"/>
    <w:rsid w:val="002F2B4D"/>
    <w:rsid w:val="002F533C"/>
    <w:rsid w:val="002F550A"/>
    <w:rsid w:val="002F6368"/>
    <w:rsid w:val="002F6392"/>
    <w:rsid w:val="0030313D"/>
    <w:rsid w:val="00307FE2"/>
    <w:rsid w:val="00310155"/>
    <w:rsid w:val="00312F65"/>
    <w:rsid w:val="00314398"/>
    <w:rsid w:val="003148C1"/>
    <w:rsid w:val="003152C3"/>
    <w:rsid w:val="00315DB1"/>
    <w:rsid w:val="00317F33"/>
    <w:rsid w:val="00324EC8"/>
    <w:rsid w:val="003260D3"/>
    <w:rsid w:val="0033224F"/>
    <w:rsid w:val="00336244"/>
    <w:rsid w:val="00336F95"/>
    <w:rsid w:val="003376DF"/>
    <w:rsid w:val="00337D09"/>
    <w:rsid w:val="0034421D"/>
    <w:rsid w:val="003445E3"/>
    <w:rsid w:val="0035359C"/>
    <w:rsid w:val="00356540"/>
    <w:rsid w:val="003573F3"/>
    <w:rsid w:val="00357F65"/>
    <w:rsid w:val="00360C24"/>
    <w:rsid w:val="003616F8"/>
    <w:rsid w:val="003649D4"/>
    <w:rsid w:val="0036748B"/>
    <w:rsid w:val="003674CC"/>
    <w:rsid w:val="00372CE3"/>
    <w:rsid w:val="00374A24"/>
    <w:rsid w:val="00375680"/>
    <w:rsid w:val="00377329"/>
    <w:rsid w:val="00377AAB"/>
    <w:rsid w:val="00386791"/>
    <w:rsid w:val="00390576"/>
    <w:rsid w:val="00390CCE"/>
    <w:rsid w:val="003924FB"/>
    <w:rsid w:val="00397921"/>
    <w:rsid w:val="00397E1A"/>
    <w:rsid w:val="003A05A6"/>
    <w:rsid w:val="003A32E9"/>
    <w:rsid w:val="003A35F7"/>
    <w:rsid w:val="003B11B3"/>
    <w:rsid w:val="003B1AB2"/>
    <w:rsid w:val="003B21BA"/>
    <w:rsid w:val="003B5EC2"/>
    <w:rsid w:val="003B68C1"/>
    <w:rsid w:val="003C19B6"/>
    <w:rsid w:val="003C3000"/>
    <w:rsid w:val="003C473C"/>
    <w:rsid w:val="003D294C"/>
    <w:rsid w:val="003D5AE0"/>
    <w:rsid w:val="003D7EC0"/>
    <w:rsid w:val="003E2D1F"/>
    <w:rsid w:val="003E2ED4"/>
    <w:rsid w:val="003E3336"/>
    <w:rsid w:val="003E744C"/>
    <w:rsid w:val="003F3B69"/>
    <w:rsid w:val="003F4E67"/>
    <w:rsid w:val="00401E7D"/>
    <w:rsid w:val="00403392"/>
    <w:rsid w:val="00404440"/>
    <w:rsid w:val="00405012"/>
    <w:rsid w:val="0040728B"/>
    <w:rsid w:val="00412253"/>
    <w:rsid w:val="0041339E"/>
    <w:rsid w:val="00413609"/>
    <w:rsid w:val="00414EEB"/>
    <w:rsid w:val="00415478"/>
    <w:rsid w:val="00416E05"/>
    <w:rsid w:val="004213F4"/>
    <w:rsid w:val="004225B1"/>
    <w:rsid w:val="00424264"/>
    <w:rsid w:val="00424D26"/>
    <w:rsid w:val="00426E67"/>
    <w:rsid w:val="0042797F"/>
    <w:rsid w:val="00427F3A"/>
    <w:rsid w:val="0043432D"/>
    <w:rsid w:val="004367EF"/>
    <w:rsid w:val="00446315"/>
    <w:rsid w:val="00452637"/>
    <w:rsid w:val="004553E8"/>
    <w:rsid w:val="00455DEE"/>
    <w:rsid w:val="00460193"/>
    <w:rsid w:val="004615F7"/>
    <w:rsid w:val="0046164C"/>
    <w:rsid w:val="0046227B"/>
    <w:rsid w:val="00463EC7"/>
    <w:rsid w:val="00466207"/>
    <w:rsid w:val="00466B0B"/>
    <w:rsid w:val="004675EB"/>
    <w:rsid w:val="004679A4"/>
    <w:rsid w:val="004756A0"/>
    <w:rsid w:val="00475B4C"/>
    <w:rsid w:val="004774F4"/>
    <w:rsid w:val="0048027D"/>
    <w:rsid w:val="00485550"/>
    <w:rsid w:val="004908C8"/>
    <w:rsid w:val="00492194"/>
    <w:rsid w:val="004939E1"/>
    <w:rsid w:val="00494E0F"/>
    <w:rsid w:val="00496509"/>
    <w:rsid w:val="004967BB"/>
    <w:rsid w:val="004A0B24"/>
    <w:rsid w:val="004A30D9"/>
    <w:rsid w:val="004A4BEB"/>
    <w:rsid w:val="004A59E9"/>
    <w:rsid w:val="004B44BC"/>
    <w:rsid w:val="004B7A9E"/>
    <w:rsid w:val="004C0FA9"/>
    <w:rsid w:val="004C46F5"/>
    <w:rsid w:val="004C57F1"/>
    <w:rsid w:val="004C5980"/>
    <w:rsid w:val="004C5CAE"/>
    <w:rsid w:val="004C688A"/>
    <w:rsid w:val="004C76F0"/>
    <w:rsid w:val="004C7CA6"/>
    <w:rsid w:val="004D0DFB"/>
    <w:rsid w:val="004D1F23"/>
    <w:rsid w:val="004D5D66"/>
    <w:rsid w:val="004D604F"/>
    <w:rsid w:val="004D67CF"/>
    <w:rsid w:val="004D68B2"/>
    <w:rsid w:val="004E4862"/>
    <w:rsid w:val="004E7A50"/>
    <w:rsid w:val="004F17E9"/>
    <w:rsid w:val="004F3907"/>
    <w:rsid w:val="004F709D"/>
    <w:rsid w:val="004F765C"/>
    <w:rsid w:val="00500C4D"/>
    <w:rsid w:val="00505093"/>
    <w:rsid w:val="0051250B"/>
    <w:rsid w:val="00514418"/>
    <w:rsid w:val="00514B8C"/>
    <w:rsid w:val="00516CE7"/>
    <w:rsid w:val="00522F59"/>
    <w:rsid w:val="00523873"/>
    <w:rsid w:val="0052424B"/>
    <w:rsid w:val="00527CD1"/>
    <w:rsid w:val="0053219F"/>
    <w:rsid w:val="00532B9B"/>
    <w:rsid w:val="00532EB6"/>
    <w:rsid w:val="005333E7"/>
    <w:rsid w:val="00534467"/>
    <w:rsid w:val="0053509D"/>
    <w:rsid w:val="005367DC"/>
    <w:rsid w:val="00542B64"/>
    <w:rsid w:val="00543787"/>
    <w:rsid w:val="005437B1"/>
    <w:rsid w:val="00544E71"/>
    <w:rsid w:val="00546854"/>
    <w:rsid w:val="00552B79"/>
    <w:rsid w:val="005535C8"/>
    <w:rsid w:val="00553D4A"/>
    <w:rsid w:val="00555DF2"/>
    <w:rsid w:val="00561FD0"/>
    <w:rsid w:val="0056332A"/>
    <w:rsid w:val="0056488A"/>
    <w:rsid w:val="00565559"/>
    <w:rsid w:val="00565AA6"/>
    <w:rsid w:val="005677AB"/>
    <w:rsid w:val="005719E4"/>
    <w:rsid w:val="005725C7"/>
    <w:rsid w:val="005729A2"/>
    <w:rsid w:val="005765EE"/>
    <w:rsid w:val="005828EB"/>
    <w:rsid w:val="00583105"/>
    <w:rsid w:val="00583F42"/>
    <w:rsid w:val="005840F6"/>
    <w:rsid w:val="0059092B"/>
    <w:rsid w:val="00590CAF"/>
    <w:rsid w:val="00594242"/>
    <w:rsid w:val="0059483A"/>
    <w:rsid w:val="005A0199"/>
    <w:rsid w:val="005A0DDB"/>
    <w:rsid w:val="005A2700"/>
    <w:rsid w:val="005A2FAA"/>
    <w:rsid w:val="005A6F01"/>
    <w:rsid w:val="005A737F"/>
    <w:rsid w:val="005B19A1"/>
    <w:rsid w:val="005B5A81"/>
    <w:rsid w:val="005B66B4"/>
    <w:rsid w:val="005C335B"/>
    <w:rsid w:val="005C5BFC"/>
    <w:rsid w:val="005C638D"/>
    <w:rsid w:val="005C7CCD"/>
    <w:rsid w:val="005C7D4A"/>
    <w:rsid w:val="005C7FE4"/>
    <w:rsid w:val="005D267A"/>
    <w:rsid w:val="005D285C"/>
    <w:rsid w:val="005D2BBF"/>
    <w:rsid w:val="005D4D04"/>
    <w:rsid w:val="005D5950"/>
    <w:rsid w:val="005D7C82"/>
    <w:rsid w:val="005E023A"/>
    <w:rsid w:val="005E3EC0"/>
    <w:rsid w:val="005E4648"/>
    <w:rsid w:val="005E64E3"/>
    <w:rsid w:val="005E659A"/>
    <w:rsid w:val="005E67E4"/>
    <w:rsid w:val="005E69EE"/>
    <w:rsid w:val="005E6A78"/>
    <w:rsid w:val="005E730C"/>
    <w:rsid w:val="005F02E5"/>
    <w:rsid w:val="005F2F53"/>
    <w:rsid w:val="005F36E3"/>
    <w:rsid w:val="005F45FC"/>
    <w:rsid w:val="005F4FFE"/>
    <w:rsid w:val="005F5711"/>
    <w:rsid w:val="005F5D30"/>
    <w:rsid w:val="006003CE"/>
    <w:rsid w:val="0060372D"/>
    <w:rsid w:val="00605DB2"/>
    <w:rsid w:val="00611B6C"/>
    <w:rsid w:val="00615C0E"/>
    <w:rsid w:val="006162EA"/>
    <w:rsid w:val="00620392"/>
    <w:rsid w:val="00624E5E"/>
    <w:rsid w:val="006250B2"/>
    <w:rsid w:val="00625A59"/>
    <w:rsid w:val="0063119F"/>
    <w:rsid w:val="006319C1"/>
    <w:rsid w:val="00640CAD"/>
    <w:rsid w:val="006423BF"/>
    <w:rsid w:val="00652958"/>
    <w:rsid w:val="0065614C"/>
    <w:rsid w:val="00656915"/>
    <w:rsid w:val="00657DDA"/>
    <w:rsid w:val="006613B4"/>
    <w:rsid w:val="00663674"/>
    <w:rsid w:val="0066790F"/>
    <w:rsid w:val="00673B3B"/>
    <w:rsid w:val="006746B8"/>
    <w:rsid w:val="0067595E"/>
    <w:rsid w:val="00683596"/>
    <w:rsid w:val="006877C7"/>
    <w:rsid w:val="00693869"/>
    <w:rsid w:val="00696638"/>
    <w:rsid w:val="006A1D78"/>
    <w:rsid w:val="006A3993"/>
    <w:rsid w:val="006A3E1C"/>
    <w:rsid w:val="006A4473"/>
    <w:rsid w:val="006B0BFC"/>
    <w:rsid w:val="006B4CDF"/>
    <w:rsid w:val="006B5485"/>
    <w:rsid w:val="006B7654"/>
    <w:rsid w:val="006C4612"/>
    <w:rsid w:val="006D0148"/>
    <w:rsid w:val="006D3FDA"/>
    <w:rsid w:val="006D5B56"/>
    <w:rsid w:val="006D637C"/>
    <w:rsid w:val="006D7136"/>
    <w:rsid w:val="006E0A74"/>
    <w:rsid w:val="006E2072"/>
    <w:rsid w:val="006E71DF"/>
    <w:rsid w:val="006E7547"/>
    <w:rsid w:val="006F0A56"/>
    <w:rsid w:val="006F132D"/>
    <w:rsid w:val="006F3403"/>
    <w:rsid w:val="006F4200"/>
    <w:rsid w:val="006F44E2"/>
    <w:rsid w:val="006F6579"/>
    <w:rsid w:val="006F69E2"/>
    <w:rsid w:val="006F75F1"/>
    <w:rsid w:val="00701010"/>
    <w:rsid w:val="00701306"/>
    <w:rsid w:val="00703CCE"/>
    <w:rsid w:val="00705133"/>
    <w:rsid w:val="00706BAD"/>
    <w:rsid w:val="007077A6"/>
    <w:rsid w:val="00707F3D"/>
    <w:rsid w:val="007100C8"/>
    <w:rsid w:val="0071131F"/>
    <w:rsid w:val="00712844"/>
    <w:rsid w:val="00713FAF"/>
    <w:rsid w:val="00714BBB"/>
    <w:rsid w:val="007153DE"/>
    <w:rsid w:val="007175C0"/>
    <w:rsid w:val="00717C29"/>
    <w:rsid w:val="00722B56"/>
    <w:rsid w:val="00723763"/>
    <w:rsid w:val="0073237B"/>
    <w:rsid w:val="00732F1A"/>
    <w:rsid w:val="00734ED8"/>
    <w:rsid w:val="0073582C"/>
    <w:rsid w:val="0073699D"/>
    <w:rsid w:val="007524B9"/>
    <w:rsid w:val="00754636"/>
    <w:rsid w:val="00754729"/>
    <w:rsid w:val="007557ED"/>
    <w:rsid w:val="00755EF6"/>
    <w:rsid w:val="00761441"/>
    <w:rsid w:val="007614DD"/>
    <w:rsid w:val="00761719"/>
    <w:rsid w:val="00762F62"/>
    <w:rsid w:val="007634F6"/>
    <w:rsid w:val="00763E85"/>
    <w:rsid w:val="00765012"/>
    <w:rsid w:val="00772F67"/>
    <w:rsid w:val="007775FE"/>
    <w:rsid w:val="00777EE7"/>
    <w:rsid w:val="00781E30"/>
    <w:rsid w:val="0078200D"/>
    <w:rsid w:val="00782812"/>
    <w:rsid w:val="00786950"/>
    <w:rsid w:val="00787D54"/>
    <w:rsid w:val="00787F82"/>
    <w:rsid w:val="007900A3"/>
    <w:rsid w:val="007900E8"/>
    <w:rsid w:val="00792171"/>
    <w:rsid w:val="00793505"/>
    <w:rsid w:val="007937C4"/>
    <w:rsid w:val="007940B5"/>
    <w:rsid w:val="00795D18"/>
    <w:rsid w:val="007968CF"/>
    <w:rsid w:val="007973AD"/>
    <w:rsid w:val="007977C8"/>
    <w:rsid w:val="007A007D"/>
    <w:rsid w:val="007A18E4"/>
    <w:rsid w:val="007A21C5"/>
    <w:rsid w:val="007A3845"/>
    <w:rsid w:val="007A4952"/>
    <w:rsid w:val="007A5199"/>
    <w:rsid w:val="007A5279"/>
    <w:rsid w:val="007A72A4"/>
    <w:rsid w:val="007A77E0"/>
    <w:rsid w:val="007B09B8"/>
    <w:rsid w:val="007B1A89"/>
    <w:rsid w:val="007B37DF"/>
    <w:rsid w:val="007B4798"/>
    <w:rsid w:val="007B5DAB"/>
    <w:rsid w:val="007B6308"/>
    <w:rsid w:val="007C03AE"/>
    <w:rsid w:val="007C0D48"/>
    <w:rsid w:val="007C0EB8"/>
    <w:rsid w:val="007C19E7"/>
    <w:rsid w:val="007D0F76"/>
    <w:rsid w:val="007D194F"/>
    <w:rsid w:val="007D3064"/>
    <w:rsid w:val="007D5943"/>
    <w:rsid w:val="007D6623"/>
    <w:rsid w:val="007D72F6"/>
    <w:rsid w:val="007F06C6"/>
    <w:rsid w:val="007F52DD"/>
    <w:rsid w:val="00800477"/>
    <w:rsid w:val="0080097D"/>
    <w:rsid w:val="00800EC0"/>
    <w:rsid w:val="008038CC"/>
    <w:rsid w:val="008058AD"/>
    <w:rsid w:val="00805DF6"/>
    <w:rsid w:val="0080660E"/>
    <w:rsid w:val="0080736C"/>
    <w:rsid w:val="00807F6B"/>
    <w:rsid w:val="008113B1"/>
    <w:rsid w:val="00815E9E"/>
    <w:rsid w:val="008238D7"/>
    <w:rsid w:val="00824B04"/>
    <w:rsid w:val="00826AE4"/>
    <w:rsid w:val="0083075B"/>
    <w:rsid w:val="00832825"/>
    <w:rsid w:val="00834EFA"/>
    <w:rsid w:val="008357EE"/>
    <w:rsid w:val="00840C4B"/>
    <w:rsid w:val="0084121F"/>
    <w:rsid w:val="008434BB"/>
    <w:rsid w:val="0084516B"/>
    <w:rsid w:val="008512FD"/>
    <w:rsid w:val="00854DC2"/>
    <w:rsid w:val="0086047A"/>
    <w:rsid w:val="00861458"/>
    <w:rsid w:val="008614A4"/>
    <w:rsid w:val="00863967"/>
    <w:rsid w:val="00866200"/>
    <w:rsid w:val="00866B96"/>
    <w:rsid w:val="00867934"/>
    <w:rsid w:val="00870C3E"/>
    <w:rsid w:val="00875740"/>
    <w:rsid w:val="00881A5B"/>
    <w:rsid w:val="00883623"/>
    <w:rsid w:val="008916D0"/>
    <w:rsid w:val="00892291"/>
    <w:rsid w:val="0089336E"/>
    <w:rsid w:val="00893569"/>
    <w:rsid w:val="0089526B"/>
    <w:rsid w:val="008A1757"/>
    <w:rsid w:val="008A456C"/>
    <w:rsid w:val="008A65F0"/>
    <w:rsid w:val="008B0BB0"/>
    <w:rsid w:val="008B378C"/>
    <w:rsid w:val="008B72E0"/>
    <w:rsid w:val="008C0D93"/>
    <w:rsid w:val="008C15F7"/>
    <w:rsid w:val="008C25D0"/>
    <w:rsid w:val="008C4E30"/>
    <w:rsid w:val="008D4952"/>
    <w:rsid w:val="008D5635"/>
    <w:rsid w:val="008D6F83"/>
    <w:rsid w:val="008E1F04"/>
    <w:rsid w:val="008E2269"/>
    <w:rsid w:val="008E245D"/>
    <w:rsid w:val="008E28B2"/>
    <w:rsid w:val="008E3827"/>
    <w:rsid w:val="008E5316"/>
    <w:rsid w:val="008E53A8"/>
    <w:rsid w:val="008E6089"/>
    <w:rsid w:val="008F0AD6"/>
    <w:rsid w:val="00904150"/>
    <w:rsid w:val="009050DC"/>
    <w:rsid w:val="00905C53"/>
    <w:rsid w:val="00907A5E"/>
    <w:rsid w:val="009124F0"/>
    <w:rsid w:val="00913516"/>
    <w:rsid w:val="00913FF8"/>
    <w:rsid w:val="00914ACC"/>
    <w:rsid w:val="00916C84"/>
    <w:rsid w:val="00922E79"/>
    <w:rsid w:val="00923631"/>
    <w:rsid w:val="00923A1E"/>
    <w:rsid w:val="00923FF2"/>
    <w:rsid w:val="009241C5"/>
    <w:rsid w:val="00930C5D"/>
    <w:rsid w:val="00934429"/>
    <w:rsid w:val="0093677A"/>
    <w:rsid w:val="0093770A"/>
    <w:rsid w:val="009404CC"/>
    <w:rsid w:val="009407A9"/>
    <w:rsid w:val="00941801"/>
    <w:rsid w:val="009445D5"/>
    <w:rsid w:val="009463BA"/>
    <w:rsid w:val="009527D8"/>
    <w:rsid w:val="0095382E"/>
    <w:rsid w:val="00953B1A"/>
    <w:rsid w:val="0095766B"/>
    <w:rsid w:val="00957BEF"/>
    <w:rsid w:val="00963B73"/>
    <w:rsid w:val="00963E04"/>
    <w:rsid w:val="00965499"/>
    <w:rsid w:val="009738F7"/>
    <w:rsid w:val="009749D7"/>
    <w:rsid w:val="00977BFD"/>
    <w:rsid w:val="009831C2"/>
    <w:rsid w:val="00986A8E"/>
    <w:rsid w:val="00993BF7"/>
    <w:rsid w:val="00993D21"/>
    <w:rsid w:val="0099667D"/>
    <w:rsid w:val="00997BED"/>
    <w:rsid w:val="009A4418"/>
    <w:rsid w:val="009B0894"/>
    <w:rsid w:val="009B0DA2"/>
    <w:rsid w:val="009B0DD9"/>
    <w:rsid w:val="009B55C0"/>
    <w:rsid w:val="009C093F"/>
    <w:rsid w:val="009C0D06"/>
    <w:rsid w:val="009C5B72"/>
    <w:rsid w:val="009D0458"/>
    <w:rsid w:val="009D1449"/>
    <w:rsid w:val="009D4497"/>
    <w:rsid w:val="009D7118"/>
    <w:rsid w:val="009E1EE9"/>
    <w:rsid w:val="009E2438"/>
    <w:rsid w:val="009E29A4"/>
    <w:rsid w:val="009E2C46"/>
    <w:rsid w:val="009E559C"/>
    <w:rsid w:val="009E6A39"/>
    <w:rsid w:val="009E7BA1"/>
    <w:rsid w:val="009F29CF"/>
    <w:rsid w:val="009F2A52"/>
    <w:rsid w:val="009F3240"/>
    <w:rsid w:val="00A03FAA"/>
    <w:rsid w:val="00A0426F"/>
    <w:rsid w:val="00A11181"/>
    <w:rsid w:val="00A117B8"/>
    <w:rsid w:val="00A1669A"/>
    <w:rsid w:val="00A1675E"/>
    <w:rsid w:val="00A16891"/>
    <w:rsid w:val="00A169A1"/>
    <w:rsid w:val="00A20149"/>
    <w:rsid w:val="00A20600"/>
    <w:rsid w:val="00A23C6C"/>
    <w:rsid w:val="00A25DE5"/>
    <w:rsid w:val="00A25DF9"/>
    <w:rsid w:val="00A32010"/>
    <w:rsid w:val="00A34815"/>
    <w:rsid w:val="00A35CB0"/>
    <w:rsid w:val="00A459F3"/>
    <w:rsid w:val="00A47DC5"/>
    <w:rsid w:val="00A5091F"/>
    <w:rsid w:val="00A5697D"/>
    <w:rsid w:val="00A5788D"/>
    <w:rsid w:val="00A57DEC"/>
    <w:rsid w:val="00A63BC6"/>
    <w:rsid w:val="00A63E9B"/>
    <w:rsid w:val="00A645BA"/>
    <w:rsid w:val="00A64CD6"/>
    <w:rsid w:val="00A6714B"/>
    <w:rsid w:val="00A67520"/>
    <w:rsid w:val="00A67990"/>
    <w:rsid w:val="00A7460B"/>
    <w:rsid w:val="00A763BF"/>
    <w:rsid w:val="00A769DA"/>
    <w:rsid w:val="00A82862"/>
    <w:rsid w:val="00A82E04"/>
    <w:rsid w:val="00A856DB"/>
    <w:rsid w:val="00A90051"/>
    <w:rsid w:val="00A95C3D"/>
    <w:rsid w:val="00A95CE5"/>
    <w:rsid w:val="00AA212E"/>
    <w:rsid w:val="00AA24F3"/>
    <w:rsid w:val="00AA359D"/>
    <w:rsid w:val="00AA35E0"/>
    <w:rsid w:val="00AA5B74"/>
    <w:rsid w:val="00AA75E2"/>
    <w:rsid w:val="00AB35F6"/>
    <w:rsid w:val="00AB3A05"/>
    <w:rsid w:val="00AB3E63"/>
    <w:rsid w:val="00AC2199"/>
    <w:rsid w:val="00AC22A5"/>
    <w:rsid w:val="00AC2B31"/>
    <w:rsid w:val="00AC317F"/>
    <w:rsid w:val="00AC3542"/>
    <w:rsid w:val="00AC45EA"/>
    <w:rsid w:val="00AC491D"/>
    <w:rsid w:val="00AC4B18"/>
    <w:rsid w:val="00AD00C3"/>
    <w:rsid w:val="00AD6893"/>
    <w:rsid w:val="00AD6E2B"/>
    <w:rsid w:val="00AD7444"/>
    <w:rsid w:val="00AE0153"/>
    <w:rsid w:val="00AE1CDC"/>
    <w:rsid w:val="00AE3A5C"/>
    <w:rsid w:val="00AE51DD"/>
    <w:rsid w:val="00AE74FB"/>
    <w:rsid w:val="00AF1BE4"/>
    <w:rsid w:val="00AF5821"/>
    <w:rsid w:val="00AF67F4"/>
    <w:rsid w:val="00AF6A21"/>
    <w:rsid w:val="00AF7F87"/>
    <w:rsid w:val="00B00CE0"/>
    <w:rsid w:val="00B01CC9"/>
    <w:rsid w:val="00B01CF2"/>
    <w:rsid w:val="00B046AF"/>
    <w:rsid w:val="00B059E1"/>
    <w:rsid w:val="00B067DD"/>
    <w:rsid w:val="00B07A29"/>
    <w:rsid w:val="00B127EE"/>
    <w:rsid w:val="00B22719"/>
    <w:rsid w:val="00B23AC8"/>
    <w:rsid w:val="00B255B2"/>
    <w:rsid w:val="00B256DD"/>
    <w:rsid w:val="00B30340"/>
    <w:rsid w:val="00B35BB6"/>
    <w:rsid w:val="00B3684B"/>
    <w:rsid w:val="00B37853"/>
    <w:rsid w:val="00B37897"/>
    <w:rsid w:val="00B423F5"/>
    <w:rsid w:val="00B4725E"/>
    <w:rsid w:val="00B47703"/>
    <w:rsid w:val="00B5019C"/>
    <w:rsid w:val="00B54C9C"/>
    <w:rsid w:val="00B54E62"/>
    <w:rsid w:val="00B5659B"/>
    <w:rsid w:val="00B579FB"/>
    <w:rsid w:val="00B61079"/>
    <w:rsid w:val="00B646E5"/>
    <w:rsid w:val="00B65481"/>
    <w:rsid w:val="00B679FF"/>
    <w:rsid w:val="00B67F5A"/>
    <w:rsid w:val="00B70759"/>
    <w:rsid w:val="00B7191B"/>
    <w:rsid w:val="00B71DDC"/>
    <w:rsid w:val="00B7377A"/>
    <w:rsid w:val="00B75F1C"/>
    <w:rsid w:val="00B761E0"/>
    <w:rsid w:val="00B80572"/>
    <w:rsid w:val="00B80C43"/>
    <w:rsid w:val="00B819CA"/>
    <w:rsid w:val="00B82254"/>
    <w:rsid w:val="00B830F5"/>
    <w:rsid w:val="00B83BF1"/>
    <w:rsid w:val="00B84A99"/>
    <w:rsid w:val="00B85CC1"/>
    <w:rsid w:val="00B87161"/>
    <w:rsid w:val="00B87380"/>
    <w:rsid w:val="00B93C17"/>
    <w:rsid w:val="00BA086A"/>
    <w:rsid w:val="00BA0AE6"/>
    <w:rsid w:val="00BA4444"/>
    <w:rsid w:val="00BA73A5"/>
    <w:rsid w:val="00BA7BDF"/>
    <w:rsid w:val="00BB1583"/>
    <w:rsid w:val="00BB4735"/>
    <w:rsid w:val="00BB52FD"/>
    <w:rsid w:val="00BC1DA2"/>
    <w:rsid w:val="00BC4CC3"/>
    <w:rsid w:val="00BC545B"/>
    <w:rsid w:val="00BC617B"/>
    <w:rsid w:val="00BD1F58"/>
    <w:rsid w:val="00BD3E86"/>
    <w:rsid w:val="00BD4A1F"/>
    <w:rsid w:val="00BD5979"/>
    <w:rsid w:val="00BD7C57"/>
    <w:rsid w:val="00BE0EFC"/>
    <w:rsid w:val="00BE2E2E"/>
    <w:rsid w:val="00BE3879"/>
    <w:rsid w:val="00BE41E4"/>
    <w:rsid w:val="00BE5366"/>
    <w:rsid w:val="00BE5CC8"/>
    <w:rsid w:val="00BE6105"/>
    <w:rsid w:val="00BE6A68"/>
    <w:rsid w:val="00BE72A9"/>
    <w:rsid w:val="00BF0D47"/>
    <w:rsid w:val="00BF1298"/>
    <w:rsid w:val="00BF2D61"/>
    <w:rsid w:val="00BF4DFB"/>
    <w:rsid w:val="00C00F71"/>
    <w:rsid w:val="00C01704"/>
    <w:rsid w:val="00C0416E"/>
    <w:rsid w:val="00C046E8"/>
    <w:rsid w:val="00C04FED"/>
    <w:rsid w:val="00C07CD7"/>
    <w:rsid w:val="00C16724"/>
    <w:rsid w:val="00C209CD"/>
    <w:rsid w:val="00C2216C"/>
    <w:rsid w:val="00C23013"/>
    <w:rsid w:val="00C24737"/>
    <w:rsid w:val="00C32942"/>
    <w:rsid w:val="00C36BDF"/>
    <w:rsid w:val="00C37064"/>
    <w:rsid w:val="00C44E15"/>
    <w:rsid w:val="00C47800"/>
    <w:rsid w:val="00C47AAD"/>
    <w:rsid w:val="00C508E6"/>
    <w:rsid w:val="00C533CD"/>
    <w:rsid w:val="00C60C50"/>
    <w:rsid w:val="00C610EC"/>
    <w:rsid w:val="00C64892"/>
    <w:rsid w:val="00C66069"/>
    <w:rsid w:val="00C72DF7"/>
    <w:rsid w:val="00C72F75"/>
    <w:rsid w:val="00C81B27"/>
    <w:rsid w:val="00C81F1D"/>
    <w:rsid w:val="00C82FEB"/>
    <w:rsid w:val="00C834F5"/>
    <w:rsid w:val="00C83AD4"/>
    <w:rsid w:val="00C83FBA"/>
    <w:rsid w:val="00C8637F"/>
    <w:rsid w:val="00C90DA0"/>
    <w:rsid w:val="00C926AF"/>
    <w:rsid w:val="00C93675"/>
    <w:rsid w:val="00C93D56"/>
    <w:rsid w:val="00C93E56"/>
    <w:rsid w:val="00C965BA"/>
    <w:rsid w:val="00CB1CAC"/>
    <w:rsid w:val="00CB3865"/>
    <w:rsid w:val="00CB4230"/>
    <w:rsid w:val="00CB6F72"/>
    <w:rsid w:val="00CB7867"/>
    <w:rsid w:val="00CC3D22"/>
    <w:rsid w:val="00CC528B"/>
    <w:rsid w:val="00CD4EFF"/>
    <w:rsid w:val="00CD5176"/>
    <w:rsid w:val="00CD6F03"/>
    <w:rsid w:val="00CD7301"/>
    <w:rsid w:val="00CD735F"/>
    <w:rsid w:val="00CD7DA2"/>
    <w:rsid w:val="00CE04AD"/>
    <w:rsid w:val="00CE1574"/>
    <w:rsid w:val="00CE4A10"/>
    <w:rsid w:val="00CE5106"/>
    <w:rsid w:val="00CE6463"/>
    <w:rsid w:val="00CE6B06"/>
    <w:rsid w:val="00CE7186"/>
    <w:rsid w:val="00CF2A52"/>
    <w:rsid w:val="00CF4B0B"/>
    <w:rsid w:val="00CF51D7"/>
    <w:rsid w:val="00CF52BE"/>
    <w:rsid w:val="00CF7BA5"/>
    <w:rsid w:val="00D129C3"/>
    <w:rsid w:val="00D13888"/>
    <w:rsid w:val="00D14F05"/>
    <w:rsid w:val="00D170DF"/>
    <w:rsid w:val="00D209DF"/>
    <w:rsid w:val="00D21AFB"/>
    <w:rsid w:val="00D221F5"/>
    <w:rsid w:val="00D30996"/>
    <w:rsid w:val="00D30FC9"/>
    <w:rsid w:val="00D31729"/>
    <w:rsid w:val="00D335E9"/>
    <w:rsid w:val="00D36C65"/>
    <w:rsid w:val="00D40EDB"/>
    <w:rsid w:val="00D4198E"/>
    <w:rsid w:val="00D43E16"/>
    <w:rsid w:val="00D4486A"/>
    <w:rsid w:val="00D44F0A"/>
    <w:rsid w:val="00D45023"/>
    <w:rsid w:val="00D45326"/>
    <w:rsid w:val="00D47CB2"/>
    <w:rsid w:val="00D50CE8"/>
    <w:rsid w:val="00D562D3"/>
    <w:rsid w:val="00D60B47"/>
    <w:rsid w:val="00D62120"/>
    <w:rsid w:val="00D63321"/>
    <w:rsid w:val="00D63567"/>
    <w:rsid w:val="00D643AC"/>
    <w:rsid w:val="00D66C6C"/>
    <w:rsid w:val="00D673D9"/>
    <w:rsid w:val="00D67459"/>
    <w:rsid w:val="00D6799E"/>
    <w:rsid w:val="00D72306"/>
    <w:rsid w:val="00D7544E"/>
    <w:rsid w:val="00D77D88"/>
    <w:rsid w:val="00D8166E"/>
    <w:rsid w:val="00D842F7"/>
    <w:rsid w:val="00D862E7"/>
    <w:rsid w:val="00D92736"/>
    <w:rsid w:val="00D93583"/>
    <w:rsid w:val="00D936B5"/>
    <w:rsid w:val="00D971C5"/>
    <w:rsid w:val="00DA2471"/>
    <w:rsid w:val="00DA449C"/>
    <w:rsid w:val="00DA53E6"/>
    <w:rsid w:val="00DB49B8"/>
    <w:rsid w:val="00DB51F5"/>
    <w:rsid w:val="00DC53E0"/>
    <w:rsid w:val="00DC61B1"/>
    <w:rsid w:val="00DD0476"/>
    <w:rsid w:val="00DD05B5"/>
    <w:rsid w:val="00DD177E"/>
    <w:rsid w:val="00DD2512"/>
    <w:rsid w:val="00DD2BF0"/>
    <w:rsid w:val="00DD5AFD"/>
    <w:rsid w:val="00DD68B5"/>
    <w:rsid w:val="00DD78F4"/>
    <w:rsid w:val="00DD7E2C"/>
    <w:rsid w:val="00DE4281"/>
    <w:rsid w:val="00DE4E90"/>
    <w:rsid w:val="00DF1A13"/>
    <w:rsid w:val="00DF1C5C"/>
    <w:rsid w:val="00DF2453"/>
    <w:rsid w:val="00E06071"/>
    <w:rsid w:val="00E07F5A"/>
    <w:rsid w:val="00E11A59"/>
    <w:rsid w:val="00E12467"/>
    <w:rsid w:val="00E156C2"/>
    <w:rsid w:val="00E15732"/>
    <w:rsid w:val="00E15EB8"/>
    <w:rsid w:val="00E16139"/>
    <w:rsid w:val="00E209DA"/>
    <w:rsid w:val="00E229E0"/>
    <w:rsid w:val="00E24051"/>
    <w:rsid w:val="00E251F8"/>
    <w:rsid w:val="00E266AA"/>
    <w:rsid w:val="00E26B55"/>
    <w:rsid w:val="00E27F46"/>
    <w:rsid w:val="00E3074F"/>
    <w:rsid w:val="00E30A2B"/>
    <w:rsid w:val="00E30C6E"/>
    <w:rsid w:val="00E413EA"/>
    <w:rsid w:val="00E4324B"/>
    <w:rsid w:val="00E46483"/>
    <w:rsid w:val="00E4732D"/>
    <w:rsid w:val="00E501CB"/>
    <w:rsid w:val="00E505B4"/>
    <w:rsid w:val="00E512B4"/>
    <w:rsid w:val="00E52583"/>
    <w:rsid w:val="00E5437F"/>
    <w:rsid w:val="00E60BCB"/>
    <w:rsid w:val="00E61361"/>
    <w:rsid w:val="00E63384"/>
    <w:rsid w:val="00E634B4"/>
    <w:rsid w:val="00E648DC"/>
    <w:rsid w:val="00E66E3D"/>
    <w:rsid w:val="00E67807"/>
    <w:rsid w:val="00E70FA7"/>
    <w:rsid w:val="00E717C8"/>
    <w:rsid w:val="00E7204A"/>
    <w:rsid w:val="00E74A97"/>
    <w:rsid w:val="00E74AA3"/>
    <w:rsid w:val="00E811F1"/>
    <w:rsid w:val="00E81D12"/>
    <w:rsid w:val="00E831E1"/>
    <w:rsid w:val="00E84C82"/>
    <w:rsid w:val="00E87F29"/>
    <w:rsid w:val="00E90A27"/>
    <w:rsid w:val="00E95FF8"/>
    <w:rsid w:val="00E96502"/>
    <w:rsid w:val="00E965A6"/>
    <w:rsid w:val="00E96767"/>
    <w:rsid w:val="00E96824"/>
    <w:rsid w:val="00E9702B"/>
    <w:rsid w:val="00EA4A46"/>
    <w:rsid w:val="00EA6406"/>
    <w:rsid w:val="00EA70C2"/>
    <w:rsid w:val="00EA7631"/>
    <w:rsid w:val="00EA78F6"/>
    <w:rsid w:val="00EB228E"/>
    <w:rsid w:val="00EB326A"/>
    <w:rsid w:val="00EB5EE5"/>
    <w:rsid w:val="00EC05AE"/>
    <w:rsid w:val="00EC223C"/>
    <w:rsid w:val="00EC2988"/>
    <w:rsid w:val="00EC332E"/>
    <w:rsid w:val="00EC55DF"/>
    <w:rsid w:val="00EC59A8"/>
    <w:rsid w:val="00EC67B9"/>
    <w:rsid w:val="00EC6DE2"/>
    <w:rsid w:val="00EC7916"/>
    <w:rsid w:val="00ED15B3"/>
    <w:rsid w:val="00ED2329"/>
    <w:rsid w:val="00ED27A4"/>
    <w:rsid w:val="00ED6099"/>
    <w:rsid w:val="00ED6F93"/>
    <w:rsid w:val="00ED768F"/>
    <w:rsid w:val="00EE046D"/>
    <w:rsid w:val="00EE1349"/>
    <w:rsid w:val="00EE2467"/>
    <w:rsid w:val="00EE41CB"/>
    <w:rsid w:val="00EE58D9"/>
    <w:rsid w:val="00EE77B2"/>
    <w:rsid w:val="00EE7E06"/>
    <w:rsid w:val="00EF0155"/>
    <w:rsid w:val="00EF5580"/>
    <w:rsid w:val="00F01AF9"/>
    <w:rsid w:val="00F02868"/>
    <w:rsid w:val="00F05026"/>
    <w:rsid w:val="00F05526"/>
    <w:rsid w:val="00F05D16"/>
    <w:rsid w:val="00F104EF"/>
    <w:rsid w:val="00F10905"/>
    <w:rsid w:val="00F1186A"/>
    <w:rsid w:val="00F12825"/>
    <w:rsid w:val="00F14B9B"/>
    <w:rsid w:val="00F175E1"/>
    <w:rsid w:val="00F20763"/>
    <w:rsid w:val="00F27CC4"/>
    <w:rsid w:val="00F30EE7"/>
    <w:rsid w:val="00F31163"/>
    <w:rsid w:val="00F31C34"/>
    <w:rsid w:val="00F3277D"/>
    <w:rsid w:val="00F34852"/>
    <w:rsid w:val="00F431C0"/>
    <w:rsid w:val="00F4384A"/>
    <w:rsid w:val="00F45A9A"/>
    <w:rsid w:val="00F50B5E"/>
    <w:rsid w:val="00F51F62"/>
    <w:rsid w:val="00F55739"/>
    <w:rsid w:val="00F55E14"/>
    <w:rsid w:val="00F55EE6"/>
    <w:rsid w:val="00F563B6"/>
    <w:rsid w:val="00F57905"/>
    <w:rsid w:val="00F612FE"/>
    <w:rsid w:val="00F647E7"/>
    <w:rsid w:val="00F64B79"/>
    <w:rsid w:val="00F712C1"/>
    <w:rsid w:val="00F72D09"/>
    <w:rsid w:val="00F736BC"/>
    <w:rsid w:val="00F747C8"/>
    <w:rsid w:val="00F7703B"/>
    <w:rsid w:val="00F77D1C"/>
    <w:rsid w:val="00F83222"/>
    <w:rsid w:val="00F836E2"/>
    <w:rsid w:val="00F83F64"/>
    <w:rsid w:val="00F8730A"/>
    <w:rsid w:val="00F875F7"/>
    <w:rsid w:val="00F907D5"/>
    <w:rsid w:val="00F95D8B"/>
    <w:rsid w:val="00FA2444"/>
    <w:rsid w:val="00FA27AE"/>
    <w:rsid w:val="00FB042F"/>
    <w:rsid w:val="00FB0C93"/>
    <w:rsid w:val="00FB2160"/>
    <w:rsid w:val="00FB26A4"/>
    <w:rsid w:val="00FB3721"/>
    <w:rsid w:val="00FB6659"/>
    <w:rsid w:val="00FC0432"/>
    <w:rsid w:val="00FC0884"/>
    <w:rsid w:val="00FC35AC"/>
    <w:rsid w:val="00FC47DF"/>
    <w:rsid w:val="00FC64AC"/>
    <w:rsid w:val="00FC7AB7"/>
    <w:rsid w:val="00FC7CDE"/>
    <w:rsid w:val="00FD2E82"/>
    <w:rsid w:val="00FD49E0"/>
    <w:rsid w:val="00FD4E6E"/>
    <w:rsid w:val="00FD51D4"/>
    <w:rsid w:val="00FD5478"/>
    <w:rsid w:val="00FD7722"/>
    <w:rsid w:val="00FE20A2"/>
    <w:rsid w:val="00FE5F89"/>
    <w:rsid w:val="00FF0894"/>
    <w:rsid w:val="00FF0B83"/>
    <w:rsid w:val="00FF2DC9"/>
    <w:rsid w:val="00FF5E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acabb3"/>
    </o:shapedefaults>
    <o:shapelayout v:ext="edit">
      <o:idmap v:ext="edit" data="1"/>
    </o:shapelayout>
  </w:shapeDefaults>
  <w:decimalSymbol w:val=","/>
  <w:listSeparator w:val=";"/>
  <w15:docId w15:val="{8406D6AD-662A-42BD-B5D4-F4EE2D1EC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120"/>
      <w:ind w:left="567"/>
      <w:jc w:val="both"/>
    </w:pPr>
    <w:rPr>
      <w:sz w:val="22"/>
      <w:szCs w:val="24"/>
    </w:rPr>
  </w:style>
  <w:style w:type="paragraph" w:styleId="Titre1">
    <w:name w:val="heading 1"/>
    <w:aliases w:val="(Shift Ctrl 1),TD Heading 3,Partie,Partie1,Partie2,Partie3,Partie4,Partie5,Partie6,Partie7,Partie8,Partie9,Partie10,Partie11,Partie21,Partie31,Partie41,Partie51,Partie61,Partie71,Partie81,Partie91,Partie101,Partie12,Partie22,Partie32,Partie42,h1"/>
    <w:next w:val="Corpsdetexte"/>
    <w:uiPriority w:val="99"/>
    <w:qFormat/>
    <w:rsid w:val="0006369A"/>
    <w:pPr>
      <w:keepNext/>
      <w:keepLines/>
      <w:pageBreakBefore/>
      <w:numPr>
        <w:numId w:val="11"/>
      </w:numPr>
      <w:spacing w:before="360" w:after="120" w:line="240" w:lineRule="atLeast"/>
      <w:jc w:val="both"/>
      <w:outlineLvl w:val="0"/>
    </w:pPr>
    <w:rPr>
      <w:b/>
      <w:bCs/>
      <w:color w:val="000080"/>
      <w:sz w:val="28"/>
    </w:rPr>
  </w:style>
  <w:style w:type="paragraph" w:styleId="Titre2">
    <w:name w:val="heading 2"/>
    <w:aliases w:val="H2,Titre 2 - RAO,Contrat 2,Ctt,052,heading 2,Heading 2 Hidden,Heading 2,Contract 1st Level,KJL:Octel 1st Level,KJL:1st Level,titre 2,paragraphe,Titre 1.1,Titre 1.12,0521,Titre 1.13,0522,heading 21,Heading 2 Hidden1,Heading 21,t2,Titre 21,TITRE 2"/>
    <w:next w:val="Corpsdetexte"/>
    <w:uiPriority w:val="99"/>
    <w:qFormat/>
    <w:rsid w:val="0006369A"/>
    <w:pPr>
      <w:numPr>
        <w:ilvl w:val="1"/>
        <w:numId w:val="11"/>
      </w:numPr>
      <w:spacing w:before="240"/>
      <w:jc w:val="both"/>
      <w:outlineLvl w:val="1"/>
    </w:pPr>
    <w:rPr>
      <w:b/>
      <w:iCs/>
      <w:color w:val="640021"/>
      <w:sz w:val="24"/>
      <w:szCs w:val="28"/>
    </w:rPr>
  </w:style>
  <w:style w:type="paragraph" w:styleId="Titre3">
    <w:name w:val="heading 3"/>
    <w:aliases w:val="(Shift Ctrl 3),Niveau 3,TD Heading 5,H3,Section,Section1,Section2,Section3,Section4,Section5,Section6,Section7,Section8,Section9,Section10,Section11,Section12,Section21,Section31,Section41,Section51,Section61,Section71,Section81,Section91,t3,h3"/>
    <w:next w:val="Corpsdetexte"/>
    <w:uiPriority w:val="99"/>
    <w:qFormat/>
    <w:rsid w:val="0006369A"/>
    <w:pPr>
      <w:numPr>
        <w:ilvl w:val="2"/>
        <w:numId w:val="11"/>
      </w:numPr>
      <w:spacing w:before="240"/>
      <w:jc w:val="both"/>
      <w:outlineLvl w:val="2"/>
    </w:pPr>
    <w:rPr>
      <w:b/>
      <w:iCs/>
      <w:color w:val="216400"/>
      <w:sz w:val="22"/>
      <w:szCs w:val="26"/>
    </w:rPr>
  </w:style>
  <w:style w:type="paragraph" w:styleId="Titre4">
    <w:name w:val="heading 4"/>
    <w:aliases w:val="(Shift Ctrl 4),Texte 4,TD Heading 6,H4,Module,Module1,Module2,Module3,Module4,Module5,Module6,Module7,Module8,Module9,Module10,Module11,Module21,Module31,Module41,Module51,Module61,Module71,Module81,Module91,Module101,Module12,Module22,Module32"/>
    <w:next w:val="Corpsdetexte"/>
    <w:uiPriority w:val="99"/>
    <w:qFormat/>
    <w:rsid w:val="0006369A"/>
    <w:pPr>
      <w:numPr>
        <w:ilvl w:val="3"/>
        <w:numId w:val="11"/>
      </w:numPr>
      <w:spacing w:before="240"/>
      <w:jc w:val="both"/>
      <w:outlineLvl w:val="3"/>
    </w:pPr>
    <w:rPr>
      <w:iCs/>
      <w:color w:val="004264"/>
      <w:sz w:val="22"/>
      <w:szCs w:val="28"/>
    </w:rPr>
  </w:style>
  <w:style w:type="paragraph" w:styleId="Titre5">
    <w:name w:val="heading 5"/>
    <w:aliases w:val="(Shift Ctrl 5),TD Heading 7,Bloc,Titre 5 FQ1100,H5,Titre 5 d,Titre5,heading 5,Aston T5,Heading 5,T5,5 not used in DICO,not used 5,Niveau 5,Niveau5,Titre 1.1111,Heading 51,Roman list,Contrat 5,Heading5_Titre5,Titre niveau 5,L5,Heading 5 (SBC),a)"/>
    <w:next w:val="Corpsdetexte"/>
    <w:uiPriority w:val="99"/>
    <w:qFormat/>
    <w:rsid w:val="0006369A"/>
    <w:pPr>
      <w:numPr>
        <w:ilvl w:val="4"/>
        <w:numId w:val="11"/>
      </w:numPr>
      <w:spacing w:before="120"/>
      <w:jc w:val="both"/>
      <w:outlineLvl w:val="4"/>
    </w:pPr>
    <w:rPr>
      <w:iCs/>
      <w:color w:val="003366"/>
      <w:sz w:val="22"/>
      <w:szCs w:val="26"/>
    </w:rPr>
  </w:style>
  <w:style w:type="paragraph" w:styleId="Titre6">
    <w:name w:val="heading 6"/>
    <w:aliases w:val="TD Heading 8,(Shift Ctrl 6),Titre 6 d,H6,T6,6 not used in DICO,not used 6,Niveau 6,Niveau6,Heading 6,Annexe 1,Annexe 11,Annexe 12,Annexe 13,Annexe 14,Annexe 15,Annexe 16,Annexe 17,Style 6,Bullet list,Heading6_Titre6,Alinéa,Legal Level 1.,rh3,H61"/>
    <w:next w:val="Corpsdetexte"/>
    <w:uiPriority w:val="99"/>
    <w:qFormat/>
    <w:rsid w:val="0006369A"/>
    <w:pPr>
      <w:numPr>
        <w:ilvl w:val="5"/>
        <w:numId w:val="11"/>
      </w:numPr>
      <w:spacing w:before="120"/>
      <w:jc w:val="both"/>
      <w:outlineLvl w:val="5"/>
    </w:pPr>
    <w:rPr>
      <w:iCs/>
      <w:color w:val="003366"/>
      <w:sz w:val="22"/>
      <w:szCs w:val="22"/>
    </w:rPr>
  </w:style>
  <w:style w:type="paragraph" w:styleId="Titre7">
    <w:name w:val="heading 7"/>
    <w:aliases w:val="TD Heading 9,H7,figure caption,T7,7 not used in DICO,not used 7,Niveau 7,Niveau7,Heading 7,Annexe 2,Annexe 21,Annexe 22,Annexe 23,Annexe 24,Annexe 25,Annexe 26,Annexe 27,figure footer,Contract 6th level,Appendix Heading,Legal Level 1.1.,Annexe2"/>
    <w:next w:val="Corpsdetexte"/>
    <w:uiPriority w:val="99"/>
    <w:qFormat/>
    <w:rsid w:val="0006369A"/>
    <w:pPr>
      <w:numPr>
        <w:ilvl w:val="6"/>
        <w:numId w:val="11"/>
      </w:numPr>
      <w:spacing w:before="120"/>
      <w:jc w:val="both"/>
      <w:outlineLvl w:val="6"/>
    </w:pPr>
    <w:rPr>
      <w:bCs/>
      <w:color w:val="003366"/>
      <w:sz w:val="22"/>
    </w:rPr>
  </w:style>
  <w:style w:type="paragraph" w:styleId="Titre8">
    <w:name w:val="heading 8"/>
    <w:aliases w:val="Contract 7th level,Annexe 3,Annexe 31,Annexe 32,Annexe 33,Annexe 34,Annexe 35,Annexe 36,Annexe 37,action,table caption,T8,Heading 8,titre 5, action,Annexe3,Legal Level 1.1.1.,Heading8_Titre8"/>
    <w:next w:val="Corpsdetexte"/>
    <w:uiPriority w:val="99"/>
    <w:qFormat/>
    <w:rsid w:val="0006369A"/>
    <w:pPr>
      <w:numPr>
        <w:ilvl w:val="7"/>
        <w:numId w:val="11"/>
      </w:numPr>
      <w:spacing w:before="120"/>
      <w:outlineLvl w:val="7"/>
    </w:pPr>
    <w:rPr>
      <w:iCs/>
      <w:color w:val="003366"/>
      <w:sz w:val="22"/>
    </w:rPr>
  </w:style>
  <w:style w:type="paragraph" w:styleId="Titre9">
    <w:name w:val="heading 9"/>
    <w:aliases w:val="Contract 8th level,Titre 10,Annexe 4,Annexe 41,Annexe 42,Annexe 43,Annexe 44,Annexe 45,Annexe 46,Annexe 47,progress,T9,Heading 9,titre l1c1,App Heading, progress,Titre22,Heading 10,Annexe4,Legal Level 1.1.1.1.,Heading9_Titre9"/>
    <w:next w:val="Corpsdetexte"/>
    <w:uiPriority w:val="99"/>
    <w:qFormat/>
    <w:rsid w:val="0006369A"/>
    <w:pPr>
      <w:numPr>
        <w:ilvl w:val="8"/>
        <w:numId w:val="11"/>
      </w:numPr>
      <w:spacing w:before="120"/>
      <w:jc w:val="both"/>
      <w:outlineLvl w:val="8"/>
    </w:pPr>
    <w:rPr>
      <w:iCs/>
      <w:color w:val="003366"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rsid w:val="0006369A"/>
    <w:pPr>
      <w:spacing w:before="120" w:line="240" w:lineRule="atLeast"/>
      <w:ind w:left="567"/>
      <w:jc w:val="both"/>
    </w:pPr>
    <w:rPr>
      <w:sz w:val="22"/>
    </w:rPr>
  </w:style>
  <w:style w:type="paragraph" w:styleId="Titre">
    <w:name w:val="Title"/>
    <w:qFormat/>
    <w:pPr>
      <w:spacing w:before="480"/>
      <w:ind w:left="567"/>
      <w:jc w:val="center"/>
    </w:pPr>
    <w:rPr>
      <w:rFonts w:cs="Arial"/>
      <w:b/>
      <w:bCs/>
      <w:sz w:val="32"/>
      <w:szCs w:val="32"/>
    </w:rPr>
  </w:style>
  <w:style w:type="paragraph" w:customStyle="1" w:styleId="Image">
    <w:name w:val="Image"/>
    <w:pPr>
      <w:jc w:val="center"/>
    </w:pPr>
  </w:style>
  <w:style w:type="paragraph" w:styleId="Textedemacro">
    <w:name w:val="macro"/>
    <w:semiHidden/>
    <w:pPr>
      <w:tabs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left="567"/>
      <w:jc w:val="both"/>
    </w:pPr>
    <w:rPr>
      <w:rFonts w:ascii="Courier New" w:hAnsi="Courier New"/>
      <w:sz w:val="22"/>
    </w:rPr>
  </w:style>
  <w:style w:type="character" w:styleId="Accentuation">
    <w:name w:val="Emphasis"/>
    <w:qFormat/>
    <w:rPr>
      <w:i/>
      <w:iCs/>
    </w:rPr>
  </w:style>
  <w:style w:type="paragraph" w:styleId="Adressedestinataire">
    <w:name w:val="envelope address"/>
    <w:pPr>
      <w:shd w:val="clear" w:color="auto" w:fill="F3F3F3"/>
      <w:ind w:left="5103"/>
      <w:jc w:val="both"/>
    </w:pPr>
    <w:rPr>
      <w:rFonts w:cs="Arial"/>
      <w:sz w:val="22"/>
    </w:rPr>
  </w:style>
  <w:style w:type="paragraph" w:styleId="Adresseexpditeur">
    <w:name w:val="envelope return"/>
    <w:pPr>
      <w:shd w:val="clear" w:color="auto" w:fill="F3F3F3"/>
      <w:ind w:right="5103"/>
      <w:jc w:val="both"/>
    </w:pPr>
    <w:rPr>
      <w:rFonts w:cs="Arial"/>
      <w:sz w:val="22"/>
    </w:rPr>
  </w:style>
  <w:style w:type="paragraph" w:styleId="AdresseHTML">
    <w:name w:val="HTML Address"/>
    <w:pPr>
      <w:jc w:val="both"/>
    </w:pPr>
    <w:rPr>
      <w:i/>
      <w:iCs/>
      <w:sz w:val="22"/>
    </w:rPr>
  </w:style>
  <w:style w:type="paragraph" w:styleId="Commentaire">
    <w:name w:val="annotation text"/>
    <w:link w:val="CommentaireCar"/>
    <w:semiHidden/>
    <w:pPr>
      <w:jc w:val="both"/>
    </w:pPr>
    <w:rPr>
      <w:sz w:val="22"/>
    </w:rPr>
  </w:style>
  <w:style w:type="paragraph" w:styleId="Corpsdetexte2">
    <w:name w:val="Body Text 2"/>
    <w:pPr>
      <w:spacing w:after="120"/>
      <w:ind w:left="1134"/>
      <w:jc w:val="both"/>
    </w:pPr>
    <w:rPr>
      <w:sz w:val="22"/>
    </w:rPr>
  </w:style>
  <w:style w:type="paragraph" w:styleId="Corpsdetexte3">
    <w:name w:val="Body Text 3"/>
    <w:pPr>
      <w:spacing w:before="120"/>
      <w:ind w:left="1701"/>
      <w:jc w:val="both"/>
    </w:pPr>
    <w:rPr>
      <w:sz w:val="22"/>
      <w:szCs w:val="16"/>
    </w:rPr>
  </w:style>
  <w:style w:type="paragraph" w:styleId="Date">
    <w:name w:val="Date"/>
    <w:pPr>
      <w:jc w:val="both"/>
    </w:pPr>
    <w:rPr>
      <w:sz w:val="22"/>
    </w:rPr>
  </w:style>
  <w:style w:type="paragraph" w:customStyle="1" w:styleId="Destinataire">
    <w:name w:val="Destinataire"/>
    <w:basedOn w:val="Adressedestinataire"/>
    <w:pPr>
      <w:shd w:val="clear" w:color="auto" w:fill="auto"/>
      <w:ind w:left="0" w:right="5102"/>
    </w:pPr>
    <w:rPr>
      <w:rFonts w:cs="Times New Roman"/>
    </w:rPr>
  </w:style>
  <w:style w:type="character" w:customStyle="1" w:styleId="Diffusion">
    <w:name w:val="Diffusion"/>
    <w:rPr>
      <w:rFonts w:ascii="Impact" w:hAnsi="Impact"/>
      <w:color w:val="999999"/>
      <w:sz w:val="52"/>
    </w:rPr>
  </w:style>
  <w:style w:type="paragraph" w:styleId="En-tte">
    <w:name w:val="header"/>
    <w:pPr>
      <w:pBdr>
        <w:top w:val="single" w:sz="4" w:space="1" w:color="auto"/>
        <w:left w:val="single" w:sz="4" w:space="1" w:color="auto"/>
        <w:bottom w:val="single" w:sz="4" w:space="1" w:color="auto"/>
        <w:right w:val="single" w:sz="4" w:space="1" w:color="auto"/>
      </w:pBdr>
      <w:jc w:val="center"/>
    </w:pPr>
    <w:rPr>
      <w:b/>
      <w:bCs/>
      <w:sz w:val="24"/>
      <w:szCs w:val="24"/>
    </w:rPr>
  </w:style>
  <w:style w:type="paragraph" w:styleId="En-ttedemessage">
    <w:name w:val="Message Header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jc w:val="both"/>
    </w:pPr>
    <w:rPr>
      <w:bCs/>
    </w:rPr>
  </w:style>
  <w:style w:type="paragraph" w:styleId="Explorateurdedocuments">
    <w:name w:val="Document Map"/>
    <w:semiHidden/>
    <w:pPr>
      <w:jc w:val="both"/>
    </w:pPr>
    <w:rPr>
      <w:rFonts w:cs="Courier New"/>
      <w:sz w:val="22"/>
    </w:rPr>
  </w:style>
  <w:style w:type="paragraph" w:styleId="Formuledepolitesse">
    <w:name w:val="Closing"/>
    <w:pPr>
      <w:ind w:left="5103"/>
      <w:jc w:val="both"/>
    </w:pPr>
    <w:rPr>
      <w:sz w:val="22"/>
    </w:rPr>
  </w:style>
  <w:style w:type="paragraph" w:customStyle="1" w:styleId="FormuleLgale">
    <w:name w:val="FormuleLégale"/>
    <w:pPr>
      <w:autoSpaceDE w:val="0"/>
      <w:autoSpaceDN w:val="0"/>
      <w:adjustRightInd w:val="0"/>
      <w:jc w:val="center"/>
    </w:pPr>
    <w:rPr>
      <w:sz w:val="12"/>
    </w:rPr>
  </w:style>
  <w:style w:type="paragraph" w:styleId="Index1">
    <w:name w:val="index 1"/>
    <w:semiHidden/>
    <w:pPr>
      <w:ind w:left="851" w:hanging="284"/>
      <w:jc w:val="both"/>
    </w:pPr>
    <w:rPr>
      <w:sz w:val="22"/>
    </w:rPr>
  </w:style>
  <w:style w:type="paragraph" w:styleId="Index2">
    <w:name w:val="index 2"/>
    <w:semiHidden/>
    <w:pPr>
      <w:ind w:left="1135" w:hanging="284"/>
      <w:jc w:val="both"/>
    </w:pPr>
    <w:rPr>
      <w:sz w:val="22"/>
    </w:rPr>
  </w:style>
  <w:style w:type="paragraph" w:styleId="Index3">
    <w:name w:val="index 3"/>
    <w:semiHidden/>
    <w:pPr>
      <w:ind w:left="1418" w:hanging="284"/>
      <w:jc w:val="both"/>
    </w:pPr>
    <w:rPr>
      <w:sz w:val="22"/>
    </w:rPr>
  </w:style>
  <w:style w:type="paragraph" w:styleId="Index4">
    <w:name w:val="index 4"/>
    <w:semiHidden/>
    <w:pPr>
      <w:ind w:left="1702" w:hanging="284"/>
      <w:jc w:val="both"/>
    </w:pPr>
    <w:rPr>
      <w:sz w:val="22"/>
    </w:rPr>
  </w:style>
  <w:style w:type="paragraph" w:styleId="Index5">
    <w:name w:val="index 5"/>
    <w:semiHidden/>
    <w:pPr>
      <w:ind w:left="1985" w:hanging="284"/>
      <w:jc w:val="both"/>
    </w:pPr>
    <w:rPr>
      <w:sz w:val="22"/>
    </w:rPr>
  </w:style>
  <w:style w:type="paragraph" w:styleId="Index6">
    <w:name w:val="index 6"/>
    <w:semiHidden/>
    <w:pPr>
      <w:ind w:left="2269" w:hanging="284"/>
      <w:jc w:val="both"/>
    </w:pPr>
    <w:rPr>
      <w:sz w:val="22"/>
    </w:rPr>
  </w:style>
  <w:style w:type="paragraph" w:styleId="Index7">
    <w:name w:val="index 7"/>
    <w:semiHidden/>
    <w:pPr>
      <w:ind w:left="2552" w:hanging="284"/>
      <w:jc w:val="both"/>
    </w:pPr>
    <w:rPr>
      <w:sz w:val="22"/>
    </w:rPr>
  </w:style>
  <w:style w:type="paragraph" w:styleId="Index8">
    <w:name w:val="index 8"/>
    <w:semiHidden/>
    <w:pPr>
      <w:ind w:left="2836" w:hanging="284"/>
      <w:jc w:val="both"/>
    </w:pPr>
    <w:rPr>
      <w:sz w:val="22"/>
    </w:rPr>
  </w:style>
  <w:style w:type="paragraph" w:styleId="Index9">
    <w:name w:val="index 9"/>
    <w:semiHidden/>
    <w:pPr>
      <w:ind w:left="3119" w:hanging="284"/>
      <w:jc w:val="both"/>
    </w:pPr>
    <w:rPr>
      <w:sz w:val="22"/>
    </w:rPr>
  </w:style>
  <w:style w:type="paragraph" w:styleId="Lgende">
    <w:name w:val="caption"/>
    <w:next w:val="Corpsdetexte"/>
    <w:qFormat/>
    <w:pPr>
      <w:spacing w:before="120"/>
      <w:ind w:left="567"/>
      <w:jc w:val="center"/>
    </w:pPr>
    <w:rPr>
      <w:b/>
      <w:bCs/>
      <w:sz w:val="22"/>
    </w:rPr>
  </w:style>
  <w:style w:type="paragraph" w:styleId="Liste">
    <w:name w:val="List"/>
    <w:pPr>
      <w:ind w:left="1135" w:hanging="284"/>
      <w:jc w:val="both"/>
    </w:pPr>
    <w:rPr>
      <w:sz w:val="22"/>
    </w:rPr>
  </w:style>
  <w:style w:type="paragraph" w:styleId="Liste2">
    <w:name w:val="List 2"/>
    <w:pPr>
      <w:ind w:left="1418" w:hanging="284"/>
      <w:jc w:val="both"/>
    </w:pPr>
    <w:rPr>
      <w:sz w:val="22"/>
    </w:rPr>
  </w:style>
  <w:style w:type="paragraph" w:styleId="Liste3">
    <w:name w:val="List 3"/>
    <w:pPr>
      <w:ind w:left="1702" w:hanging="284"/>
      <w:jc w:val="both"/>
    </w:pPr>
    <w:rPr>
      <w:sz w:val="22"/>
    </w:rPr>
  </w:style>
  <w:style w:type="paragraph" w:styleId="Liste4">
    <w:name w:val="List 4"/>
    <w:pPr>
      <w:ind w:left="1985" w:hanging="284"/>
      <w:jc w:val="both"/>
    </w:pPr>
    <w:rPr>
      <w:sz w:val="22"/>
    </w:rPr>
  </w:style>
  <w:style w:type="paragraph" w:styleId="Liste5">
    <w:name w:val="List 5"/>
    <w:pPr>
      <w:ind w:left="2269" w:hanging="284"/>
      <w:jc w:val="both"/>
    </w:pPr>
    <w:rPr>
      <w:sz w:val="22"/>
    </w:rPr>
  </w:style>
  <w:style w:type="paragraph" w:styleId="Listenumros">
    <w:name w:val="List Number"/>
    <w:pPr>
      <w:numPr>
        <w:numId w:val="1"/>
      </w:numPr>
      <w:tabs>
        <w:tab w:val="clear" w:pos="360"/>
        <w:tab w:val="num" w:pos="1211"/>
      </w:tabs>
      <w:ind w:left="1211"/>
      <w:jc w:val="both"/>
    </w:pPr>
    <w:rPr>
      <w:sz w:val="22"/>
    </w:rPr>
  </w:style>
  <w:style w:type="paragraph" w:styleId="Listenumros2">
    <w:name w:val="List Number 2"/>
    <w:pPr>
      <w:numPr>
        <w:numId w:val="2"/>
      </w:numPr>
      <w:tabs>
        <w:tab w:val="clear" w:pos="643"/>
        <w:tab w:val="left" w:pos="1202"/>
      </w:tabs>
      <w:ind w:left="1208" w:hanging="357"/>
      <w:jc w:val="both"/>
    </w:pPr>
    <w:rPr>
      <w:sz w:val="22"/>
    </w:rPr>
  </w:style>
  <w:style w:type="paragraph" w:styleId="Listenumros3">
    <w:name w:val="List Number 3"/>
    <w:pPr>
      <w:numPr>
        <w:numId w:val="3"/>
      </w:numPr>
      <w:tabs>
        <w:tab w:val="clear" w:pos="926"/>
        <w:tab w:val="left" w:pos="1276"/>
      </w:tabs>
      <w:ind w:left="1276" w:hanging="425"/>
    </w:pPr>
    <w:rPr>
      <w:sz w:val="22"/>
    </w:rPr>
  </w:style>
  <w:style w:type="paragraph" w:styleId="Listenumros4">
    <w:name w:val="List Number 4"/>
    <w:pPr>
      <w:numPr>
        <w:numId w:val="4"/>
      </w:numPr>
      <w:tabs>
        <w:tab w:val="clear" w:pos="1209"/>
        <w:tab w:val="num" w:pos="1211"/>
      </w:tabs>
      <w:ind w:left="1211"/>
      <w:jc w:val="both"/>
    </w:pPr>
    <w:rPr>
      <w:sz w:val="22"/>
    </w:rPr>
  </w:style>
  <w:style w:type="paragraph" w:styleId="Listenumros5">
    <w:name w:val="List Number 5"/>
    <w:pPr>
      <w:numPr>
        <w:numId w:val="5"/>
      </w:numPr>
      <w:tabs>
        <w:tab w:val="clear" w:pos="1492"/>
        <w:tab w:val="num" w:pos="1211"/>
      </w:tabs>
      <w:ind w:left="1211"/>
      <w:jc w:val="both"/>
    </w:pPr>
    <w:rPr>
      <w:sz w:val="22"/>
    </w:rPr>
  </w:style>
  <w:style w:type="paragraph" w:styleId="Listepuces">
    <w:name w:val="List Bullet"/>
    <w:uiPriority w:val="99"/>
    <w:pPr>
      <w:numPr>
        <w:numId w:val="6"/>
      </w:numPr>
      <w:jc w:val="both"/>
    </w:pPr>
    <w:rPr>
      <w:sz w:val="22"/>
    </w:rPr>
  </w:style>
  <w:style w:type="paragraph" w:styleId="Listepuces2">
    <w:name w:val="List Bullet 2"/>
    <w:pPr>
      <w:numPr>
        <w:numId w:val="7"/>
      </w:numPr>
      <w:tabs>
        <w:tab w:val="clear" w:pos="643"/>
        <w:tab w:val="num" w:pos="1494"/>
      </w:tabs>
      <w:ind w:left="1494"/>
      <w:jc w:val="both"/>
    </w:pPr>
    <w:rPr>
      <w:sz w:val="22"/>
    </w:rPr>
  </w:style>
  <w:style w:type="paragraph" w:styleId="Listepuces3">
    <w:name w:val="List Bullet 3"/>
    <w:pPr>
      <w:numPr>
        <w:numId w:val="8"/>
      </w:numPr>
      <w:jc w:val="both"/>
    </w:pPr>
    <w:rPr>
      <w:sz w:val="22"/>
    </w:rPr>
  </w:style>
  <w:style w:type="paragraph" w:styleId="Listepuces4">
    <w:name w:val="List Bullet 4"/>
    <w:pPr>
      <w:numPr>
        <w:numId w:val="9"/>
      </w:numPr>
      <w:tabs>
        <w:tab w:val="clear" w:pos="1209"/>
        <w:tab w:val="num" w:pos="2061"/>
      </w:tabs>
      <w:ind w:left="2061"/>
      <w:jc w:val="both"/>
    </w:pPr>
    <w:rPr>
      <w:sz w:val="22"/>
    </w:rPr>
  </w:style>
  <w:style w:type="paragraph" w:styleId="Listepuces5">
    <w:name w:val="List Bullet 5"/>
    <w:pPr>
      <w:numPr>
        <w:numId w:val="10"/>
      </w:numPr>
      <w:jc w:val="both"/>
    </w:pPr>
    <w:rPr>
      <w:sz w:val="22"/>
    </w:rPr>
  </w:style>
  <w:style w:type="paragraph" w:styleId="Listecontinue">
    <w:name w:val="List Continue"/>
    <w:pPr>
      <w:ind w:left="1135" w:hanging="284"/>
      <w:jc w:val="both"/>
    </w:pPr>
    <w:rPr>
      <w:sz w:val="22"/>
    </w:rPr>
  </w:style>
  <w:style w:type="paragraph" w:styleId="Listecontinue2">
    <w:name w:val="List Continue 2"/>
    <w:pPr>
      <w:ind w:left="1418" w:hanging="284"/>
      <w:jc w:val="both"/>
    </w:pPr>
    <w:rPr>
      <w:sz w:val="22"/>
    </w:rPr>
  </w:style>
  <w:style w:type="paragraph" w:styleId="Listecontinue3">
    <w:name w:val="List Continue 3"/>
    <w:pPr>
      <w:ind w:left="1702" w:hanging="284"/>
      <w:jc w:val="both"/>
    </w:pPr>
    <w:rPr>
      <w:sz w:val="22"/>
    </w:rPr>
  </w:style>
  <w:style w:type="paragraph" w:styleId="Listecontinue4">
    <w:name w:val="List Continue 4"/>
    <w:pPr>
      <w:ind w:left="1985" w:hanging="284"/>
    </w:pPr>
    <w:rPr>
      <w:sz w:val="22"/>
    </w:rPr>
  </w:style>
  <w:style w:type="paragraph" w:styleId="Listecontinue5">
    <w:name w:val="List Continue 5"/>
    <w:pPr>
      <w:ind w:left="2269" w:hanging="284"/>
      <w:jc w:val="both"/>
    </w:pPr>
    <w:rPr>
      <w:sz w:val="22"/>
    </w:rPr>
  </w:style>
  <w:style w:type="paragraph" w:customStyle="1" w:styleId="Nomprojetentte2">
    <w:name w:val="Nom projet entête 2"/>
    <w:basedOn w:val="Corpsdetexte"/>
    <w:next w:val="Corpsdetexte"/>
    <w:pPr>
      <w:ind w:left="0"/>
      <w:jc w:val="center"/>
    </w:pPr>
    <w:rPr>
      <w:iCs/>
    </w:rPr>
  </w:style>
  <w:style w:type="paragraph" w:styleId="NormalWeb">
    <w:name w:val="Normal (Web)"/>
    <w:basedOn w:val="Normal"/>
  </w:style>
  <w:style w:type="paragraph" w:styleId="Normalcentr">
    <w:name w:val="Block Text"/>
    <w:basedOn w:val="Normal"/>
    <w:pPr>
      <w:jc w:val="center"/>
    </w:pPr>
  </w:style>
  <w:style w:type="paragraph" w:styleId="Notedebasdepage">
    <w:name w:val="footnote text"/>
    <w:link w:val="NotedebasdepageCar"/>
    <w:semiHidden/>
    <w:pPr>
      <w:jc w:val="both"/>
    </w:pPr>
    <w:rPr>
      <w:sz w:val="16"/>
    </w:rPr>
  </w:style>
  <w:style w:type="paragraph" w:styleId="Notedefin">
    <w:name w:val="endnote text"/>
    <w:semiHidden/>
    <w:pPr>
      <w:spacing w:before="120"/>
      <w:ind w:left="567"/>
      <w:jc w:val="both"/>
    </w:pPr>
    <w:rPr>
      <w:sz w:val="22"/>
    </w:rPr>
  </w:style>
  <w:style w:type="character" w:styleId="Numrodepage">
    <w:name w:val="page number"/>
    <w:basedOn w:val="Policepardfaut"/>
  </w:style>
  <w:style w:type="paragraph" w:styleId="Pieddepage">
    <w:name w:val="footer"/>
    <w:link w:val="PieddepageCar"/>
    <w:pPr>
      <w:keepLines/>
      <w:tabs>
        <w:tab w:val="right" w:pos="10206"/>
      </w:tabs>
      <w:spacing w:after="240"/>
      <w:ind w:right="-1"/>
      <w:jc w:val="both"/>
    </w:pPr>
    <w:rPr>
      <w:b/>
      <w:sz w:val="22"/>
      <w:lang w:eastAsia="en-US"/>
    </w:rPr>
  </w:style>
  <w:style w:type="paragraph" w:styleId="PrformatHTML">
    <w:name w:val="HTML Preformatted"/>
    <w:pPr>
      <w:ind w:left="567"/>
    </w:pPr>
    <w:rPr>
      <w:rFonts w:ascii="Courier New" w:hAnsi="Courier New"/>
      <w:sz w:val="22"/>
    </w:rPr>
  </w:style>
  <w:style w:type="paragraph" w:customStyle="1" w:styleId="PremierEntte">
    <w:name w:val="Premier Entête"/>
    <w:basedOn w:val="Corpsdetexte"/>
    <w:pPr>
      <w:keepLines/>
      <w:tabs>
        <w:tab w:val="left" w:pos="709"/>
        <w:tab w:val="center" w:pos="4320"/>
        <w:tab w:val="right" w:pos="9480"/>
      </w:tabs>
      <w:spacing w:before="60"/>
      <w:ind w:left="0" w:right="-1"/>
    </w:pPr>
    <w:rPr>
      <w:iCs/>
      <w:noProof/>
      <w:sz w:val="60"/>
    </w:rPr>
  </w:style>
  <w:style w:type="paragraph" w:customStyle="1" w:styleId="Rfrence">
    <w:name w:val="Référence"/>
    <w:pPr>
      <w:keepLines/>
      <w:spacing w:before="120"/>
      <w:ind w:left="567"/>
      <w:jc w:val="both"/>
    </w:pPr>
    <w:rPr>
      <w:spacing w:val="-20"/>
      <w:sz w:val="22"/>
      <w:lang w:eastAsia="en-US"/>
    </w:rPr>
  </w:style>
  <w:style w:type="paragraph" w:styleId="Retrait1religne">
    <w:name w:val="Body Text First Indent"/>
    <w:pPr>
      <w:spacing w:before="120"/>
      <w:ind w:left="567" w:firstLine="284"/>
      <w:jc w:val="both"/>
    </w:pPr>
    <w:rPr>
      <w:sz w:val="22"/>
    </w:rPr>
  </w:style>
  <w:style w:type="paragraph" w:styleId="Retraitcorpsdetexte">
    <w:name w:val="Body Text Indent"/>
    <w:pPr>
      <w:spacing w:before="120"/>
      <w:ind w:left="284"/>
      <w:jc w:val="both"/>
    </w:pPr>
    <w:rPr>
      <w:sz w:val="22"/>
    </w:rPr>
  </w:style>
  <w:style w:type="paragraph" w:styleId="Retraitcorpsdetexte2">
    <w:name w:val="Body Text Indent 2"/>
    <w:pPr>
      <w:spacing w:before="120"/>
      <w:ind w:left="567"/>
      <w:jc w:val="both"/>
    </w:pPr>
    <w:rPr>
      <w:sz w:val="22"/>
    </w:rPr>
  </w:style>
  <w:style w:type="paragraph" w:styleId="Retraitcorpsdetexte3">
    <w:name w:val="Body Text Indent 3"/>
    <w:pPr>
      <w:spacing w:before="120"/>
      <w:ind w:left="851"/>
      <w:jc w:val="both"/>
    </w:pPr>
    <w:rPr>
      <w:sz w:val="22"/>
    </w:rPr>
  </w:style>
  <w:style w:type="paragraph" w:styleId="Retraitcorpset1relig">
    <w:name w:val="Body Text First Indent 2"/>
    <w:pPr>
      <w:spacing w:before="120"/>
      <w:ind w:left="284" w:firstLine="284"/>
      <w:jc w:val="both"/>
    </w:pPr>
    <w:rPr>
      <w:sz w:val="22"/>
    </w:rPr>
  </w:style>
  <w:style w:type="paragraph" w:styleId="Retraitnormal">
    <w:name w:val="Normal Indent"/>
    <w:pPr>
      <w:spacing w:after="120"/>
      <w:ind w:left="284"/>
      <w:jc w:val="both"/>
    </w:pPr>
    <w:rPr>
      <w:sz w:val="22"/>
    </w:rPr>
  </w:style>
  <w:style w:type="paragraph" w:styleId="Salutations">
    <w:name w:val="Salutation"/>
    <w:next w:val="Corpsdetexte"/>
    <w:pPr>
      <w:spacing w:after="120"/>
      <w:ind w:left="567"/>
      <w:jc w:val="both"/>
    </w:pPr>
    <w:rPr>
      <w:sz w:val="22"/>
    </w:rPr>
  </w:style>
  <w:style w:type="paragraph" w:styleId="Signature">
    <w:name w:val="Signature"/>
    <w:pPr>
      <w:ind w:left="5103"/>
      <w:jc w:val="both"/>
    </w:pPr>
    <w:rPr>
      <w:sz w:val="22"/>
    </w:rPr>
  </w:style>
  <w:style w:type="paragraph" w:styleId="Signaturelectronique">
    <w:name w:val="E-mail Signature"/>
    <w:pPr>
      <w:ind w:right="5103"/>
      <w:jc w:val="both"/>
    </w:pPr>
    <w:rPr>
      <w:sz w:val="22"/>
    </w:rPr>
  </w:style>
  <w:style w:type="paragraph" w:styleId="Sous-titre">
    <w:name w:val="Subtitle"/>
    <w:qFormat/>
    <w:pPr>
      <w:spacing w:after="120"/>
      <w:ind w:left="567"/>
      <w:jc w:val="center"/>
    </w:pPr>
    <w:rPr>
      <w:b/>
      <w:smallCaps/>
      <w:sz w:val="22"/>
    </w:rPr>
  </w:style>
  <w:style w:type="paragraph" w:styleId="Tabledesillustrations">
    <w:name w:val="table of figures"/>
    <w:next w:val="Corpsdetexte"/>
    <w:semiHidden/>
    <w:pPr>
      <w:spacing w:before="20"/>
      <w:ind w:left="567"/>
      <w:jc w:val="center"/>
    </w:pPr>
    <w:rPr>
      <w:sz w:val="22"/>
    </w:rPr>
  </w:style>
  <w:style w:type="paragraph" w:styleId="Tabledesrfrencesjuridiques">
    <w:name w:val="table of authorities"/>
    <w:semiHidden/>
    <w:pPr>
      <w:spacing w:before="20"/>
      <w:ind w:left="567"/>
      <w:jc w:val="center"/>
    </w:pPr>
    <w:rPr>
      <w:sz w:val="22"/>
    </w:rPr>
  </w:style>
  <w:style w:type="paragraph" w:customStyle="1" w:styleId="Tableau">
    <w:name w:val="Tableau"/>
    <w:pPr>
      <w:spacing w:before="20" w:after="20"/>
    </w:pPr>
    <w:rPr>
      <w:sz w:val="22"/>
    </w:rPr>
  </w:style>
  <w:style w:type="paragraph" w:customStyle="1" w:styleId="Tableau2">
    <w:name w:val="Tableau2"/>
    <w:basedOn w:val="Tableau"/>
    <w:pPr>
      <w:ind w:left="284"/>
    </w:pPr>
  </w:style>
  <w:style w:type="paragraph" w:styleId="Textebrut">
    <w:name w:val="Plain Text"/>
    <w:pPr>
      <w:ind w:left="567"/>
      <w:jc w:val="both"/>
    </w:pPr>
    <w:rPr>
      <w:rFonts w:ascii="Courier New" w:hAnsi="Courier New"/>
      <w:sz w:val="22"/>
    </w:rPr>
  </w:style>
  <w:style w:type="paragraph" w:styleId="Titredenote">
    <w:name w:val="Note Heading"/>
    <w:basedOn w:val="Notedefin"/>
    <w:next w:val="Corpsdetexte"/>
    <w:rPr>
      <w:b/>
      <w:smallCaps/>
    </w:rPr>
  </w:style>
  <w:style w:type="paragraph" w:styleId="Titreindex">
    <w:name w:val="index heading"/>
    <w:basedOn w:val="Index1"/>
    <w:next w:val="Corpsdetexte"/>
    <w:semiHidden/>
    <w:rPr>
      <w:rFonts w:cs="Arial"/>
      <w:b/>
      <w:bCs/>
      <w:smallCaps/>
    </w:rPr>
  </w:style>
  <w:style w:type="paragraph" w:styleId="TitreTR">
    <w:name w:val="toa heading"/>
    <w:next w:val="Corpsdetexte"/>
    <w:semiHidden/>
    <w:pPr>
      <w:spacing w:before="120"/>
      <w:jc w:val="both"/>
    </w:pPr>
    <w:rPr>
      <w:rFonts w:cs="Arial"/>
      <w:b/>
      <w:bCs/>
      <w:sz w:val="22"/>
    </w:rPr>
  </w:style>
  <w:style w:type="paragraph" w:styleId="TM1">
    <w:name w:val="toc 1"/>
    <w:next w:val="Corpsdetexte"/>
    <w:uiPriority w:val="39"/>
    <w:pPr>
      <w:tabs>
        <w:tab w:val="right" w:leader="dot" w:pos="10195"/>
      </w:tabs>
      <w:spacing w:before="120"/>
      <w:jc w:val="both"/>
    </w:pPr>
    <w:rPr>
      <w:b/>
      <w:bCs/>
      <w:caps/>
      <w:sz w:val="22"/>
      <w:szCs w:val="24"/>
    </w:rPr>
  </w:style>
  <w:style w:type="paragraph" w:styleId="TM2">
    <w:name w:val="toc 2"/>
    <w:next w:val="Corpsdetexte"/>
    <w:uiPriority w:val="39"/>
    <w:pPr>
      <w:tabs>
        <w:tab w:val="right" w:leader="dot" w:pos="10195"/>
      </w:tabs>
      <w:ind w:left="142"/>
      <w:jc w:val="both"/>
    </w:pPr>
    <w:rPr>
      <w:b/>
      <w:bCs/>
      <w:smallCaps/>
      <w:sz w:val="22"/>
    </w:rPr>
  </w:style>
  <w:style w:type="paragraph" w:styleId="TM3">
    <w:name w:val="toc 3"/>
    <w:next w:val="Corpsdetexte"/>
    <w:uiPriority w:val="39"/>
    <w:pPr>
      <w:tabs>
        <w:tab w:val="right" w:leader="dot" w:pos="10195"/>
      </w:tabs>
      <w:ind w:left="284"/>
      <w:jc w:val="both"/>
    </w:pPr>
    <w:rPr>
      <w:b/>
      <w:noProof/>
      <w:sz w:val="22"/>
    </w:rPr>
  </w:style>
  <w:style w:type="paragraph" w:styleId="TM4">
    <w:name w:val="toc 4"/>
    <w:next w:val="Corpsdetexte"/>
    <w:uiPriority w:val="39"/>
    <w:pPr>
      <w:tabs>
        <w:tab w:val="right" w:leader="dot" w:pos="10195"/>
      </w:tabs>
      <w:ind w:left="426"/>
      <w:jc w:val="both"/>
    </w:pPr>
    <w:rPr>
      <w:bCs/>
      <w:sz w:val="22"/>
      <w:szCs w:val="21"/>
    </w:rPr>
  </w:style>
  <w:style w:type="paragraph" w:styleId="TM5">
    <w:name w:val="toc 5"/>
    <w:next w:val="Corpsdetexte"/>
    <w:uiPriority w:val="39"/>
    <w:pPr>
      <w:tabs>
        <w:tab w:val="right" w:leader="dot" w:pos="10195"/>
      </w:tabs>
      <w:ind w:left="567"/>
      <w:jc w:val="both"/>
    </w:pPr>
    <w:rPr>
      <w:sz w:val="22"/>
      <w:szCs w:val="21"/>
    </w:rPr>
  </w:style>
  <w:style w:type="paragraph" w:styleId="TM6">
    <w:name w:val="toc 6"/>
    <w:next w:val="Corpsdetexte"/>
    <w:uiPriority w:val="39"/>
    <w:pPr>
      <w:tabs>
        <w:tab w:val="right" w:leader="dot" w:pos="10195"/>
      </w:tabs>
      <w:ind w:left="709"/>
      <w:jc w:val="both"/>
    </w:pPr>
    <w:rPr>
      <w:sz w:val="22"/>
    </w:rPr>
  </w:style>
  <w:style w:type="paragraph" w:styleId="TM7">
    <w:name w:val="toc 7"/>
    <w:next w:val="Corpsdetexte"/>
    <w:uiPriority w:val="39"/>
    <w:pPr>
      <w:tabs>
        <w:tab w:val="right" w:leader="dot" w:pos="10195"/>
      </w:tabs>
      <w:ind w:left="851"/>
      <w:jc w:val="both"/>
    </w:pPr>
    <w:rPr>
      <w:sz w:val="22"/>
    </w:rPr>
  </w:style>
  <w:style w:type="paragraph" w:styleId="TM8">
    <w:name w:val="toc 8"/>
    <w:next w:val="Corpsdetexte"/>
    <w:uiPriority w:val="39"/>
    <w:pPr>
      <w:tabs>
        <w:tab w:val="right" w:leader="dot" w:pos="10195"/>
      </w:tabs>
      <w:ind w:left="993"/>
      <w:jc w:val="both"/>
    </w:pPr>
    <w:rPr>
      <w:sz w:val="22"/>
    </w:rPr>
  </w:style>
  <w:style w:type="paragraph" w:styleId="TM9">
    <w:name w:val="toc 9"/>
    <w:next w:val="Corpsdetexte"/>
    <w:uiPriority w:val="39"/>
    <w:pPr>
      <w:tabs>
        <w:tab w:val="right" w:leader="dot" w:pos="10195"/>
      </w:tabs>
      <w:ind w:left="1134"/>
      <w:jc w:val="both"/>
    </w:pPr>
    <w:rPr>
      <w:sz w:val="22"/>
    </w:rPr>
  </w:style>
  <w:style w:type="character" w:styleId="VariableHTML">
    <w:name w:val="HTML Variable"/>
    <w:rPr>
      <w:i/>
      <w:iCs/>
    </w:rPr>
  </w:style>
  <w:style w:type="paragraph" w:customStyle="1" w:styleId="Version">
    <w:name w:val="Version"/>
    <w:rPr>
      <w:sz w:val="8"/>
    </w:rPr>
  </w:style>
  <w:style w:type="paragraph" w:customStyle="1" w:styleId="PicesJointes">
    <w:name w:val="Pièces Jointes"/>
    <w:pPr>
      <w:pBdr>
        <w:left w:val="single" w:sz="12" w:space="1" w:color="auto"/>
      </w:pBdr>
      <w:jc w:val="both"/>
    </w:pPr>
    <w:rPr>
      <w:sz w:val="22"/>
      <w:szCs w:val="22"/>
    </w:rPr>
  </w:style>
  <w:style w:type="paragraph" w:customStyle="1" w:styleId="Participant">
    <w:name w:val="Participant"/>
    <w:pPr>
      <w:tabs>
        <w:tab w:val="left" w:pos="1985"/>
        <w:tab w:val="right" w:pos="7230"/>
      </w:tabs>
    </w:pPr>
    <w:rPr>
      <w:sz w:val="22"/>
    </w:rPr>
  </w:style>
  <w:style w:type="paragraph" w:customStyle="1" w:styleId="TableauTitre">
    <w:name w:val="Tableau Titre"/>
    <w:basedOn w:val="Tableau"/>
    <w:pPr>
      <w:jc w:val="center"/>
    </w:pPr>
    <w:rPr>
      <w:b/>
      <w:bCs/>
    </w:rPr>
  </w:style>
  <w:style w:type="paragraph" w:customStyle="1" w:styleId="Entte">
    <w:name w:val="Entête"/>
    <w:pPr>
      <w:pBdr>
        <w:top w:val="single" w:sz="18" w:space="1" w:color="auto"/>
        <w:left w:val="single" w:sz="18" w:space="4" w:color="auto"/>
        <w:bottom w:val="single" w:sz="18" w:space="1" w:color="auto"/>
        <w:right w:val="single" w:sz="18" w:space="4" w:color="auto"/>
      </w:pBdr>
      <w:jc w:val="center"/>
    </w:pPr>
    <w:rPr>
      <w:b/>
      <w:bCs/>
      <w:sz w:val="44"/>
    </w:rPr>
  </w:style>
  <w:style w:type="paragraph" w:customStyle="1" w:styleId="Signatures">
    <w:name w:val="Signatures"/>
    <w:pPr>
      <w:spacing w:before="120" w:after="120"/>
    </w:pPr>
    <w:rPr>
      <w:sz w:val="28"/>
    </w:rPr>
  </w:style>
  <w:style w:type="paragraph" w:customStyle="1" w:styleId="Stylepardfaut">
    <w:name w:val="Style par défaut"/>
    <w:next w:val="Corpsdetexte"/>
    <w:rPr>
      <w:sz w:val="22"/>
    </w:rPr>
  </w:style>
  <w:style w:type="character" w:styleId="Lienhypertexte">
    <w:name w:val="Hyperlink"/>
    <w:uiPriority w:val="99"/>
    <w:rPr>
      <w:color w:val="0000FF"/>
      <w:u w:val="single"/>
    </w:rPr>
  </w:style>
  <w:style w:type="paragraph" w:customStyle="1" w:styleId="Tableaucentr">
    <w:name w:val="Tableau centré"/>
    <w:basedOn w:val="Tableau"/>
    <w:pPr>
      <w:jc w:val="center"/>
    </w:pPr>
  </w:style>
  <w:style w:type="paragraph" w:customStyle="1" w:styleId="Corpsdetexte4">
    <w:name w:val="Corps de texte 4"/>
    <w:pPr>
      <w:spacing w:after="120"/>
      <w:ind w:left="2268"/>
      <w:jc w:val="both"/>
    </w:pPr>
    <w:rPr>
      <w:sz w:val="22"/>
    </w:rPr>
  </w:style>
  <w:style w:type="paragraph" w:customStyle="1" w:styleId="NomTypeDocument">
    <w:name w:val="NomTypeDocument"/>
    <w:next w:val="Corpsdetexte"/>
    <w:pPr>
      <w:jc w:val="both"/>
    </w:pPr>
    <w:rPr>
      <w:b/>
      <w:bCs/>
      <w:color w:val="999999"/>
      <w:sz w:val="72"/>
    </w:rPr>
  </w:style>
  <w:style w:type="table" w:styleId="Grilledutableau">
    <w:name w:val="Table Grid"/>
    <w:basedOn w:val="TableauNormal"/>
    <w:rsid w:val="00B30340"/>
    <w:pPr>
      <w:spacing w:before="120"/>
      <w:ind w:left="567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suivivisit">
    <w:name w:val="FollowedHyperlink"/>
    <w:uiPriority w:val="99"/>
    <w:unhideWhenUsed/>
    <w:rsid w:val="004D604F"/>
    <w:rPr>
      <w:color w:val="800080"/>
      <w:u w:val="single"/>
    </w:rPr>
  </w:style>
  <w:style w:type="table" w:styleId="Grillemoyenne3-Accent5">
    <w:name w:val="Medium Grid 3 Accent 5"/>
    <w:basedOn w:val="TableauNormal"/>
    <w:uiPriority w:val="69"/>
    <w:rsid w:val="00BE41E4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xl63">
    <w:name w:val="xl63"/>
    <w:basedOn w:val="Normal"/>
    <w:rsid w:val="00B67F5A"/>
    <w:pPr>
      <w:spacing w:before="100" w:beforeAutospacing="1" w:after="100" w:afterAutospacing="1"/>
      <w:ind w:left="0"/>
      <w:jc w:val="left"/>
      <w:textAlignment w:val="center"/>
    </w:pPr>
    <w:rPr>
      <w:sz w:val="24"/>
    </w:rPr>
  </w:style>
  <w:style w:type="paragraph" w:customStyle="1" w:styleId="xl64">
    <w:name w:val="xl64"/>
    <w:basedOn w:val="Normal"/>
    <w:rsid w:val="00B67F5A"/>
    <w:pPr>
      <w:spacing w:before="100" w:beforeAutospacing="1" w:after="100" w:afterAutospacing="1"/>
      <w:ind w:left="0"/>
      <w:jc w:val="center"/>
      <w:textAlignment w:val="center"/>
    </w:pPr>
    <w:rPr>
      <w:sz w:val="24"/>
    </w:rPr>
  </w:style>
  <w:style w:type="table" w:styleId="Tramemoyenne1-Accent5">
    <w:name w:val="Medium Shading 1 Accent 5"/>
    <w:basedOn w:val="TableauNormal"/>
    <w:uiPriority w:val="63"/>
    <w:rsid w:val="00B67F5A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Paragraphedeliste">
    <w:name w:val="List Paragraph"/>
    <w:basedOn w:val="Normal"/>
    <w:link w:val="ParagraphedelisteCar"/>
    <w:uiPriority w:val="34"/>
    <w:qFormat/>
    <w:rsid w:val="005E6A78"/>
    <w:pPr>
      <w:ind w:left="720"/>
      <w:contextualSpacing/>
    </w:pPr>
  </w:style>
  <w:style w:type="paragraph" w:styleId="Textedebulles">
    <w:name w:val="Balloon Text"/>
    <w:basedOn w:val="Normal"/>
    <w:link w:val="TextedebullesCar"/>
    <w:rsid w:val="00466B0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466B0B"/>
    <w:rPr>
      <w:rFonts w:ascii="Tahoma" w:hAnsi="Tahoma" w:cs="Tahoma"/>
      <w:sz w:val="16"/>
      <w:szCs w:val="16"/>
    </w:rPr>
  </w:style>
  <w:style w:type="paragraph" w:customStyle="1" w:styleId="TitreHeader">
    <w:name w:val="Titre Header"/>
    <w:basedOn w:val="Titre"/>
    <w:rsid w:val="00466B0B"/>
    <w:pPr>
      <w:spacing w:before="0" w:after="60"/>
      <w:ind w:left="0"/>
      <w:jc w:val="left"/>
      <w:outlineLvl w:val="0"/>
    </w:pPr>
    <w:rPr>
      <w:rFonts w:ascii="Arial" w:hAnsi="Arial"/>
      <w:color w:val="E53138"/>
      <w:kern w:val="28"/>
      <w:sz w:val="40"/>
    </w:rPr>
  </w:style>
  <w:style w:type="paragraph" w:customStyle="1" w:styleId="TitreHeaderdoc">
    <w:name w:val="Titre Header doc"/>
    <w:basedOn w:val="Normal"/>
    <w:rsid w:val="00466B0B"/>
    <w:pPr>
      <w:spacing w:before="0"/>
      <w:ind w:left="0"/>
      <w:jc w:val="left"/>
    </w:pPr>
    <w:rPr>
      <w:rFonts w:ascii="Arial" w:hAnsi="Arial"/>
      <w:b/>
      <w:sz w:val="36"/>
      <w:szCs w:val="36"/>
    </w:rPr>
  </w:style>
  <w:style w:type="character" w:customStyle="1" w:styleId="PieddepageCar">
    <w:name w:val="Pied de page Car"/>
    <w:basedOn w:val="Policepardfaut"/>
    <w:link w:val="Pieddepage"/>
    <w:rsid w:val="008058AD"/>
    <w:rPr>
      <w:b/>
      <w:sz w:val="22"/>
      <w:lang w:eastAsia="en-US"/>
    </w:rPr>
  </w:style>
  <w:style w:type="paragraph" w:customStyle="1" w:styleId="copyright">
    <w:name w:val="copyright"/>
    <w:basedOn w:val="Pieddepage"/>
    <w:rsid w:val="008058AD"/>
    <w:pPr>
      <w:keepLines w:val="0"/>
      <w:tabs>
        <w:tab w:val="clear" w:pos="10206"/>
        <w:tab w:val="center" w:pos="4536"/>
        <w:tab w:val="right" w:pos="9072"/>
      </w:tabs>
      <w:spacing w:after="0"/>
      <w:ind w:right="0"/>
      <w:jc w:val="center"/>
    </w:pPr>
    <w:rPr>
      <w:rFonts w:ascii="Arial" w:hAnsi="Arial"/>
      <w:b w:val="0"/>
      <w:sz w:val="12"/>
      <w:szCs w:val="12"/>
      <w:lang w:eastAsia="fr-FR"/>
    </w:rPr>
  </w:style>
  <w:style w:type="character" w:styleId="Marquedecommentaire">
    <w:name w:val="annotation reference"/>
    <w:basedOn w:val="Policepardfaut"/>
    <w:rsid w:val="00B93C17"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rsid w:val="00B93C17"/>
    <w:pPr>
      <w:spacing w:before="120"/>
      <w:ind w:left="567"/>
    </w:pPr>
    <w:rPr>
      <w:b/>
      <w:bCs/>
      <w:sz w:val="20"/>
    </w:rPr>
  </w:style>
  <w:style w:type="character" w:customStyle="1" w:styleId="CommentaireCar">
    <w:name w:val="Commentaire Car"/>
    <w:basedOn w:val="Policepardfaut"/>
    <w:link w:val="Commentaire"/>
    <w:semiHidden/>
    <w:rsid w:val="00B93C17"/>
    <w:rPr>
      <w:sz w:val="22"/>
    </w:rPr>
  </w:style>
  <w:style w:type="character" w:customStyle="1" w:styleId="ObjetducommentaireCar">
    <w:name w:val="Objet du commentaire Car"/>
    <w:basedOn w:val="CommentaireCar"/>
    <w:link w:val="Objetducommentaire"/>
    <w:rsid w:val="00B93C17"/>
    <w:rPr>
      <w:b/>
      <w:bCs/>
      <w:sz w:val="22"/>
    </w:rPr>
  </w:style>
  <w:style w:type="numbering" w:styleId="1ai">
    <w:name w:val="Outline List 1"/>
    <w:basedOn w:val="Aucuneliste"/>
    <w:rsid w:val="00CB6F72"/>
    <w:pPr>
      <w:numPr>
        <w:numId w:val="12"/>
      </w:numPr>
    </w:pPr>
  </w:style>
  <w:style w:type="character" w:customStyle="1" w:styleId="NotedebasdepageCar">
    <w:name w:val="Note de bas de page Car"/>
    <w:basedOn w:val="Policepardfaut"/>
    <w:link w:val="Notedebasdepage"/>
    <w:semiHidden/>
    <w:locked/>
    <w:rsid w:val="007C03AE"/>
    <w:rPr>
      <w:sz w:val="16"/>
    </w:rPr>
  </w:style>
  <w:style w:type="paragraph" w:customStyle="1" w:styleId="CarCar2">
    <w:name w:val="Car Car2"/>
    <w:basedOn w:val="Normal"/>
    <w:rsid w:val="00AC2B31"/>
    <w:pPr>
      <w:widowControl w:val="0"/>
      <w:adjustRightInd w:val="0"/>
      <w:spacing w:before="0" w:line="360" w:lineRule="atLeast"/>
      <w:ind w:left="0"/>
      <w:jc w:val="left"/>
      <w:textAlignment w:val="baseline"/>
    </w:pPr>
    <w:rPr>
      <w:sz w:val="20"/>
      <w:szCs w:val="22"/>
      <w:lang w:val="en-US" w:eastAsia="en-US"/>
    </w:rPr>
  </w:style>
  <w:style w:type="paragraph" w:customStyle="1" w:styleId="CarCar20">
    <w:name w:val="Car Car2"/>
    <w:basedOn w:val="Normal"/>
    <w:rsid w:val="0095766B"/>
    <w:pPr>
      <w:widowControl w:val="0"/>
      <w:adjustRightInd w:val="0"/>
      <w:spacing w:before="0" w:line="360" w:lineRule="atLeast"/>
      <w:ind w:left="0"/>
      <w:jc w:val="left"/>
      <w:textAlignment w:val="baseline"/>
    </w:pPr>
    <w:rPr>
      <w:sz w:val="20"/>
      <w:szCs w:val="22"/>
      <w:lang w:val="en-US" w:eastAsia="en-US"/>
    </w:rPr>
  </w:style>
  <w:style w:type="paragraph" w:customStyle="1" w:styleId="Paragraphedeliste2">
    <w:name w:val="Paragraphe de liste2"/>
    <w:aliases w:val="corps"/>
    <w:basedOn w:val="Normal"/>
    <w:uiPriority w:val="34"/>
    <w:rsid w:val="00206B5B"/>
    <w:pPr>
      <w:ind w:left="0"/>
    </w:pPr>
    <w:rPr>
      <w:rFonts w:ascii="Arial" w:eastAsiaTheme="minorHAnsi" w:hAnsi="Arial" w:cs="Arial"/>
      <w:sz w:val="20"/>
      <w:szCs w:val="20"/>
    </w:rPr>
  </w:style>
  <w:style w:type="character" w:customStyle="1" w:styleId="ParagraphedelisteCar">
    <w:name w:val="Paragraphe de liste Car"/>
    <w:link w:val="Paragraphedeliste"/>
    <w:uiPriority w:val="34"/>
    <w:rsid w:val="00754636"/>
    <w:rPr>
      <w:sz w:val="2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15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7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8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8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3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7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package" Target="embeddings/Feuille_de_calcul_Microsoft_Excel1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84CC3B-0396-4B29-BBFC-03C125AF8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4041</TotalTime>
  <Pages>6</Pages>
  <Words>851</Words>
  <Characters>4685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Document Standard</vt:lpstr>
    </vt:vector>
  </TitlesOfParts>
  <Company>Microsoft</Company>
  <LinksUpToDate>false</LinksUpToDate>
  <CharactersWithSpaces>5525</CharactersWithSpaces>
  <SharedDoc>false</SharedDoc>
  <HLinks>
    <vt:vector size="162" baseType="variant">
      <vt:variant>
        <vt:i4>1310774</vt:i4>
      </vt:variant>
      <vt:variant>
        <vt:i4>180</vt:i4>
      </vt:variant>
      <vt:variant>
        <vt:i4>0</vt:i4>
      </vt:variant>
      <vt:variant>
        <vt:i4>5</vt:i4>
      </vt:variant>
      <vt:variant>
        <vt:lpwstr/>
      </vt:variant>
      <vt:variant>
        <vt:lpwstr>_Toc362948348</vt:lpwstr>
      </vt:variant>
      <vt:variant>
        <vt:i4>1310774</vt:i4>
      </vt:variant>
      <vt:variant>
        <vt:i4>174</vt:i4>
      </vt:variant>
      <vt:variant>
        <vt:i4>0</vt:i4>
      </vt:variant>
      <vt:variant>
        <vt:i4>5</vt:i4>
      </vt:variant>
      <vt:variant>
        <vt:lpwstr/>
      </vt:variant>
      <vt:variant>
        <vt:lpwstr>_Toc362948347</vt:lpwstr>
      </vt:variant>
      <vt:variant>
        <vt:i4>1310774</vt:i4>
      </vt:variant>
      <vt:variant>
        <vt:i4>168</vt:i4>
      </vt:variant>
      <vt:variant>
        <vt:i4>0</vt:i4>
      </vt:variant>
      <vt:variant>
        <vt:i4>5</vt:i4>
      </vt:variant>
      <vt:variant>
        <vt:lpwstr/>
      </vt:variant>
      <vt:variant>
        <vt:lpwstr>_Toc362948346</vt:lpwstr>
      </vt:variant>
      <vt:variant>
        <vt:i4>1310774</vt:i4>
      </vt:variant>
      <vt:variant>
        <vt:i4>162</vt:i4>
      </vt:variant>
      <vt:variant>
        <vt:i4>0</vt:i4>
      </vt:variant>
      <vt:variant>
        <vt:i4>5</vt:i4>
      </vt:variant>
      <vt:variant>
        <vt:lpwstr/>
      </vt:variant>
      <vt:variant>
        <vt:lpwstr>_Toc362948345</vt:lpwstr>
      </vt:variant>
      <vt:variant>
        <vt:i4>1310774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_Toc362948344</vt:lpwstr>
      </vt:variant>
      <vt:variant>
        <vt:i4>1310774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_Toc362948343</vt:lpwstr>
      </vt:variant>
      <vt:variant>
        <vt:i4>1310774</vt:i4>
      </vt:variant>
      <vt:variant>
        <vt:i4>144</vt:i4>
      </vt:variant>
      <vt:variant>
        <vt:i4>0</vt:i4>
      </vt:variant>
      <vt:variant>
        <vt:i4>5</vt:i4>
      </vt:variant>
      <vt:variant>
        <vt:lpwstr/>
      </vt:variant>
      <vt:variant>
        <vt:lpwstr>_Toc362948342</vt:lpwstr>
      </vt:variant>
      <vt:variant>
        <vt:i4>1310774</vt:i4>
      </vt:variant>
      <vt:variant>
        <vt:i4>138</vt:i4>
      </vt:variant>
      <vt:variant>
        <vt:i4>0</vt:i4>
      </vt:variant>
      <vt:variant>
        <vt:i4>5</vt:i4>
      </vt:variant>
      <vt:variant>
        <vt:lpwstr/>
      </vt:variant>
      <vt:variant>
        <vt:lpwstr>_Toc362948341</vt:lpwstr>
      </vt:variant>
      <vt:variant>
        <vt:i4>1310774</vt:i4>
      </vt:variant>
      <vt:variant>
        <vt:i4>132</vt:i4>
      </vt:variant>
      <vt:variant>
        <vt:i4>0</vt:i4>
      </vt:variant>
      <vt:variant>
        <vt:i4>5</vt:i4>
      </vt:variant>
      <vt:variant>
        <vt:lpwstr/>
      </vt:variant>
      <vt:variant>
        <vt:lpwstr>_Toc362948340</vt:lpwstr>
      </vt:variant>
      <vt:variant>
        <vt:i4>1245238</vt:i4>
      </vt:variant>
      <vt:variant>
        <vt:i4>126</vt:i4>
      </vt:variant>
      <vt:variant>
        <vt:i4>0</vt:i4>
      </vt:variant>
      <vt:variant>
        <vt:i4>5</vt:i4>
      </vt:variant>
      <vt:variant>
        <vt:lpwstr/>
      </vt:variant>
      <vt:variant>
        <vt:lpwstr>_Toc362948339</vt:lpwstr>
      </vt:variant>
      <vt:variant>
        <vt:i4>1245238</vt:i4>
      </vt:variant>
      <vt:variant>
        <vt:i4>120</vt:i4>
      </vt:variant>
      <vt:variant>
        <vt:i4>0</vt:i4>
      </vt:variant>
      <vt:variant>
        <vt:i4>5</vt:i4>
      </vt:variant>
      <vt:variant>
        <vt:lpwstr/>
      </vt:variant>
      <vt:variant>
        <vt:lpwstr>_Toc362948338</vt:lpwstr>
      </vt:variant>
      <vt:variant>
        <vt:i4>1245238</vt:i4>
      </vt:variant>
      <vt:variant>
        <vt:i4>114</vt:i4>
      </vt:variant>
      <vt:variant>
        <vt:i4>0</vt:i4>
      </vt:variant>
      <vt:variant>
        <vt:i4>5</vt:i4>
      </vt:variant>
      <vt:variant>
        <vt:lpwstr/>
      </vt:variant>
      <vt:variant>
        <vt:lpwstr>_Toc362948337</vt:lpwstr>
      </vt:variant>
      <vt:variant>
        <vt:i4>1245238</vt:i4>
      </vt:variant>
      <vt:variant>
        <vt:i4>108</vt:i4>
      </vt:variant>
      <vt:variant>
        <vt:i4>0</vt:i4>
      </vt:variant>
      <vt:variant>
        <vt:i4>5</vt:i4>
      </vt:variant>
      <vt:variant>
        <vt:lpwstr/>
      </vt:variant>
      <vt:variant>
        <vt:lpwstr>_Toc362948336</vt:lpwstr>
      </vt:variant>
      <vt:variant>
        <vt:i4>1245238</vt:i4>
      </vt:variant>
      <vt:variant>
        <vt:i4>102</vt:i4>
      </vt:variant>
      <vt:variant>
        <vt:i4>0</vt:i4>
      </vt:variant>
      <vt:variant>
        <vt:i4>5</vt:i4>
      </vt:variant>
      <vt:variant>
        <vt:lpwstr/>
      </vt:variant>
      <vt:variant>
        <vt:lpwstr>_Toc362948335</vt:lpwstr>
      </vt:variant>
      <vt:variant>
        <vt:i4>1245238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_Toc362948334</vt:lpwstr>
      </vt:variant>
      <vt:variant>
        <vt:i4>1245238</vt:i4>
      </vt:variant>
      <vt:variant>
        <vt:i4>90</vt:i4>
      </vt:variant>
      <vt:variant>
        <vt:i4>0</vt:i4>
      </vt:variant>
      <vt:variant>
        <vt:i4>5</vt:i4>
      </vt:variant>
      <vt:variant>
        <vt:lpwstr/>
      </vt:variant>
      <vt:variant>
        <vt:lpwstr>_Toc362948333</vt:lpwstr>
      </vt:variant>
      <vt:variant>
        <vt:i4>1245238</vt:i4>
      </vt:variant>
      <vt:variant>
        <vt:i4>84</vt:i4>
      </vt:variant>
      <vt:variant>
        <vt:i4>0</vt:i4>
      </vt:variant>
      <vt:variant>
        <vt:i4>5</vt:i4>
      </vt:variant>
      <vt:variant>
        <vt:lpwstr/>
      </vt:variant>
      <vt:variant>
        <vt:lpwstr>_Toc362948332</vt:lpwstr>
      </vt:variant>
      <vt:variant>
        <vt:i4>1245238</vt:i4>
      </vt:variant>
      <vt:variant>
        <vt:i4>78</vt:i4>
      </vt:variant>
      <vt:variant>
        <vt:i4>0</vt:i4>
      </vt:variant>
      <vt:variant>
        <vt:i4>5</vt:i4>
      </vt:variant>
      <vt:variant>
        <vt:lpwstr/>
      </vt:variant>
      <vt:variant>
        <vt:lpwstr>_Toc362948331</vt:lpwstr>
      </vt:variant>
      <vt:variant>
        <vt:i4>1245238</vt:i4>
      </vt:variant>
      <vt:variant>
        <vt:i4>72</vt:i4>
      </vt:variant>
      <vt:variant>
        <vt:i4>0</vt:i4>
      </vt:variant>
      <vt:variant>
        <vt:i4>5</vt:i4>
      </vt:variant>
      <vt:variant>
        <vt:lpwstr/>
      </vt:variant>
      <vt:variant>
        <vt:lpwstr>_Toc362948330</vt:lpwstr>
      </vt:variant>
      <vt:variant>
        <vt:i4>1179702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_Toc362948329</vt:lpwstr>
      </vt:variant>
      <vt:variant>
        <vt:i4>1179702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_Toc362948328</vt:lpwstr>
      </vt:variant>
      <vt:variant>
        <vt:i4>1179702</vt:i4>
      </vt:variant>
      <vt:variant>
        <vt:i4>54</vt:i4>
      </vt:variant>
      <vt:variant>
        <vt:i4>0</vt:i4>
      </vt:variant>
      <vt:variant>
        <vt:i4>5</vt:i4>
      </vt:variant>
      <vt:variant>
        <vt:lpwstr/>
      </vt:variant>
      <vt:variant>
        <vt:lpwstr>_Toc362948327</vt:lpwstr>
      </vt:variant>
      <vt:variant>
        <vt:i4>1179702</vt:i4>
      </vt:variant>
      <vt:variant>
        <vt:i4>48</vt:i4>
      </vt:variant>
      <vt:variant>
        <vt:i4>0</vt:i4>
      </vt:variant>
      <vt:variant>
        <vt:i4>5</vt:i4>
      </vt:variant>
      <vt:variant>
        <vt:lpwstr/>
      </vt:variant>
      <vt:variant>
        <vt:lpwstr>_Toc362948326</vt:lpwstr>
      </vt:variant>
      <vt:variant>
        <vt:i4>1179702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_Toc362948325</vt:lpwstr>
      </vt:variant>
      <vt:variant>
        <vt:i4>1179702</vt:i4>
      </vt:variant>
      <vt:variant>
        <vt:i4>36</vt:i4>
      </vt:variant>
      <vt:variant>
        <vt:i4>0</vt:i4>
      </vt:variant>
      <vt:variant>
        <vt:i4>5</vt:i4>
      </vt:variant>
      <vt:variant>
        <vt:lpwstr/>
      </vt:variant>
      <vt:variant>
        <vt:lpwstr>_Toc362948324</vt:lpwstr>
      </vt:variant>
      <vt:variant>
        <vt:i4>1179702</vt:i4>
      </vt:variant>
      <vt:variant>
        <vt:i4>30</vt:i4>
      </vt:variant>
      <vt:variant>
        <vt:i4>0</vt:i4>
      </vt:variant>
      <vt:variant>
        <vt:i4>5</vt:i4>
      </vt:variant>
      <vt:variant>
        <vt:lpwstr/>
      </vt:variant>
      <vt:variant>
        <vt:lpwstr>_Toc362948323</vt:lpwstr>
      </vt:variant>
      <vt:variant>
        <vt:i4>1179702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_Toc362948322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 Standard</dc:title>
  <dc:creator>MONEXT</dc:creator>
  <cp:lastModifiedBy>Sébastien COHIDON</cp:lastModifiedBy>
  <cp:revision>190</cp:revision>
  <cp:lastPrinted>2018-12-18T17:01:00Z</cp:lastPrinted>
  <dcterms:created xsi:type="dcterms:W3CDTF">2018-12-18T16:28:00Z</dcterms:created>
  <dcterms:modified xsi:type="dcterms:W3CDTF">2019-08-22T12:30:00Z</dcterms:modified>
</cp:coreProperties>
</file>