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C545B" w:rsidRDefault="00BC545B">
      <w:pPr>
        <w:rPr>
          <w:rFonts w:ascii="Arial" w:hAnsi="Arial" w:cs="Arial"/>
        </w:rPr>
      </w:pPr>
    </w:p>
    <w:p w:rsidR="00F10905" w:rsidRPr="00DE4281" w:rsidRDefault="00F10905">
      <w:pPr>
        <w:rPr>
          <w:rFonts w:ascii="Verdana" w:hAnsi="Verdana" w:cs="Arial"/>
        </w:rPr>
      </w:pPr>
    </w:p>
    <w:p w:rsidR="00F10905" w:rsidRPr="00DE4281" w:rsidRDefault="00F10905">
      <w:pPr>
        <w:rPr>
          <w:rFonts w:ascii="Verdana" w:hAnsi="Verdana" w:cs="Arial"/>
        </w:rPr>
      </w:pP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20"/>
      </w:tblGrid>
      <w:tr w:rsidR="00F10905" w:rsidRPr="00DE4281" w:rsidTr="00185D34">
        <w:trPr>
          <w:trHeight w:val="2037"/>
        </w:trPr>
        <w:tc>
          <w:tcPr>
            <w:tcW w:w="9720" w:type="dxa"/>
            <w:tcBorders>
              <w:bottom w:val="single" w:sz="4" w:space="0" w:color="auto"/>
            </w:tcBorders>
            <w:shd w:val="clear" w:color="auto" w:fill="E6E6E6"/>
          </w:tcPr>
          <w:p w:rsidR="00F10905" w:rsidRPr="00DE4281" w:rsidRDefault="00F10905" w:rsidP="00185D34">
            <w:pPr>
              <w:pStyle w:val="TableauTitre"/>
              <w:rPr>
                <w:rFonts w:ascii="Verdana" w:hAnsi="Verdana"/>
              </w:rPr>
            </w:pPr>
          </w:p>
          <w:p w:rsidR="00F10905" w:rsidRPr="00DE4281" w:rsidRDefault="00F10905" w:rsidP="00185D34">
            <w:pPr>
              <w:pStyle w:val="TableauTitre"/>
              <w:rPr>
                <w:rFonts w:ascii="Verdana" w:hAnsi="Verdana"/>
              </w:rPr>
            </w:pPr>
          </w:p>
          <w:p w:rsidR="00F10905" w:rsidRPr="00DE4281" w:rsidRDefault="000D31F7" w:rsidP="00185D34">
            <w:pPr>
              <w:pStyle w:val="TableauTitre"/>
              <w:rPr>
                <w:rFonts w:ascii="Verdana" w:hAnsi="Verdana" w:cs="Arial"/>
                <w:noProof/>
                <w:sz w:val="56"/>
              </w:rPr>
            </w:pPr>
            <w:r>
              <w:rPr>
                <w:rFonts w:ascii="Verdana" w:hAnsi="Verdana" w:cs="Arial"/>
                <w:noProof/>
                <w:sz w:val="56"/>
              </w:rPr>
              <w:t>Services de Paiement</w:t>
            </w:r>
          </w:p>
          <w:p w:rsidR="00F10905" w:rsidRPr="00DE4281" w:rsidRDefault="00F10905" w:rsidP="00185D34">
            <w:pPr>
              <w:pStyle w:val="TableauTitre"/>
              <w:rPr>
                <w:rFonts w:ascii="Verdana" w:hAnsi="Verdana" w:cs="Arial"/>
                <w:noProof/>
                <w:color w:val="C00000"/>
                <w:sz w:val="36"/>
              </w:rPr>
            </w:pPr>
          </w:p>
          <w:p w:rsidR="00B82254" w:rsidRDefault="00B82254" w:rsidP="000D31F7">
            <w:pPr>
              <w:pStyle w:val="TableauTitre"/>
              <w:rPr>
                <w:rFonts w:ascii="Verdana" w:hAnsi="Verdana" w:cs="Arial"/>
                <w:noProof/>
                <w:color w:val="FF0000"/>
                <w:sz w:val="44"/>
                <w:szCs w:val="32"/>
              </w:rPr>
            </w:pPr>
            <w:r>
              <w:rPr>
                <w:rFonts w:ascii="Verdana" w:hAnsi="Verdana" w:cs="Arial"/>
                <w:noProof/>
                <w:color w:val="FF0000"/>
                <w:sz w:val="44"/>
                <w:szCs w:val="32"/>
              </w:rPr>
              <w:t>Expression de besoins</w:t>
            </w:r>
          </w:p>
          <w:p w:rsidR="00F10905" w:rsidRPr="000D31F7" w:rsidRDefault="00B82254" w:rsidP="000D31F7">
            <w:pPr>
              <w:pStyle w:val="TableauTitre"/>
              <w:rPr>
                <w:rFonts w:ascii="Verdana" w:hAnsi="Verdana" w:cs="Arial"/>
                <w:noProof/>
                <w:color w:val="C00000"/>
                <w:sz w:val="28"/>
                <w:szCs w:val="32"/>
              </w:rPr>
            </w:pPr>
            <w:r>
              <w:rPr>
                <w:rFonts w:ascii="Verdana" w:hAnsi="Verdana" w:cs="Arial"/>
                <w:noProof/>
                <w:color w:val="FF0000"/>
                <w:sz w:val="44"/>
                <w:szCs w:val="32"/>
              </w:rPr>
              <w:t>Service Métier « Scoring »</w:t>
            </w:r>
          </w:p>
          <w:p w:rsidR="00F10905" w:rsidRDefault="00F10905" w:rsidP="00185D34">
            <w:pPr>
              <w:pStyle w:val="TableauTitre"/>
              <w:rPr>
                <w:rFonts w:ascii="Verdana" w:hAnsi="Verdana" w:cs="Arial"/>
                <w:sz w:val="32"/>
              </w:rPr>
            </w:pPr>
          </w:p>
          <w:p w:rsidR="00DE4281" w:rsidRPr="00DE4281" w:rsidRDefault="00A8512B" w:rsidP="00185D34">
            <w:pPr>
              <w:pStyle w:val="TableauTitre"/>
              <w:rPr>
                <w:rFonts w:ascii="Verdana" w:hAnsi="Verdana" w:cs="Arial"/>
                <w:sz w:val="32"/>
              </w:rPr>
            </w:pPr>
            <w:r>
              <w:rPr>
                <w:rFonts w:ascii="Verdana" w:hAnsi="Verdana" w:cs="Arial"/>
                <w:sz w:val="32"/>
              </w:rPr>
              <w:t>Décembre</w:t>
            </w:r>
            <w:r w:rsidR="00DE4281">
              <w:rPr>
                <w:rFonts w:ascii="Verdana" w:hAnsi="Verdana" w:cs="Arial"/>
                <w:sz w:val="32"/>
              </w:rPr>
              <w:t xml:space="preserve"> 20</w:t>
            </w:r>
            <w:r>
              <w:rPr>
                <w:rFonts w:ascii="Verdana" w:hAnsi="Verdana" w:cs="Arial"/>
                <w:sz w:val="32"/>
              </w:rPr>
              <w:t>19</w:t>
            </w:r>
          </w:p>
          <w:p w:rsidR="00F10905" w:rsidRPr="00DE4281" w:rsidRDefault="00F10905" w:rsidP="00DE4281">
            <w:pPr>
              <w:pStyle w:val="TableauTitre"/>
              <w:jc w:val="both"/>
              <w:rPr>
                <w:rFonts w:ascii="Verdana" w:hAnsi="Verdana"/>
              </w:rPr>
            </w:pPr>
          </w:p>
        </w:tc>
      </w:tr>
    </w:tbl>
    <w:p w:rsidR="00F10905" w:rsidRPr="00DE4281" w:rsidRDefault="00F10905" w:rsidP="00F10905">
      <w:pPr>
        <w:rPr>
          <w:rFonts w:ascii="Verdana" w:hAnsi="Verdana"/>
        </w:rPr>
      </w:pPr>
    </w:p>
    <w:p w:rsidR="00F10905" w:rsidRPr="00DE4281" w:rsidRDefault="00F10905" w:rsidP="00F10905">
      <w:pPr>
        <w:rPr>
          <w:rFonts w:ascii="Verdana" w:hAnsi="Verdana"/>
        </w:rPr>
      </w:pPr>
    </w:p>
    <w:p w:rsidR="00BC545B" w:rsidRPr="00DE4281" w:rsidRDefault="00BC545B">
      <w:pPr>
        <w:pStyle w:val="Corpsdetexte"/>
        <w:rPr>
          <w:rFonts w:ascii="Verdana" w:hAnsi="Verdana" w:cs="Arial"/>
        </w:rPr>
      </w:pPr>
    </w:p>
    <w:p w:rsidR="00BC545B" w:rsidRPr="00DE4281" w:rsidRDefault="00BC545B">
      <w:pPr>
        <w:pStyle w:val="Corpsdetexte"/>
        <w:rPr>
          <w:rFonts w:ascii="Verdana" w:hAnsi="Verdana" w:cs="Aria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207"/>
        <w:gridCol w:w="7941"/>
      </w:tblGrid>
      <w:tr w:rsidR="00BC545B" w:rsidRPr="00DE4281" w:rsidTr="00131A32">
        <w:trPr>
          <w:trHeight w:val="337"/>
        </w:trPr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 xml:space="preserve">Référence </w:t>
            </w:r>
            <w:proofErr w:type="spellStart"/>
            <w:r w:rsidR="00B819CA" w:rsidRPr="00DE4281">
              <w:rPr>
                <w:rFonts w:ascii="Verdana" w:hAnsi="Verdana" w:cs="Arial"/>
              </w:rPr>
              <w:t>Monext</w:t>
            </w:r>
            <w:proofErr w:type="spellEnd"/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:</w:t>
            </w:r>
          </w:p>
        </w:tc>
        <w:tc>
          <w:tcPr>
            <w:tcW w:w="7941" w:type="dxa"/>
          </w:tcPr>
          <w:p w:rsidR="00BC545B" w:rsidRPr="00DE4281" w:rsidRDefault="00FC35AC" w:rsidP="00B82254">
            <w:pPr>
              <w:pStyle w:val="Tableau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fldChar w:fldCharType="begin">
                <w:ffData>
                  <w:name w:val="RefExp"/>
                  <w:enabled/>
                  <w:calcOnExit w:val="0"/>
                  <w:helpText w:type="text" w:val="Entrer la référence du document"/>
                  <w:textInput>
                    <w:default w:val="Synthèse LCB/FT"/>
                  </w:textInput>
                </w:ffData>
              </w:fldChar>
            </w:r>
            <w:bookmarkStart w:id="0" w:name="RefExp"/>
            <w:r>
              <w:rPr>
                <w:rFonts w:ascii="Verdana" w:hAnsi="Verdana" w:cs="Arial"/>
              </w:rPr>
              <w:instrText xml:space="preserve"> FORMTEXT </w:instrText>
            </w:r>
            <w:r>
              <w:rPr>
                <w:rFonts w:ascii="Verdana" w:hAnsi="Verdana" w:cs="Arial"/>
              </w:rPr>
            </w:r>
            <w:r>
              <w:rPr>
                <w:rFonts w:ascii="Verdana" w:hAnsi="Verdana" w:cs="Arial"/>
              </w:rPr>
              <w:fldChar w:fldCharType="separate"/>
            </w:r>
            <w:r>
              <w:rPr>
                <w:rFonts w:ascii="Verdana" w:hAnsi="Verdana" w:cs="Arial"/>
                <w:noProof/>
              </w:rPr>
              <w:t>S</w:t>
            </w:r>
            <w:r w:rsidR="00B82254">
              <w:rPr>
                <w:rFonts w:ascii="Verdana" w:hAnsi="Verdana" w:cs="Arial"/>
                <w:noProof/>
              </w:rPr>
              <w:t>ervice Métier Scoring</w:t>
            </w:r>
            <w:r>
              <w:rPr>
                <w:rFonts w:ascii="Verdana" w:hAnsi="Verdana" w:cs="Arial"/>
              </w:rPr>
              <w:fldChar w:fldCharType="end"/>
            </w:r>
            <w:bookmarkEnd w:id="0"/>
          </w:p>
        </w:tc>
      </w:tr>
      <w:tr w:rsidR="00BC545B" w:rsidRPr="00DE4281"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Date</w:t>
            </w: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:</w:t>
            </w:r>
          </w:p>
        </w:tc>
        <w:tc>
          <w:tcPr>
            <w:tcW w:w="7941" w:type="dxa"/>
          </w:tcPr>
          <w:p w:rsidR="00BC545B" w:rsidRPr="00DE4281" w:rsidRDefault="00A8512B" w:rsidP="004E6280">
            <w:pPr>
              <w:pStyle w:val="Tableau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20</w:t>
            </w:r>
            <w:r w:rsidR="00131A32" w:rsidRPr="00DE4281">
              <w:rPr>
                <w:rFonts w:ascii="Verdana" w:hAnsi="Verdana" w:cs="Arial"/>
              </w:rPr>
              <w:t>/</w:t>
            </w:r>
            <w:r>
              <w:rPr>
                <w:rFonts w:ascii="Verdana" w:hAnsi="Verdana" w:cs="Arial"/>
              </w:rPr>
              <w:t>12</w:t>
            </w:r>
            <w:r w:rsidR="00DA53E6" w:rsidRPr="00DE4281">
              <w:rPr>
                <w:rFonts w:ascii="Verdana" w:hAnsi="Verdana" w:cs="Arial"/>
              </w:rPr>
              <w:t>/20</w:t>
            </w:r>
            <w:r>
              <w:rPr>
                <w:rFonts w:ascii="Verdana" w:hAnsi="Verdana" w:cs="Arial"/>
              </w:rPr>
              <w:t>19</w:t>
            </w:r>
          </w:p>
        </w:tc>
      </w:tr>
      <w:tr w:rsidR="00BC545B" w:rsidRPr="00DE4281"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Version/Édition</w:t>
            </w: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:</w:t>
            </w:r>
          </w:p>
        </w:tc>
        <w:tc>
          <w:tcPr>
            <w:tcW w:w="7941" w:type="dxa"/>
          </w:tcPr>
          <w:p w:rsidR="00BC545B" w:rsidRPr="00DE4281" w:rsidRDefault="002A5972" w:rsidP="001D6768">
            <w:pPr>
              <w:pStyle w:val="Tableau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2A</w:t>
            </w:r>
          </w:p>
        </w:tc>
      </w:tr>
      <w:tr w:rsidR="00BC545B" w:rsidRPr="00DE4281"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État</w:t>
            </w: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:</w:t>
            </w:r>
          </w:p>
        </w:tc>
        <w:tc>
          <w:tcPr>
            <w:tcW w:w="7941" w:type="dxa"/>
          </w:tcPr>
          <w:p w:rsidR="00BC545B" w:rsidRPr="00DE4281" w:rsidRDefault="004E6280">
            <w:pPr>
              <w:pStyle w:val="Tableau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Mise à jour </w:t>
            </w:r>
            <w:r w:rsidR="00AC4D11">
              <w:rPr>
                <w:rFonts w:ascii="Verdana" w:hAnsi="Verdana" w:cs="Arial"/>
              </w:rPr>
              <w:t xml:space="preserve">après validation du dispositif par la </w:t>
            </w:r>
            <w:r>
              <w:rPr>
                <w:rFonts w:ascii="Verdana" w:hAnsi="Verdana" w:cs="Arial"/>
              </w:rPr>
              <w:t>DCCP</w:t>
            </w:r>
            <w:r w:rsidR="00AC4D11">
              <w:rPr>
                <w:rFonts w:ascii="Verdana" w:hAnsi="Verdana" w:cs="Arial"/>
              </w:rPr>
              <w:t>.</w:t>
            </w:r>
          </w:p>
        </w:tc>
      </w:tr>
      <w:tr w:rsidR="00BC545B" w:rsidRPr="00DE4281"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</w:p>
        </w:tc>
        <w:tc>
          <w:tcPr>
            <w:tcW w:w="7941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</w:p>
        </w:tc>
      </w:tr>
      <w:tr w:rsidR="00BC545B" w:rsidRPr="00DE4281"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Classification</w:t>
            </w: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:</w:t>
            </w:r>
          </w:p>
        </w:tc>
        <w:bookmarkStart w:id="1" w:name="Classification"/>
        <w:tc>
          <w:tcPr>
            <w:tcW w:w="7941" w:type="dxa"/>
          </w:tcPr>
          <w:p w:rsidR="00BC545B" w:rsidRPr="00DE4281" w:rsidRDefault="00B819CA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fldChar w:fldCharType="begin">
                <w:ffData>
                  <w:name w:val="Classification"/>
                  <w:enabled/>
                  <w:calcOnExit w:val="0"/>
                  <w:helpText w:type="text" w:val="Indiquer la classification de votre document"/>
                  <w:ddList>
                    <w:listEntry w:val="PROPRIETAIRE"/>
                  </w:ddList>
                </w:ffData>
              </w:fldChar>
            </w:r>
            <w:r w:rsidRPr="00DE4281">
              <w:rPr>
                <w:rFonts w:ascii="Verdana" w:hAnsi="Verdana" w:cs="Arial"/>
              </w:rPr>
              <w:instrText xml:space="preserve"> FORMDROPDOWN </w:instrText>
            </w:r>
            <w:r w:rsidR="005A4050">
              <w:rPr>
                <w:rFonts w:ascii="Verdana" w:hAnsi="Verdana" w:cs="Arial"/>
              </w:rPr>
            </w:r>
            <w:r w:rsidR="005A4050">
              <w:rPr>
                <w:rFonts w:ascii="Verdana" w:hAnsi="Verdana" w:cs="Arial"/>
              </w:rPr>
              <w:fldChar w:fldCharType="separate"/>
            </w:r>
            <w:r w:rsidRPr="00DE4281">
              <w:rPr>
                <w:rFonts w:ascii="Verdana" w:hAnsi="Verdana" w:cs="Arial"/>
              </w:rPr>
              <w:fldChar w:fldCharType="end"/>
            </w:r>
            <w:bookmarkEnd w:id="1"/>
          </w:p>
        </w:tc>
      </w:tr>
    </w:tbl>
    <w:p w:rsidR="00BC545B" w:rsidRPr="00DE4281" w:rsidRDefault="00BC545B">
      <w:pPr>
        <w:pStyle w:val="Corpsdetexte"/>
        <w:rPr>
          <w:rFonts w:ascii="Verdana" w:hAnsi="Verdana" w:cs="Arial"/>
        </w:rPr>
        <w:sectPr w:rsidR="00BC545B" w:rsidRPr="00DE4281" w:rsidSect="005C7CCD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7" w:h="16839" w:code="9"/>
          <w:pgMar w:top="851" w:right="851" w:bottom="851" w:left="851" w:header="567" w:footer="567" w:gutter="0"/>
          <w:cols w:space="720"/>
          <w:titlePg/>
          <w:docGrid w:linePitch="299"/>
        </w:sectPr>
      </w:pPr>
    </w:p>
    <w:p w:rsidR="00BC545B" w:rsidRPr="00DE4281" w:rsidRDefault="00BC545B" w:rsidP="00C93675">
      <w:pPr>
        <w:pStyle w:val="Corpsdetexte"/>
        <w:ind w:left="0"/>
        <w:rPr>
          <w:rFonts w:ascii="Verdana" w:hAnsi="Verdana" w:cs="Arial"/>
        </w:rPr>
      </w:pPr>
    </w:p>
    <w:p w:rsidR="00BC545B" w:rsidRPr="00DE4281" w:rsidRDefault="00C93675" w:rsidP="00C93675">
      <w:pPr>
        <w:pStyle w:val="Titre"/>
        <w:ind w:left="0"/>
        <w:jc w:val="both"/>
        <w:rPr>
          <w:rFonts w:ascii="Verdana" w:hAnsi="Verdana"/>
        </w:rPr>
      </w:pPr>
      <w:r w:rsidRPr="00DE4281">
        <w:rPr>
          <w:rFonts w:ascii="Verdana" w:hAnsi="Verdana"/>
        </w:rPr>
        <w:t xml:space="preserve"> </w:t>
      </w:r>
    </w:p>
    <w:p w:rsidR="00BC545B" w:rsidRPr="00DE4281" w:rsidRDefault="00BC545B">
      <w:pPr>
        <w:pStyle w:val="Titre"/>
        <w:rPr>
          <w:rFonts w:ascii="Verdana" w:hAnsi="Verdana"/>
        </w:rPr>
      </w:pPr>
      <w:r w:rsidRPr="00DE4281">
        <w:rPr>
          <w:rFonts w:ascii="Verdana" w:hAnsi="Verdana"/>
        </w:rPr>
        <w:br w:type="page"/>
      </w:r>
    </w:p>
    <w:p w:rsidR="00270E75" w:rsidRPr="00DE4281" w:rsidRDefault="009445D5" w:rsidP="00270E75">
      <w:pPr>
        <w:pStyle w:val="TM1"/>
        <w:tabs>
          <w:tab w:val="left" w:pos="426"/>
        </w:tabs>
        <w:jc w:val="center"/>
        <w:rPr>
          <w:rFonts w:ascii="Verdana" w:hAnsi="Verdana" w:cs="Arial"/>
          <w:sz w:val="28"/>
          <w:szCs w:val="28"/>
        </w:rPr>
      </w:pPr>
      <w:r w:rsidRPr="00DE4281">
        <w:rPr>
          <w:rFonts w:ascii="Verdana" w:hAnsi="Verdana" w:cs="Arial"/>
          <w:sz w:val="28"/>
          <w:szCs w:val="28"/>
        </w:rPr>
        <w:lastRenderedPageBreak/>
        <w:t>SOMMAIRE</w:t>
      </w:r>
    </w:p>
    <w:p w:rsidR="00270E75" w:rsidRPr="00DE4281" w:rsidRDefault="00270E75" w:rsidP="00270E75">
      <w:pPr>
        <w:pStyle w:val="Corpsdetexte"/>
        <w:rPr>
          <w:rFonts w:ascii="Verdana" w:hAnsi="Verdana"/>
        </w:rPr>
      </w:pPr>
    </w:p>
    <w:p w:rsidR="009463BA" w:rsidRDefault="00BC545B">
      <w:pPr>
        <w:pStyle w:val="TM1"/>
        <w:tabs>
          <w:tab w:val="left" w:pos="426"/>
        </w:tabs>
        <w:rPr>
          <w:rFonts w:asciiTheme="minorHAnsi" w:eastAsiaTheme="minorEastAsia" w:hAnsiTheme="minorHAnsi" w:cstheme="minorBidi"/>
          <w:b w:val="0"/>
          <w:bCs w:val="0"/>
          <w:caps w:val="0"/>
          <w:noProof/>
          <w:szCs w:val="22"/>
        </w:rPr>
      </w:pPr>
      <w:r w:rsidRPr="00DE4281">
        <w:rPr>
          <w:rFonts w:ascii="Verdana" w:hAnsi="Verdana" w:cs="Arial"/>
          <w:b w:val="0"/>
          <w:sz w:val="20"/>
          <w:szCs w:val="20"/>
        </w:rPr>
        <w:fldChar w:fldCharType="begin"/>
      </w:r>
      <w:r w:rsidRPr="00DE4281">
        <w:rPr>
          <w:rFonts w:ascii="Verdana" w:hAnsi="Verdana" w:cs="Arial"/>
          <w:b w:val="0"/>
          <w:sz w:val="20"/>
          <w:szCs w:val="20"/>
        </w:rPr>
        <w:instrText xml:space="preserve"> TOC \o "1-3" \h \z </w:instrText>
      </w:r>
      <w:r w:rsidRPr="00DE4281">
        <w:rPr>
          <w:rFonts w:ascii="Verdana" w:hAnsi="Verdana" w:cs="Arial"/>
          <w:b w:val="0"/>
          <w:sz w:val="20"/>
          <w:szCs w:val="20"/>
        </w:rPr>
        <w:fldChar w:fldCharType="separate"/>
      </w:r>
      <w:hyperlink w:anchor="_Toc12460471" w:history="1">
        <w:r w:rsidR="009463BA" w:rsidRPr="00CB3CB9">
          <w:rPr>
            <w:rStyle w:val="Lienhypertexte"/>
            <w:rFonts w:ascii="Verdana" w:hAnsi="Verdana" w:cs="Arial"/>
            <w:noProof/>
          </w:rPr>
          <w:t>1</w:t>
        </w:r>
        <w:r w:rsidR="009463BA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Cs w:val="22"/>
          </w:rPr>
          <w:tab/>
        </w:r>
        <w:r w:rsidR="009463BA" w:rsidRPr="00CB3CB9">
          <w:rPr>
            <w:rStyle w:val="Lienhypertexte"/>
            <w:rFonts w:ascii="Verdana" w:hAnsi="Verdana" w:cs="Arial"/>
            <w:noProof/>
          </w:rPr>
          <w:t>Objet du document</w:t>
        </w:r>
        <w:r w:rsidR="009463BA">
          <w:rPr>
            <w:noProof/>
            <w:webHidden/>
          </w:rPr>
          <w:tab/>
        </w:r>
        <w:r w:rsidR="009463BA">
          <w:rPr>
            <w:noProof/>
            <w:webHidden/>
          </w:rPr>
          <w:fldChar w:fldCharType="begin"/>
        </w:r>
        <w:r w:rsidR="009463BA">
          <w:rPr>
            <w:noProof/>
            <w:webHidden/>
          </w:rPr>
          <w:instrText xml:space="preserve"> PAGEREF _Toc12460471 \h </w:instrText>
        </w:r>
        <w:r w:rsidR="009463BA">
          <w:rPr>
            <w:noProof/>
            <w:webHidden/>
          </w:rPr>
        </w:r>
        <w:r w:rsidR="009463BA">
          <w:rPr>
            <w:noProof/>
            <w:webHidden/>
          </w:rPr>
          <w:fldChar w:fldCharType="separate"/>
        </w:r>
        <w:r w:rsidR="009463BA">
          <w:rPr>
            <w:noProof/>
            <w:webHidden/>
          </w:rPr>
          <w:t>3</w:t>
        </w:r>
        <w:r w:rsidR="009463BA">
          <w:rPr>
            <w:noProof/>
            <w:webHidden/>
          </w:rPr>
          <w:fldChar w:fldCharType="end"/>
        </w:r>
      </w:hyperlink>
    </w:p>
    <w:p w:rsidR="009463BA" w:rsidRDefault="005A4050">
      <w:pPr>
        <w:pStyle w:val="TM2"/>
        <w:tabs>
          <w:tab w:val="left" w:pos="851"/>
        </w:tabs>
        <w:rPr>
          <w:rFonts w:asciiTheme="minorHAnsi" w:eastAsiaTheme="minorEastAsia" w:hAnsiTheme="minorHAnsi" w:cstheme="minorBidi"/>
          <w:b w:val="0"/>
          <w:bCs w:val="0"/>
          <w:smallCaps w:val="0"/>
          <w:noProof/>
          <w:szCs w:val="22"/>
        </w:rPr>
      </w:pPr>
      <w:hyperlink w:anchor="_Toc12460472" w:history="1">
        <w:r w:rsidR="009463BA" w:rsidRPr="00CB3CB9">
          <w:rPr>
            <w:rStyle w:val="Lienhypertexte"/>
            <w:rFonts w:ascii="Verdana" w:hAnsi="Verdana" w:cs="Arial"/>
            <w:noProof/>
          </w:rPr>
          <w:t>1.1</w:t>
        </w:r>
        <w:r w:rsidR="009463BA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szCs w:val="22"/>
          </w:rPr>
          <w:tab/>
        </w:r>
        <w:r w:rsidR="009463BA" w:rsidRPr="00CB3CB9">
          <w:rPr>
            <w:rStyle w:val="Lienhypertexte"/>
            <w:rFonts w:ascii="Verdana" w:hAnsi="Verdana" w:cs="Arial"/>
            <w:noProof/>
          </w:rPr>
          <w:t>Contexte, objectifs et restrictions</w:t>
        </w:r>
        <w:r w:rsidR="009463BA">
          <w:rPr>
            <w:noProof/>
            <w:webHidden/>
          </w:rPr>
          <w:tab/>
        </w:r>
        <w:r w:rsidR="009463BA">
          <w:rPr>
            <w:noProof/>
            <w:webHidden/>
          </w:rPr>
          <w:fldChar w:fldCharType="begin"/>
        </w:r>
        <w:r w:rsidR="009463BA">
          <w:rPr>
            <w:noProof/>
            <w:webHidden/>
          </w:rPr>
          <w:instrText xml:space="preserve"> PAGEREF _Toc12460472 \h </w:instrText>
        </w:r>
        <w:r w:rsidR="009463BA">
          <w:rPr>
            <w:noProof/>
            <w:webHidden/>
          </w:rPr>
        </w:r>
        <w:r w:rsidR="009463BA">
          <w:rPr>
            <w:noProof/>
            <w:webHidden/>
          </w:rPr>
          <w:fldChar w:fldCharType="separate"/>
        </w:r>
        <w:r w:rsidR="009463BA">
          <w:rPr>
            <w:noProof/>
            <w:webHidden/>
          </w:rPr>
          <w:t>3</w:t>
        </w:r>
        <w:r w:rsidR="009463BA">
          <w:rPr>
            <w:noProof/>
            <w:webHidden/>
          </w:rPr>
          <w:fldChar w:fldCharType="end"/>
        </w:r>
      </w:hyperlink>
    </w:p>
    <w:p w:rsidR="009463BA" w:rsidRDefault="005A4050">
      <w:pPr>
        <w:pStyle w:val="TM2"/>
        <w:tabs>
          <w:tab w:val="left" w:pos="851"/>
        </w:tabs>
        <w:rPr>
          <w:rFonts w:asciiTheme="minorHAnsi" w:eastAsiaTheme="minorEastAsia" w:hAnsiTheme="minorHAnsi" w:cstheme="minorBidi"/>
          <w:b w:val="0"/>
          <w:bCs w:val="0"/>
          <w:smallCaps w:val="0"/>
          <w:noProof/>
          <w:szCs w:val="22"/>
        </w:rPr>
      </w:pPr>
      <w:hyperlink w:anchor="_Toc12460473" w:history="1">
        <w:r w:rsidR="009463BA" w:rsidRPr="00CB3CB9">
          <w:rPr>
            <w:rStyle w:val="Lienhypertexte"/>
            <w:rFonts w:ascii="Verdana" w:hAnsi="Verdana" w:cs="Arial"/>
            <w:noProof/>
          </w:rPr>
          <w:t>1.2</w:t>
        </w:r>
        <w:r w:rsidR="009463BA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szCs w:val="22"/>
          </w:rPr>
          <w:tab/>
        </w:r>
        <w:r w:rsidR="009463BA" w:rsidRPr="00CB3CB9">
          <w:rPr>
            <w:rStyle w:val="Lienhypertexte"/>
            <w:rFonts w:ascii="Verdana" w:hAnsi="Verdana" w:cs="Arial"/>
            <w:noProof/>
          </w:rPr>
          <w:t>Références</w:t>
        </w:r>
        <w:r w:rsidR="009463BA">
          <w:rPr>
            <w:noProof/>
            <w:webHidden/>
          </w:rPr>
          <w:tab/>
        </w:r>
        <w:r w:rsidR="009463BA">
          <w:rPr>
            <w:noProof/>
            <w:webHidden/>
          </w:rPr>
          <w:fldChar w:fldCharType="begin"/>
        </w:r>
        <w:r w:rsidR="009463BA">
          <w:rPr>
            <w:noProof/>
            <w:webHidden/>
          </w:rPr>
          <w:instrText xml:space="preserve"> PAGEREF _Toc12460473 \h </w:instrText>
        </w:r>
        <w:r w:rsidR="009463BA">
          <w:rPr>
            <w:noProof/>
            <w:webHidden/>
          </w:rPr>
        </w:r>
        <w:r w:rsidR="009463BA">
          <w:rPr>
            <w:noProof/>
            <w:webHidden/>
          </w:rPr>
          <w:fldChar w:fldCharType="separate"/>
        </w:r>
        <w:r w:rsidR="009463BA">
          <w:rPr>
            <w:noProof/>
            <w:webHidden/>
          </w:rPr>
          <w:t>3</w:t>
        </w:r>
        <w:r w:rsidR="009463BA">
          <w:rPr>
            <w:noProof/>
            <w:webHidden/>
          </w:rPr>
          <w:fldChar w:fldCharType="end"/>
        </w:r>
      </w:hyperlink>
    </w:p>
    <w:p w:rsidR="009463BA" w:rsidRDefault="005A4050">
      <w:pPr>
        <w:pStyle w:val="TM1"/>
        <w:tabs>
          <w:tab w:val="left" w:pos="426"/>
        </w:tabs>
        <w:rPr>
          <w:rFonts w:asciiTheme="minorHAnsi" w:eastAsiaTheme="minorEastAsia" w:hAnsiTheme="minorHAnsi" w:cstheme="minorBidi"/>
          <w:b w:val="0"/>
          <w:bCs w:val="0"/>
          <w:caps w:val="0"/>
          <w:noProof/>
          <w:szCs w:val="22"/>
        </w:rPr>
      </w:pPr>
      <w:hyperlink w:anchor="_Toc12460474" w:history="1">
        <w:r w:rsidR="009463BA" w:rsidRPr="00CB3CB9">
          <w:rPr>
            <w:rStyle w:val="Lienhypertexte"/>
            <w:rFonts w:ascii="Verdana" w:hAnsi="Verdana" w:cs="Arial"/>
            <w:noProof/>
          </w:rPr>
          <w:t>2</w:t>
        </w:r>
        <w:r w:rsidR="009463BA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Cs w:val="22"/>
          </w:rPr>
          <w:tab/>
        </w:r>
        <w:r w:rsidR="009463BA" w:rsidRPr="00CB3CB9">
          <w:rPr>
            <w:rStyle w:val="Lienhypertexte"/>
            <w:rFonts w:ascii="Verdana" w:hAnsi="Verdana" w:cs="Arial"/>
            <w:noProof/>
          </w:rPr>
          <w:t>Exigences fonctionnelles</w:t>
        </w:r>
        <w:r w:rsidR="009463BA">
          <w:rPr>
            <w:noProof/>
            <w:webHidden/>
          </w:rPr>
          <w:tab/>
        </w:r>
        <w:r w:rsidR="009463BA">
          <w:rPr>
            <w:noProof/>
            <w:webHidden/>
          </w:rPr>
          <w:fldChar w:fldCharType="begin"/>
        </w:r>
        <w:r w:rsidR="009463BA">
          <w:rPr>
            <w:noProof/>
            <w:webHidden/>
          </w:rPr>
          <w:instrText xml:space="preserve"> PAGEREF _Toc12460474 \h </w:instrText>
        </w:r>
        <w:r w:rsidR="009463BA">
          <w:rPr>
            <w:noProof/>
            <w:webHidden/>
          </w:rPr>
        </w:r>
        <w:r w:rsidR="009463BA">
          <w:rPr>
            <w:noProof/>
            <w:webHidden/>
          </w:rPr>
          <w:fldChar w:fldCharType="separate"/>
        </w:r>
        <w:r w:rsidR="009463BA">
          <w:rPr>
            <w:noProof/>
            <w:webHidden/>
          </w:rPr>
          <w:t>4</w:t>
        </w:r>
        <w:r w:rsidR="009463BA">
          <w:rPr>
            <w:noProof/>
            <w:webHidden/>
          </w:rPr>
          <w:fldChar w:fldCharType="end"/>
        </w:r>
      </w:hyperlink>
    </w:p>
    <w:p w:rsidR="009463BA" w:rsidRDefault="005A4050">
      <w:pPr>
        <w:pStyle w:val="TM2"/>
        <w:tabs>
          <w:tab w:val="left" w:pos="851"/>
        </w:tabs>
        <w:rPr>
          <w:rFonts w:asciiTheme="minorHAnsi" w:eastAsiaTheme="minorEastAsia" w:hAnsiTheme="minorHAnsi" w:cstheme="minorBidi"/>
          <w:b w:val="0"/>
          <w:bCs w:val="0"/>
          <w:smallCaps w:val="0"/>
          <w:noProof/>
          <w:szCs w:val="22"/>
        </w:rPr>
      </w:pPr>
      <w:hyperlink w:anchor="_Toc12460475" w:history="1">
        <w:r w:rsidR="009463BA" w:rsidRPr="00CB3CB9">
          <w:rPr>
            <w:rStyle w:val="Lienhypertexte"/>
            <w:rFonts w:ascii="Verdana" w:hAnsi="Verdana" w:cs="Arial"/>
            <w:noProof/>
          </w:rPr>
          <w:t>2.1</w:t>
        </w:r>
        <w:r w:rsidR="009463BA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szCs w:val="22"/>
          </w:rPr>
          <w:tab/>
        </w:r>
        <w:r w:rsidR="009463BA" w:rsidRPr="00CB3CB9">
          <w:rPr>
            <w:rStyle w:val="Lienhypertexte"/>
            <w:rFonts w:ascii="Verdana" w:hAnsi="Verdana" w:cs="Arial"/>
            <w:noProof/>
          </w:rPr>
          <w:t>Calcul de la Valeur de Risque (VR)</w:t>
        </w:r>
        <w:r w:rsidR="009463BA">
          <w:rPr>
            <w:noProof/>
            <w:webHidden/>
          </w:rPr>
          <w:tab/>
        </w:r>
        <w:r w:rsidR="009463BA">
          <w:rPr>
            <w:noProof/>
            <w:webHidden/>
          </w:rPr>
          <w:fldChar w:fldCharType="begin"/>
        </w:r>
        <w:r w:rsidR="009463BA">
          <w:rPr>
            <w:noProof/>
            <w:webHidden/>
          </w:rPr>
          <w:instrText xml:space="preserve"> PAGEREF _Toc12460475 \h </w:instrText>
        </w:r>
        <w:r w:rsidR="009463BA">
          <w:rPr>
            <w:noProof/>
            <w:webHidden/>
          </w:rPr>
        </w:r>
        <w:r w:rsidR="009463BA">
          <w:rPr>
            <w:noProof/>
            <w:webHidden/>
          </w:rPr>
          <w:fldChar w:fldCharType="separate"/>
        </w:r>
        <w:r w:rsidR="009463BA">
          <w:rPr>
            <w:noProof/>
            <w:webHidden/>
          </w:rPr>
          <w:t>4</w:t>
        </w:r>
        <w:r w:rsidR="009463BA">
          <w:rPr>
            <w:noProof/>
            <w:webHidden/>
          </w:rPr>
          <w:fldChar w:fldCharType="end"/>
        </w:r>
      </w:hyperlink>
    </w:p>
    <w:p w:rsidR="009463BA" w:rsidRDefault="005A4050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76" w:history="1">
        <w:r w:rsidR="009463BA" w:rsidRPr="00CB3CB9">
          <w:rPr>
            <w:rStyle w:val="Lienhypertexte"/>
          </w:rPr>
          <w:t>2.1.1</w:t>
        </w:r>
        <w:r w:rsidR="009463BA"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="009463BA" w:rsidRPr="00CB3CB9">
          <w:rPr>
            <w:rStyle w:val="Lienhypertexte"/>
          </w:rPr>
          <w:t>Données en entrée du service</w:t>
        </w:r>
        <w:r w:rsidR="009463BA">
          <w:rPr>
            <w:webHidden/>
          </w:rPr>
          <w:tab/>
        </w:r>
        <w:r w:rsidR="009463BA">
          <w:rPr>
            <w:webHidden/>
          </w:rPr>
          <w:fldChar w:fldCharType="begin"/>
        </w:r>
        <w:r w:rsidR="009463BA">
          <w:rPr>
            <w:webHidden/>
          </w:rPr>
          <w:instrText xml:space="preserve"> PAGEREF _Toc12460476 \h </w:instrText>
        </w:r>
        <w:r w:rsidR="009463BA">
          <w:rPr>
            <w:webHidden/>
          </w:rPr>
        </w:r>
        <w:r w:rsidR="009463BA">
          <w:rPr>
            <w:webHidden/>
          </w:rPr>
          <w:fldChar w:fldCharType="separate"/>
        </w:r>
        <w:r w:rsidR="009463BA">
          <w:rPr>
            <w:webHidden/>
          </w:rPr>
          <w:t>4</w:t>
        </w:r>
        <w:r w:rsidR="009463BA">
          <w:rPr>
            <w:webHidden/>
          </w:rPr>
          <w:fldChar w:fldCharType="end"/>
        </w:r>
      </w:hyperlink>
    </w:p>
    <w:p w:rsidR="009463BA" w:rsidRDefault="005A4050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77" w:history="1">
        <w:r w:rsidR="009463BA" w:rsidRPr="00CB3CB9">
          <w:rPr>
            <w:rStyle w:val="Lienhypertexte"/>
          </w:rPr>
          <w:t>2.1.2</w:t>
        </w:r>
        <w:r w:rsidR="009463BA"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="009463BA" w:rsidRPr="00CB3CB9">
          <w:rPr>
            <w:rStyle w:val="Lienhypertexte"/>
          </w:rPr>
          <w:t>Identifiant unique de l’appel au service</w:t>
        </w:r>
        <w:r w:rsidR="009463BA">
          <w:rPr>
            <w:webHidden/>
          </w:rPr>
          <w:tab/>
        </w:r>
        <w:r w:rsidR="009463BA">
          <w:rPr>
            <w:webHidden/>
          </w:rPr>
          <w:fldChar w:fldCharType="begin"/>
        </w:r>
        <w:r w:rsidR="009463BA">
          <w:rPr>
            <w:webHidden/>
          </w:rPr>
          <w:instrText xml:space="preserve"> PAGEREF _Toc12460477 \h </w:instrText>
        </w:r>
        <w:r w:rsidR="009463BA">
          <w:rPr>
            <w:webHidden/>
          </w:rPr>
        </w:r>
        <w:r w:rsidR="009463BA">
          <w:rPr>
            <w:webHidden/>
          </w:rPr>
          <w:fldChar w:fldCharType="separate"/>
        </w:r>
        <w:r w:rsidR="009463BA">
          <w:rPr>
            <w:webHidden/>
          </w:rPr>
          <w:t>4</w:t>
        </w:r>
        <w:r w:rsidR="009463BA">
          <w:rPr>
            <w:webHidden/>
          </w:rPr>
          <w:fldChar w:fldCharType="end"/>
        </w:r>
      </w:hyperlink>
    </w:p>
    <w:p w:rsidR="009463BA" w:rsidRDefault="005A4050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78" w:history="1">
        <w:r w:rsidR="009463BA" w:rsidRPr="00CB3CB9">
          <w:rPr>
            <w:rStyle w:val="Lienhypertexte"/>
          </w:rPr>
          <w:t>2.1.3</w:t>
        </w:r>
        <w:r w:rsidR="009463BA"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="009463BA" w:rsidRPr="00CB3CB9">
          <w:rPr>
            <w:rStyle w:val="Lienhypertexte"/>
          </w:rPr>
          <w:t>Mode de calcul de la VR</w:t>
        </w:r>
        <w:r w:rsidR="009463BA">
          <w:rPr>
            <w:webHidden/>
          </w:rPr>
          <w:tab/>
        </w:r>
        <w:r w:rsidR="009463BA">
          <w:rPr>
            <w:webHidden/>
          </w:rPr>
          <w:fldChar w:fldCharType="begin"/>
        </w:r>
        <w:r w:rsidR="009463BA">
          <w:rPr>
            <w:webHidden/>
          </w:rPr>
          <w:instrText xml:space="preserve"> PAGEREF _Toc12460478 \h </w:instrText>
        </w:r>
        <w:r w:rsidR="009463BA">
          <w:rPr>
            <w:webHidden/>
          </w:rPr>
        </w:r>
        <w:r w:rsidR="009463BA">
          <w:rPr>
            <w:webHidden/>
          </w:rPr>
          <w:fldChar w:fldCharType="separate"/>
        </w:r>
        <w:r w:rsidR="009463BA">
          <w:rPr>
            <w:webHidden/>
          </w:rPr>
          <w:t>5</w:t>
        </w:r>
        <w:r w:rsidR="009463BA">
          <w:rPr>
            <w:webHidden/>
          </w:rPr>
          <w:fldChar w:fldCharType="end"/>
        </w:r>
      </w:hyperlink>
    </w:p>
    <w:p w:rsidR="009463BA" w:rsidRDefault="005A4050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79" w:history="1">
        <w:r w:rsidR="009463BA" w:rsidRPr="00CB3CB9">
          <w:rPr>
            <w:rStyle w:val="Lienhypertexte"/>
          </w:rPr>
          <w:t>2.1.4</w:t>
        </w:r>
        <w:r w:rsidR="009463BA"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="009463BA" w:rsidRPr="00CB3CB9">
          <w:rPr>
            <w:rStyle w:val="Lienhypertexte"/>
          </w:rPr>
          <w:t>Données en sortie</w:t>
        </w:r>
        <w:r w:rsidR="009463BA">
          <w:rPr>
            <w:webHidden/>
          </w:rPr>
          <w:tab/>
        </w:r>
        <w:r w:rsidR="009463BA">
          <w:rPr>
            <w:webHidden/>
          </w:rPr>
          <w:fldChar w:fldCharType="begin"/>
        </w:r>
        <w:r w:rsidR="009463BA">
          <w:rPr>
            <w:webHidden/>
          </w:rPr>
          <w:instrText xml:space="preserve"> PAGEREF _Toc12460479 \h </w:instrText>
        </w:r>
        <w:r w:rsidR="009463BA">
          <w:rPr>
            <w:webHidden/>
          </w:rPr>
        </w:r>
        <w:r w:rsidR="009463BA">
          <w:rPr>
            <w:webHidden/>
          </w:rPr>
          <w:fldChar w:fldCharType="separate"/>
        </w:r>
        <w:r w:rsidR="009463BA">
          <w:rPr>
            <w:webHidden/>
          </w:rPr>
          <w:t>5</w:t>
        </w:r>
        <w:r w:rsidR="009463BA">
          <w:rPr>
            <w:webHidden/>
          </w:rPr>
          <w:fldChar w:fldCharType="end"/>
        </w:r>
      </w:hyperlink>
    </w:p>
    <w:p w:rsidR="009463BA" w:rsidRDefault="005A4050">
      <w:pPr>
        <w:pStyle w:val="TM2"/>
        <w:tabs>
          <w:tab w:val="left" w:pos="851"/>
        </w:tabs>
        <w:rPr>
          <w:rFonts w:asciiTheme="minorHAnsi" w:eastAsiaTheme="minorEastAsia" w:hAnsiTheme="minorHAnsi" w:cstheme="minorBidi"/>
          <w:b w:val="0"/>
          <w:bCs w:val="0"/>
          <w:smallCaps w:val="0"/>
          <w:noProof/>
          <w:szCs w:val="22"/>
        </w:rPr>
      </w:pPr>
      <w:hyperlink w:anchor="_Toc12460480" w:history="1">
        <w:r w:rsidR="009463BA" w:rsidRPr="00CB3CB9">
          <w:rPr>
            <w:rStyle w:val="Lienhypertexte"/>
            <w:rFonts w:ascii="Verdana" w:hAnsi="Verdana" w:cs="Arial"/>
            <w:noProof/>
          </w:rPr>
          <w:t>2.2</w:t>
        </w:r>
        <w:r w:rsidR="009463BA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szCs w:val="22"/>
          </w:rPr>
          <w:tab/>
        </w:r>
        <w:r w:rsidR="009463BA" w:rsidRPr="00CB3CB9">
          <w:rPr>
            <w:rStyle w:val="Lienhypertexte"/>
            <w:rFonts w:ascii="Verdana" w:hAnsi="Verdana" w:cs="Arial"/>
            <w:noProof/>
          </w:rPr>
          <w:t>Historisation</w:t>
        </w:r>
        <w:r w:rsidR="009463BA">
          <w:rPr>
            <w:noProof/>
            <w:webHidden/>
          </w:rPr>
          <w:tab/>
        </w:r>
        <w:r w:rsidR="009463BA">
          <w:rPr>
            <w:noProof/>
            <w:webHidden/>
          </w:rPr>
          <w:fldChar w:fldCharType="begin"/>
        </w:r>
        <w:r w:rsidR="009463BA">
          <w:rPr>
            <w:noProof/>
            <w:webHidden/>
          </w:rPr>
          <w:instrText xml:space="preserve"> PAGEREF _Toc12460480 \h </w:instrText>
        </w:r>
        <w:r w:rsidR="009463BA">
          <w:rPr>
            <w:noProof/>
            <w:webHidden/>
          </w:rPr>
        </w:r>
        <w:r w:rsidR="009463BA">
          <w:rPr>
            <w:noProof/>
            <w:webHidden/>
          </w:rPr>
          <w:fldChar w:fldCharType="separate"/>
        </w:r>
        <w:r w:rsidR="009463BA">
          <w:rPr>
            <w:noProof/>
            <w:webHidden/>
          </w:rPr>
          <w:t>5</w:t>
        </w:r>
        <w:r w:rsidR="009463BA">
          <w:rPr>
            <w:noProof/>
            <w:webHidden/>
          </w:rPr>
          <w:fldChar w:fldCharType="end"/>
        </w:r>
      </w:hyperlink>
    </w:p>
    <w:p w:rsidR="009463BA" w:rsidRDefault="005A4050">
      <w:pPr>
        <w:pStyle w:val="TM2"/>
        <w:tabs>
          <w:tab w:val="left" w:pos="851"/>
        </w:tabs>
        <w:rPr>
          <w:rFonts w:asciiTheme="minorHAnsi" w:eastAsiaTheme="minorEastAsia" w:hAnsiTheme="minorHAnsi" w:cstheme="minorBidi"/>
          <w:b w:val="0"/>
          <w:bCs w:val="0"/>
          <w:smallCaps w:val="0"/>
          <w:noProof/>
          <w:szCs w:val="22"/>
        </w:rPr>
      </w:pPr>
      <w:hyperlink w:anchor="_Toc12460481" w:history="1">
        <w:r w:rsidR="009463BA" w:rsidRPr="00CB3CB9">
          <w:rPr>
            <w:rStyle w:val="Lienhypertexte"/>
            <w:rFonts w:ascii="Verdana" w:hAnsi="Verdana" w:cs="Arial"/>
            <w:noProof/>
          </w:rPr>
          <w:t>2.3</w:t>
        </w:r>
        <w:r w:rsidR="009463BA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szCs w:val="22"/>
          </w:rPr>
          <w:tab/>
        </w:r>
        <w:r w:rsidR="009463BA" w:rsidRPr="00CB3CB9">
          <w:rPr>
            <w:rStyle w:val="Lienhypertexte"/>
            <w:rFonts w:ascii="Verdana" w:hAnsi="Verdana" w:cs="Arial"/>
            <w:noProof/>
          </w:rPr>
          <w:t>Gestion des règles, pondérations et paramètres</w:t>
        </w:r>
        <w:r w:rsidR="009463BA">
          <w:rPr>
            <w:noProof/>
            <w:webHidden/>
          </w:rPr>
          <w:tab/>
        </w:r>
        <w:r w:rsidR="009463BA">
          <w:rPr>
            <w:noProof/>
            <w:webHidden/>
          </w:rPr>
          <w:fldChar w:fldCharType="begin"/>
        </w:r>
        <w:r w:rsidR="009463BA">
          <w:rPr>
            <w:noProof/>
            <w:webHidden/>
          </w:rPr>
          <w:instrText xml:space="preserve"> PAGEREF _Toc12460481 \h </w:instrText>
        </w:r>
        <w:r w:rsidR="009463BA">
          <w:rPr>
            <w:noProof/>
            <w:webHidden/>
          </w:rPr>
        </w:r>
        <w:r w:rsidR="009463BA">
          <w:rPr>
            <w:noProof/>
            <w:webHidden/>
          </w:rPr>
          <w:fldChar w:fldCharType="separate"/>
        </w:r>
        <w:r w:rsidR="009463BA">
          <w:rPr>
            <w:noProof/>
            <w:webHidden/>
          </w:rPr>
          <w:t>5</w:t>
        </w:r>
        <w:r w:rsidR="009463BA">
          <w:rPr>
            <w:noProof/>
            <w:webHidden/>
          </w:rPr>
          <w:fldChar w:fldCharType="end"/>
        </w:r>
      </w:hyperlink>
    </w:p>
    <w:p w:rsidR="009463BA" w:rsidRDefault="005A4050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82" w:history="1">
        <w:r w:rsidR="009463BA" w:rsidRPr="00CB3CB9">
          <w:rPr>
            <w:rStyle w:val="Lienhypertexte"/>
          </w:rPr>
          <w:t>2.3.1</w:t>
        </w:r>
        <w:r w:rsidR="009463BA"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="009463BA" w:rsidRPr="00CB3CB9">
          <w:rPr>
            <w:rStyle w:val="Lienhypertexte"/>
          </w:rPr>
          <w:t>Règles et pondérations</w:t>
        </w:r>
        <w:r w:rsidR="009463BA">
          <w:rPr>
            <w:webHidden/>
          </w:rPr>
          <w:tab/>
        </w:r>
        <w:r w:rsidR="009463BA">
          <w:rPr>
            <w:webHidden/>
          </w:rPr>
          <w:fldChar w:fldCharType="begin"/>
        </w:r>
        <w:r w:rsidR="009463BA">
          <w:rPr>
            <w:webHidden/>
          </w:rPr>
          <w:instrText xml:space="preserve"> PAGEREF _Toc12460482 \h </w:instrText>
        </w:r>
        <w:r w:rsidR="009463BA">
          <w:rPr>
            <w:webHidden/>
          </w:rPr>
        </w:r>
        <w:r w:rsidR="009463BA">
          <w:rPr>
            <w:webHidden/>
          </w:rPr>
          <w:fldChar w:fldCharType="separate"/>
        </w:r>
        <w:r w:rsidR="009463BA">
          <w:rPr>
            <w:webHidden/>
          </w:rPr>
          <w:t>6</w:t>
        </w:r>
        <w:r w:rsidR="009463BA">
          <w:rPr>
            <w:webHidden/>
          </w:rPr>
          <w:fldChar w:fldCharType="end"/>
        </w:r>
      </w:hyperlink>
    </w:p>
    <w:p w:rsidR="009463BA" w:rsidRDefault="005A4050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83" w:history="1">
        <w:r w:rsidR="009463BA" w:rsidRPr="00CB3CB9">
          <w:rPr>
            <w:rStyle w:val="Lienhypertexte"/>
          </w:rPr>
          <w:t>2.3.2</w:t>
        </w:r>
        <w:r w:rsidR="009463BA"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="009463BA" w:rsidRPr="00CB3CB9">
          <w:rPr>
            <w:rStyle w:val="Lienhypertexte"/>
          </w:rPr>
          <w:t>Paramètres</w:t>
        </w:r>
        <w:r w:rsidR="009463BA">
          <w:rPr>
            <w:webHidden/>
          </w:rPr>
          <w:tab/>
        </w:r>
        <w:r w:rsidR="009463BA">
          <w:rPr>
            <w:webHidden/>
          </w:rPr>
          <w:fldChar w:fldCharType="begin"/>
        </w:r>
        <w:r w:rsidR="009463BA">
          <w:rPr>
            <w:webHidden/>
          </w:rPr>
          <w:instrText xml:space="preserve"> PAGEREF _Toc12460483 \h </w:instrText>
        </w:r>
        <w:r w:rsidR="009463BA">
          <w:rPr>
            <w:webHidden/>
          </w:rPr>
        </w:r>
        <w:r w:rsidR="009463BA">
          <w:rPr>
            <w:webHidden/>
          </w:rPr>
          <w:fldChar w:fldCharType="separate"/>
        </w:r>
        <w:r w:rsidR="009463BA">
          <w:rPr>
            <w:webHidden/>
          </w:rPr>
          <w:t>6</w:t>
        </w:r>
        <w:r w:rsidR="009463BA">
          <w:rPr>
            <w:webHidden/>
          </w:rPr>
          <w:fldChar w:fldCharType="end"/>
        </w:r>
      </w:hyperlink>
    </w:p>
    <w:p w:rsidR="009445D5" w:rsidRPr="00DE4281" w:rsidRDefault="00BC545B" w:rsidP="00866200">
      <w:pPr>
        <w:pStyle w:val="Corpsdetexte"/>
        <w:tabs>
          <w:tab w:val="right" w:leader="dot" w:pos="9923"/>
        </w:tabs>
        <w:ind w:left="0"/>
        <w:rPr>
          <w:rFonts w:ascii="Verdana" w:hAnsi="Verdana" w:cs="Arial"/>
          <w:sz w:val="20"/>
        </w:rPr>
      </w:pPr>
      <w:r w:rsidRPr="00DE4281">
        <w:rPr>
          <w:rFonts w:ascii="Verdana" w:hAnsi="Verdana" w:cs="Arial"/>
          <w:sz w:val="20"/>
        </w:rPr>
        <w:fldChar w:fldCharType="end"/>
      </w:r>
    </w:p>
    <w:p w:rsidR="009445D5" w:rsidRPr="00DE4281" w:rsidRDefault="009445D5">
      <w:pPr>
        <w:spacing w:before="0"/>
        <w:ind w:left="0"/>
        <w:jc w:val="left"/>
        <w:rPr>
          <w:rFonts w:ascii="Verdana" w:hAnsi="Verdana" w:cs="Arial"/>
          <w:sz w:val="20"/>
          <w:szCs w:val="20"/>
        </w:rPr>
      </w:pPr>
      <w:r w:rsidRPr="00DE4281">
        <w:rPr>
          <w:rFonts w:ascii="Verdana" w:hAnsi="Verdana" w:cs="Arial"/>
          <w:sz w:val="20"/>
        </w:rPr>
        <w:br w:type="page"/>
      </w:r>
    </w:p>
    <w:p w:rsidR="009445D5" w:rsidRPr="00DE4281" w:rsidRDefault="002B7327" w:rsidP="00E4732D">
      <w:pPr>
        <w:pStyle w:val="Titre1"/>
        <w:tabs>
          <w:tab w:val="clear" w:pos="567"/>
          <w:tab w:val="num" w:pos="709"/>
        </w:tabs>
        <w:rPr>
          <w:rFonts w:ascii="Verdana" w:hAnsi="Verdana" w:cs="Arial"/>
        </w:rPr>
      </w:pPr>
      <w:bookmarkStart w:id="2" w:name="_Toc12460471"/>
      <w:bookmarkStart w:id="3" w:name="_Toc20737857"/>
      <w:r>
        <w:rPr>
          <w:rFonts w:ascii="Verdana" w:hAnsi="Verdana" w:cs="Arial"/>
        </w:rPr>
        <w:lastRenderedPageBreak/>
        <w:t>O</w:t>
      </w:r>
      <w:r w:rsidR="00E965A6">
        <w:rPr>
          <w:rFonts w:ascii="Verdana" w:hAnsi="Verdana" w:cs="Arial"/>
        </w:rPr>
        <w:t>bjet d</w:t>
      </w:r>
      <w:r w:rsidR="00D45326">
        <w:rPr>
          <w:rFonts w:ascii="Verdana" w:hAnsi="Verdana" w:cs="Arial"/>
        </w:rPr>
        <w:t>u document</w:t>
      </w:r>
      <w:bookmarkEnd w:id="2"/>
    </w:p>
    <w:p w:rsidR="00FE20A2" w:rsidRDefault="00FE20A2" w:rsidP="00FE20A2">
      <w:pPr>
        <w:pStyle w:val="Titre2"/>
        <w:numPr>
          <w:ilvl w:val="0"/>
          <w:numId w:val="0"/>
        </w:numPr>
        <w:ind w:left="567"/>
        <w:rPr>
          <w:rFonts w:ascii="Verdana" w:hAnsi="Verdana" w:cs="Arial"/>
        </w:rPr>
      </w:pPr>
    </w:p>
    <w:p w:rsidR="00FE20A2" w:rsidRPr="00DE4281" w:rsidRDefault="00475B4C" w:rsidP="00FE20A2">
      <w:pPr>
        <w:pStyle w:val="Titre2"/>
        <w:rPr>
          <w:rFonts w:ascii="Verdana" w:hAnsi="Verdana" w:cs="Arial"/>
        </w:rPr>
      </w:pPr>
      <w:bookmarkStart w:id="4" w:name="_Toc12460472"/>
      <w:r>
        <w:rPr>
          <w:rFonts w:ascii="Verdana" w:hAnsi="Verdana" w:cs="Arial"/>
        </w:rPr>
        <w:t>Contexte</w:t>
      </w:r>
      <w:r w:rsidR="00B65481">
        <w:rPr>
          <w:rFonts w:ascii="Verdana" w:hAnsi="Verdana" w:cs="Arial"/>
        </w:rPr>
        <w:t>, objectifs et restrictions</w:t>
      </w:r>
      <w:bookmarkEnd w:id="4"/>
    </w:p>
    <w:p w:rsidR="007153DE" w:rsidRDefault="007153DE" w:rsidP="00FE20A2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475B4C" w:rsidRPr="00D31729" w:rsidRDefault="00412253" w:rsidP="00FE20A2">
      <w:pPr>
        <w:pStyle w:val="Corpsdetexte"/>
        <w:rPr>
          <w:rFonts w:ascii="Verdana" w:eastAsia="MS Mincho" w:hAnsi="Verdana" w:cs="Arial"/>
          <w:sz w:val="20"/>
          <w:lang w:eastAsia="ja-JP"/>
        </w:rPr>
      </w:pPr>
      <w:r w:rsidRPr="00D31729">
        <w:rPr>
          <w:rFonts w:ascii="Verdana" w:eastAsia="MS Mincho" w:hAnsi="Verdana" w:cs="Arial"/>
          <w:sz w:val="20"/>
          <w:lang w:eastAsia="ja-JP"/>
        </w:rPr>
        <w:t xml:space="preserve">Dans le cadre du lancement de </w:t>
      </w:r>
      <w:r w:rsidR="00031271">
        <w:rPr>
          <w:rFonts w:ascii="Verdana" w:eastAsia="MS Mincho" w:hAnsi="Verdana" w:cs="Arial"/>
          <w:sz w:val="20"/>
          <w:lang w:eastAsia="ja-JP"/>
        </w:rPr>
        <w:t xml:space="preserve">ses </w:t>
      </w:r>
      <w:r w:rsidRPr="00D31729">
        <w:rPr>
          <w:rFonts w:ascii="Verdana" w:eastAsia="MS Mincho" w:hAnsi="Verdana" w:cs="Arial"/>
          <w:sz w:val="20"/>
          <w:lang w:eastAsia="ja-JP"/>
        </w:rPr>
        <w:t>activité</w:t>
      </w:r>
      <w:r w:rsidR="00031271">
        <w:rPr>
          <w:rFonts w:ascii="Verdana" w:eastAsia="MS Mincho" w:hAnsi="Verdana" w:cs="Arial"/>
          <w:sz w:val="20"/>
          <w:lang w:eastAsia="ja-JP"/>
        </w:rPr>
        <w:t>s</w:t>
      </w:r>
      <w:r w:rsidRPr="00D31729">
        <w:rPr>
          <w:rFonts w:ascii="Verdana" w:eastAsia="MS Mincho" w:hAnsi="Verdana" w:cs="Arial"/>
          <w:sz w:val="20"/>
          <w:lang w:eastAsia="ja-JP"/>
        </w:rPr>
        <w:t xml:space="preserve"> de Services de Paiement, </w:t>
      </w:r>
      <w:proofErr w:type="spellStart"/>
      <w:r w:rsidRPr="00D31729">
        <w:rPr>
          <w:rFonts w:ascii="Verdana" w:eastAsia="MS Mincho" w:hAnsi="Verdana" w:cs="Arial"/>
          <w:sz w:val="20"/>
          <w:lang w:eastAsia="ja-JP"/>
        </w:rPr>
        <w:t>Monext</w:t>
      </w:r>
      <w:proofErr w:type="spellEnd"/>
      <w:r w:rsidRPr="00D31729">
        <w:rPr>
          <w:rFonts w:ascii="Verdana" w:eastAsia="MS Mincho" w:hAnsi="Verdana" w:cs="Arial"/>
          <w:sz w:val="20"/>
          <w:lang w:eastAsia="ja-JP"/>
        </w:rPr>
        <w:t xml:space="preserve"> </w:t>
      </w:r>
      <w:r w:rsidR="00B82254">
        <w:rPr>
          <w:rFonts w:ascii="Verdana" w:eastAsia="MS Mincho" w:hAnsi="Verdana" w:cs="Arial"/>
          <w:sz w:val="20"/>
          <w:lang w:eastAsia="ja-JP"/>
        </w:rPr>
        <w:t xml:space="preserve">doit mettre en œuvre des fonctionnalités de KYC et notamment un service de </w:t>
      </w:r>
      <w:proofErr w:type="spellStart"/>
      <w:r w:rsidR="00B82254">
        <w:rPr>
          <w:rFonts w:ascii="Verdana" w:eastAsia="MS Mincho" w:hAnsi="Verdana" w:cs="Arial"/>
          <w:sz w:val="20"/>
          <w:lang w:eastAsia="ja-JP"/>
        </w:rPr>
        <w:t>scoring</w:t>
      </w:r>
      <w:proofErr w:type="spellEnd"/>
      <w:r w:rsidR="00B82254">
        <w:rPr>
          <w:rFonts w:ascii="Verdana" w:eastAsia="MS Mincho" w:hAnsi="Verdana" w:cs="Arial"/>
          <w:sz w:val="20"/>
          <w:lang w:eastAsia="ja-JP"/>
        </w:rPr>
        <w:t xml:space="preserve"> qui sera sollicité lors de l’entrée en relation mais également durant la </w:t>
      </w:r>
      <w:r w:rsidR="00D30996">
        <w:rPr>
          <w:rFonts w:ascii="Verdana" w:eastAsia="MS Mincho" w:hAnsi="Verdana" w:cs="Arial"/>
          <w:sz w:val="20"/>
          <w:lang w:eastAsia="ja-JP"/>
        </w:rPr>
        <w:t xml:space="preserve">relation </w:t>
      </w:r>
      <w:r w:rsidR="00B82254">
        <w:rPr>
          <w:rFonts w:ascii="Verdana" w:eastAsia="MS Mincho" w:hAnsi="Verdana" w:cs="Arial"/>
          <w:sz w:val="20"/>
          <w:lang w:eastAsia="ja-JP"/>
        </w:rPr>
        <w:t>contra</w:t>
      </w:r>
      <w:r w:rsidR="00D30996">
        <w:rPr>
          <w:rFonts w:ascii="Verdana" w:eastAsia="MS Mincho" w:hAnsi="Verdana" w:cs="Arial"/>
          <w:sz w:val="20"/>
          <w:lang w:eastAsia="ja-JP"/>
        </w:rPr>
        <w:t>c</w:t>
      </w:r>
      <w:r w:rsidR="00B82254">
        <w:rPr>
          <w:rFonts w:ascii="Verdana" w:eastAsia="MS Mincho" w:hAnsi="Verdana" w:cs="Arial"/>
          <w:sz w:val="20"/>
          <w:lang w:eastAsia="ja-JP"/>
        </w:rPr>
        <w:t>t</w:t>
      </w:r>
      <w:r w:rsidR="00D30996">
        <w:rPr>
          <w:rFonts w:ascii="Verdana" w:eastAsia="MS Mincho" w:hAnsi="Verdana" w:cs="Arial"/>
          <w:sz w:val="20"/>
          <w:lang w:eastAsia="ja-JP"/>
        </w:rPr>
        <w:t>uelle</w:t>
      </w:r>
      <w:r w:rsidR="00B82254">
        <w:rPr>
          <w:rFonts w:ascii="Verdana" w:eastAsia="MS Mincho" w:hAnsi="Verdana" w:cs="Arial"/>
          <w:sz w:val="20"/>
          <w:lang w:eastAsia="ja-JP"/>
        </w:rPr>
        <w:t xml:space="preserve"> et plus généralement sur tout autre évènement le nécessitant</w:t>
      </w:r>
      <w:r w:rsidR="007153DE">
        <w:rPr>
          <w:rFonts w:ascii="Verdana" w:eastAsia="MS Mincho" w:hAnsi="Verdana" w:cs="Arial"/>
          <w:sz w:val="20"/>
          <w:lang w:eastAsia="ja-JP"/>
        </w:rPr>
        <w:t>.</w:t>
      </w:r>
    </w:p>
    <w:p w:rsidR="007153DE" w:rsidRDefault="007153DE" w:rsidP="007153DE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Ce document présente </w:t>
      </w:r>
      <w:r w:rsidR="00B82254">
        <w:rPr>
          <w:rFonts w:ascii="Verdana" w:eastAsia="MS Mincho" w:hAnsi="Verdana" w:cs="Arial"/>
          <w:sz w:val="20"/>
          <w:lang w:eastAsia="ja-JP"/>
        </w:rPr>
        <w:t>une expression de besoins de ce service, tant que le plan des exigences techniques que fonctionnell</w:t>
      </w:r>
      <w:r w:rsidR="00B65481">
        <w:rPr>
          <w:rFonts w:ascii="Verdana" w:eastAsia="MS Mincho" w:hAnsi="Verdana" w:cs="Arial"/>
          <w:sz w:val="20"/>
          <w:lang w:eastAsia="ja-JP"/>
        </w:rPr>
        <w:t>e</w:t>
      </w:r>
    </w:p>
    <w:p w:rsidR="00B65481" w:rsidRDefault="00B65481" w:rsidP="007153DE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Au-delà du calcul de la valeur de risque exécutée par le service sur la base des informations fournies, </w:t>
      </w:r>
      <w:r w:rsidR="00BE5CC8">
        <w:rPr>
          <w:rFonts w:ascii="Verdana" w:eastAsia="MS Mincho" w:hAnsi="Verdana" w:cs="Arial"/>
          <w:sz w:val="20"/>
          <w:lang w:eastAsia="ja-JP"/>
        </w:rPr>
        <w:t xml:space="preserve">le contexte de </w:t>
      </w:r>
      <w:r>
        <w:rPr>
          <w:rFonts w:ascii="Verdana" w:eastAsia="MS Mincho" w:hAnsi="Verdana" w:cs="Arial"/>
          <w:sz w:val="20"/>
          <w:lang w:eastAsia="ja-JP"/>
        </w:rPr>
        <w:t xml:space="preserve">chaque appel au service (données, paramètres, </w:t>
      </w:r>
      <w:r w:rsidR="00BE5CC8">
        <w:rPr>
          <w:rFonts w:ascii="Verdana" w:eastAsia="MS Mincho" w:hAnsi="Verdana" w:cs="Arial"/>
          <w:sz w:val="20"/>
          <w:lang w:eastAsia="ja-JP"/>
        </w:rPr>
        <w:t xml:space="preserve">pondérations, règles) doit être </w:t>
      </w:r>
      <w:proofErr w:type="spellStart"/>
      <w:r w:rsidR="00BE5CC8">
        <w:rPr>
          <w:rFonts w:ascii="Verdana" w:eastAsia="MS Mincho" w:hAnsi="Verdana" w:cs="Arial"/>
          <w:sz w:val="20"/>
          <w:lang w:eastAsia="ja-JP"/>
        </w:rPr>
        <w:t>historisé</w:t>
      </w:r>
      <w:proofErr w:type="spellEnd"/>
      <w:r>
        <w:rPr>
          <w:rFonts w:ascii="Verdana" w:eastAsia="MS Mincho" w:hAnsi="Verdana" w:cs="Arial"/>
          <w:sz w:val="20"/>
          <w:lang w:eastAsia="ja-JP"/>
        </w:rPr>
        <w:t xml:space="preserve"> sans limite de durée de m</w:t>
      </w:r>
      <w:r w:rsidR="00BE5CC8">
        <w:rPr>
          <w:rFonts w:ascii="Verdana" w:eastAsia="MS Mincho" w:hAnsi="Verdana" w:cs="Arial"/>
          <w:sz w:val="20"/>
          <w:lang w:eastAsia="ja-JP"/>
        </w:rPr>
        <w:t>anière à pouvoir être restitué</w:t>
      </w:r>
      <w:r>
        <w:rPr>
          <w:rFonts w:ascii="Verdana" w:eastAsia="MS Mincho" w:hAnsi="Verdana" w:cs="Arial"/>
          <w:sz w:val="20"/>
          <w:lang w:eastAsia="ja-JP"/>
        </w:rPr>
        <w:t xml:space="preserve"> à tout moment sur demande.</w:t>
      </w:r>
    </w:p>
    <w:p w:rsidR="00B65481" w:rsidRDefault="00B65481" w:rsidP="00FE20A2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L’expression de besoins constituant ce document ne concerne à ce stade que le métier d’acquisition. L’évolution vers un </w:t>
      </w:r>
      <w:proofErr w:type="spellStart"/>
      <w:r>
        <w:rPr>
          <w:rFonts w:ascii="Verdana" w:eastAsia="MS Mincho" w:hAnsi="Verdana" w:cs="Arial"/>
          <w:sz w:val="20"/>
          <w:lang w:eastAsia="ja-JP"/>
        </w:rPr>
        <w:t>scoring</w:t>
      </w:r>
      <w:proofErr w:type="spellEnd"/>
      <w:r>
        <w:rPr>
          <w:rFonts w:ascii="Verdana" w:eastAsia="MS Mincho" w:hAnsi="Verdana" w:cs="Arial"/>
          <w:sz w:val="20"/>
          <w:lang w:eastAsia="ja-JP"/>
        </w:rPr>
        <w:t xml:space="preserve"> émetteur fera l’objet d’évolutions futures lors du développement de cette offre.</w:t>
      </w:r>
    </w:p>
    <w:p w:rsidR="00B65481" w:rsidRDefault="00B65481" w:rsidP="00FE20A2">
      <w:pPr>
        <w:pStyle w:val="Corpsdetexte"/>
        <w:rPr>
          <w:rFonts w:ascii="Verdana" w:eastAsia="MS Mincho" w:hAnsi="Verdana" w:cs="Arial"/>
          <w:b/>
          <w:sz w:val="20"/>
          <w:lang w:eastAsia="ja-JP"/>
        </w:rPr>
      </w:pPr>
    </w:p>
    <w:p w:rsidR="00D8166E" w:rsidRDefault="00B65481" w:rsidP="00FE20A2">
      <w:pPr>
        <w:pStyle w:val="Titre2"/>
        <w:rPr>
          <w:rFonts w:ascii="Verdana" w:hAnsi="Verdana" w:cs="Arial"/>
        </w:rPr>
      </w:pPr>
      <w:bookmarkStart w:id="5" w:name="_Toc12460473"/>
      <w:r>
        <w:rPr>
          <w:rFonts w:ascii="Verdana" w:hAnsi="Verdana" w:cs="Arial"/>
        </w:rPr>
        <w:t>Références</w:t>
      </w:r>
      <w:bookmarkEnd w:id="5"/>
    </w:p>
    <w:p w:rsidR="00031271" w:rsidRDefault="00031271" w:rsidP="00031271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703381" w:rsidRDefault="00B65481" w:rsidP="00703381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Les spécifications fonctionnelles de ce service métier s’appuient sur les échanges entre MONEXT et l’ACPR dans le cadre de l’instruction du dossier d’agrément d’</w:t>
      </w:r>
      <w:proofErr w:type="spellStart"/>
      <w:r>
        <w:rPr>
          <w:rFonts w:ascii="Verdana" w:eastAsia="MS Mincho" w:hAnsi="Verdana" w:cs="Arial"/>
          <w:sz w:val="20"/>
          <w:lang w:eastAsia="ja-JP"/>
        </w:rPr>
        <w:t>Etablissement</w:t>
      </w:r>
      <w:proofErr w:type="spellEnd"/>
      <w:r>
        <w:rPr>
          <w:rFonts w:ascii="Verdana" w:eastAsia="MS Mincho" w:hAnsi="Verdana" w:cs="Arial"/>
          <w:sz w:val="20"/>
          <w:lang w:eastAsia="ja-JP"/>
        </w:rPr>
        <w:t xml:space="preserve"> de Paiement de MONEXT</w:t>
      </w:r>
      <w:r w:rsidR="00031271">
        <w:rPr>
          <w:rFonts w:ascii="Verdana" w:eastAsia="MS Mincho" w:hAnsi="Verdana" w:cs="Arial"/>
          <w:sz w:val="20"/>
          <w:lang w:eastAsia="ja-JP"/>
        </w:rPr>
        <w:t>.</w:t>
      </w:r>
    </w:p>
    <w:p w:rsidR="00703381" w:rsidRDefault="00703381" w:rsidP="00703381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Elles ont ensuite évolué lors de la rédaction et de la validation du dispositif LCB/FT complet avec l’aide de la DCCP et sont basées sur le document de référence suivant :</w:t>
      </w:r>
    </w:p>
    <w:p w:rsidR="00A8512B" w:rsidRDefault="00703381" w:rsidP="006C6847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LCB/FT-A.1 : « Classification des risques LCB/FT de MONEXT » dans sa version 1B du 29/07/2019</w:t>
      </w:r>
      <w:r w:rsidR="006C6847">
        <w:rPr>
          <w:rFonts w:ascii="Verdana" w:eastAsia="MS Mincho" w:hAnsi="Verdana" w:cs="Arial"/>
          <w:sz w:val="20"/>
          <w:lang w:eastAsia="ja-JP"/>
        </w:rPr>
        <w:t xml:space="preserve"> revue par C.LOY et CLR et </w:t>
      </w:r>
      <w:r w:rsidR="00A8512B">
        <w:rPr>
          <w:rFonts w:ascii="Verdana" w:eastAsia="MS Mincho" w:hAnsi="Verdana" w:cs="Arial"/>
          <w:sz w:val="20"/>
          <w:lang w:eastAsia="ja-JP"/>
        </w:rPr>
        <w:t>validé</w:t>
      </w:r>
      <w:r w:rsidR="006C6847">
        <w:rPr>
          <w:rFonts w:ascii="Verdana" w:eastAsia="MS Mincho" w:hAnsi="Verdana" w:cs="Arial"/>
          <w:sz w:val="20"/>
          <w:lang w:eastAsia="ja-JP"/>
        </w:rPr>
        <w:t>e</w:t>
      </w:r>
      <w:r w:rsidR="00A8512B">
        <w:rPr>
          <w:rFonts w:ascii="Verdana" w:eastAsia="MS Mincho" w:hAnsi="Verdana" w:cs="Arial"/>
          <w:sz w:val="20"/>
          <w:lang w:eastAsia="ja-JP"/>
        </w:rPr>
        <w:t xml:space="preserve"> par la DCCP le 14/11</w:t>
      </w:r>
      <w:r w:rsidR="008B1473">
        <w:rPr>
          <w:rFonts w:ascii="Verdana" w:eastAsia="MS Mincho" w:hAnsi="Verdana" w:cs="Arial"/>
          <w:sz w:val="20"/>
          <w:lang w:eastAsia="ja-JP"/>
        </w:rPr>
        <w:t>/19</w:t>
      </w:r>
      <w:r w:rsidR="00A8512B">
        <w:rPr>
          <w:rFonts w:ascii="Verdana" w:eastAsia="MS Mincho" w:hAnsi="Verdana" w:cs="Arial"/>
          <w:sz w:val="20"/>
          <w:lang w:eastAsia="ja-JP"/>
        </w:rPr>
        <w:t>.</w:t>
      </w:r>
    </w:p>
    <w:p w:rsidR="0078200D" w:rsidRPr="002467BE" w:rsidRDefault="0078200D" w:rsidP="00CE6B06">
      <w:pPr>
        <w:pStyle w:val="Corpsdetexte"/>
        <w:rPr>
          <w:rFonts w:ascii="Verdana" w:hAnsi="Verdana" w:cs="Arial"/>
          <w:b/>
          <w:sz w:val="20"/>
        </w:rPr>
      </w:pPr>
    </w:p>
    <w:p w:rsidR="00854DC2" w:rsidRDefault="00854DC2" w:rsidP="00E965A6">
      <w:pPr>
        <w:pStyle w:val="Corpsdetexte"/>
        <w:rPr>
          <w:rFonts w:ascii="Verdana" w:hAnsi="Verdana"/>
        </w:rPr>
      </w:pPr>
    </w:p>
    <w:p w:rsidR="00854DC2" w:rsidRDefault="00854DC2" w:rsidP="00E965A6">
      <w:pPr>
        <w:pStyle w:val="Corpsdetexte"/>
        <w:rPr>
          <w:rFonts w:ascii="Verdana" w:hAnsi="Verdana"/>
        </w:rPr>
      </w:pPr>
    </w:p>
    <w:p w:rsidR="00E965A6" w:rsidRPr="00E965A6" w:rsidRDefault="00B65481" w:rsidP="000C0E03">
      <w:pPr>
        <w:pStyle w:val="Titre1"/>
        <w:tabs>
          <w:tab w:val="clear" w:pos="567"/>
          <w:tab w:val="num" w:pos="709"/>
        </w:tabs>
        <w:rPr>
          <w:rFonts w:ascii="Verdana" w:hAnsi="Verdana" w:cs="Arial"/>
        </w:rPr>
      </w:pPr>
      <w:bookmarkStart w:id="6" w:name="_Toc12460474"/>
      <w:r>
        <w:rPr>
          <w:rFonts w:ascii="Verdana" w:hAnsi="Verdana" w:cs="Arial"/>
        </w:rPr>
        <w:lastRenderedPageBreak/>
        <w:t>Exigences fonctionnelles</w:t>
      </w:r>
      <w:bookmarkEnd w:id="6"/>
    </w:p>
    <w:p w:rsidR="00532EB6" w:rsidRDefault="00532EB6" w:rsidP="00532EB6">
      <w:pPr>
        <w:pStyle w:val="Corpsdetexte"/>
        <w:rPr>
          <w:rFonts w:ascii="Verdana" w:hAnsi="Verdana" w:cs="Arial"/>
          <w:sz w:val="20"/>
        </w:rPr>
      </w:pPr>
    </w:p>
    <w:p w:rsidR="00754636" w:rsidRPr="00E965A6" w:rsidRDefault="00DD5AFD" w:rsidP="00E965A6">
      <w:pPr>
        <w:pStyle w:val="Titre2"/>
        <w:rPr>
          <w:rFonts w:ascii="Verdana" w:hAnsi="Verdana" w:cs="Arial"/>
        </w:rPr>
      </w:pPr>
      <w:bookmarkStart w:id="7" w:name="_Toc12460475"/>
      <w:r>
        <w:rPr>
          <w:rFonts w:ascii="Verdana" w:hAnsi="Verdana" w:cs="Arial"/>
        </w:rPr>
        <w:t>Calcul</w:t>
      </w:r>
      <w:r w:rsidR="00B65481">
        <w:rPr>
          <w:rFonts w:ascii="Verdana" w:hAnsi="Verdana" w:cs="Arial"/>
        </w:rPr>
        <w:t xml:space="preserve"> de </w:t>
      </w:r>
      <w:r>
        <w:rPr>
          <w:rFonts w:ascii="Verdana" w:hAnsi="Verdana" w:cs="Arial"/>
        </w:rPr>
        <w:t xml:space="preserve">la </w:t>
      </w:r>
      <w:r w:rsidR="00B65481">
        <w:rPr>
          <w:rFonts w:ascii="Verdana" w:hAnsi="Verdana" w:cs="Arial"/>
        </w:rPr>
        <w:t>Valeur de Risque (VR)</w:t>
      </w:r>
      <w:bookmarkEnd w:id="7"/>
    </w:p>
    <w:p w:rsidR="00754636" w:rsidRPr="00F95D8B" w:rsidRDefault="0075463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B65481" w:rsidRDefault="00B65481" w:rsidP="000924BD">
      <w:pPr>
        <w:pStyle w:val="Titre3"/>
        <w:rPr>
          <w:sz w:val="24"/>
          <w:szCs w:val="24"/>
        </w:rPr>
      </w:pPr>
      <w:bookmarkStart w:id="8" w:name="_Toc12460476"/>
      <w:r>
        <w:rPr>
          <w:sz w:val="24"/>
          <w:szCs w:val="24"/>
        </w:rPr>
        <w:t>Données en entrée du service</w:t>
      </w:r>
      <w:bookmarkEnd w:id="8"/>
    </w:p>
    <w:p w:rsidR="00B65481" w:rsidRPr="00B65481" w:rsidRDefault="00B65481" w:rsidP="00B65481">
      <w:pPr>
        <w:pStyle w:val="Corpsdetexte"/>
      </w:pPr>
    </w:p>
    <w:tbl>
      <w:tblPr>
        <w:tblStyle w:val="Grilledutableau"/>
        <w:tblW w:w="0" w:type="auto"/>
        <w:tblInd w:w="675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4111"/>
        <w:gridCol w:w="1942"/>
        <w:gridCol w:w="2594"/>
      </w:tblGrid>
      <w:tr w:rsidR="008B1473" w:rsidRPr="00CE7186" w:rsidTr="008B1473">
        <w:tc>
          <w:tcPr>
            <w:tcW w:w="4111" w:type="dxa"/>
            <w:shd w:val="clear" w:color="auto" w:fill="FFFFFF" w:themeFill="background1"/>
            <w:vAlign w:val="center"/>
          </w:tcPr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Donnée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Type</w:t>
            </w:r>
          </w:p>
        </w:tc>
        <w:tc>
          <w:tcPr>
            <w:tcW w:w="2594" w:type="dxa"/>
            <w:shd w:val="clear" w:color="auto" w:fill="FFFFFF" w:themeFill="background1"/>
          </w:tcPr>
          <w:p w:rsidR="008B1473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Valeur par défaut</w:t>
            </w:r>
          </w:p>
        </w:tc>
      </w:tr>
      <w:tr w:rsidR="008B1473" w:rsidRPr="00CE7186" w:rsidTr="008B1473">
        <w:tc>
          <w:tcPr>
            <w:tcW w:w="4111" w:type="dxa"/>
            <w:shd w:val="clear" w:color="auto" w:fill="FFFFFF" w:themeFill="background1"/>
            <w:vAlign w:val="center"/>
          </w:tcPr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SIRET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Alphanumérique{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14}</w:t>
            </w:r>
          </w:p>
        </w:tc>
        <w:tc>
          <w:tcPr>
            <w:tcW w:w="2594" w:type="dxa"/>
            <w:shd w:val="clear" w:color="auto" w:fill="FFFFFF" w:themeFill="background1"/>
          </w:tcPr>
          <w:p w:rsidR="008B1473" w:rsidRPr="008B1473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i/>
                <w:iCs/>
                <w:sz w:val="16"/>
                <w:lang w:eastAsia="ja-JP"/>
              </w:rPr>
            </w:pPr>
            <w:r w:rsidRPr="008B1473">
              <w:rPr>
                <w:rFonts w:ascii="Verdana" w:eastAsia="MS Mincho" w:hAnsi="Verdana" w:cs="Arial"/>
                <w:i/>
                <w:iCs/>
                <w:sz w:val="16"/>
                <w:lang w:eastAsia="ja-JP"/>
              </w:rPr>
              <w:t>Paramètre obligatoire</w:t>
            </w:r>
          </w:p>
        </w:tc>
      </w:tr>
      <w:tr w:rsidR="008B1473" w:rsidRPr="00CE7186" w:rsidTr="008B1473">
        <w:tc>
          <w:tcPr>
            <w:tcW w:w="4111" w:type="dxa"/>
            <w:shd w:val="clear" w:color="auto" w:fill="FFFFFF" w:themeFill="background1"/>
            <w:vAlign w:val="center"/>
          </w:tcPr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Mode d’entrée en relation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8B1473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«En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 xml:space="preserve"> </w:t>
            </w:r>
            <w:r w:rsidRPr="00CE7186">
              <w:rPr>
                <w:rFonts w:ascii="Verdana" w:eastAsia="MS Mincho" w:hAnsi="Verdana" w:cs="Arial"/>
                <w:sz w:val="16"/>
                <w:lang w:eastAsia="ja-JP"/>
              </w:rPr>
              <w:t>face à face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»</w:t>
            </w:r>
          </w:p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«A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 xml:space="preserve"> distance»</w:t>
            </w:r>
          </w:p>
        </w:tc>
        <w:tc>
          <w:tcPr>
            <w:tcW w:w="2594" w:type="dxa"/>
            <w:shd w:val="clear" w:color="auto" w:fill="FFFFFF" w:themeFill="background1"/>
          </w:tcPr>
          <w:p w:rsidR="008B1473" w:rsidRDefault="005F585F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«</w:t>
            </w:r>
            <w:r w:rsidR="008B1473">
              <w:rPr>
                <w:rFonts w:ascii="Verdana" w:eastAsia="MS Mincho" w:hAnsi="Verdana" w:cs="Arial"/>
                <w:sz w:val="16"/>
                <w:lang w:eastAsia="ja-JP"/>
              </w:rPr>
              <w:t>En</w:t>
            </w:r>
            <w:proofErr w:type="gramEnd"/>
            <w:r w:rsidR="008B1473">
              <w:rPr>
                <w:rFonts w:ascii="Verdana" w:eastAsia="MS Mincho" w:hAnsi="Verdana" w:cs="Arial"/>
                <w:sz w:val="16"/>
                <w:lang w:eastAsia="ja-JP"/>
              </w:rPr>
              <w:t xml:space="preserve"> </w:t>
            </w:r>
            <w:r w:rsidR="008B1473" w:rsidRPr="00CE7186">
              <w:rPr>
                <w:rFonts w:ascii="Verdana" w:eastAsia="MS Mincho" w:hAnsi="Verdana" w:cs="Arial"/>
                <w:sz w:val="16"/>
                <w:lang w:eastAsia="ja-JP"/>
              </w:rPr>
              <w:t>face à face</w:t>
            </w:r>
            <w:r w:rsidR="008B1473">
              <w:rPr>
                <w:rFonts w:ascii="Verdana" w:eastAsia="MS Mincho" w:hAnsi="Verdana" w:cs="Arial"/>
                <w:sz w:val="16"/>
                <w:lang w:eastAsia="ja-JP"/>
              </w:rPr>
              <w:t>»</w:t>
            </w:r>
          </w:p>
        </w:tc>
      </w:tr>
      <w:tr w:rsidR="008B1473" w:rsidRPr="00CE7186" w:rsidTr="008B1473">
        <w:tc>
          <w:tcPr>
            <w:tcW w:w="4111" w:type="dxa"/>
            <w:shd w:val="clear" w:color="auto" w:fill="FFFFFF" w:themeFill="background1"/>
            <w:vAlign w:val="center"/>
          </w:tcPr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 xml:space="preserve">Situation </w:t>
            </w: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du client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8B1473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«GDA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»</w:t>
            </w:r>
          </w:p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«non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 xml:space="preserve"> GDA»</w:t>
            </w:r>
          </w:p>
        </w:tc>
        <w:tc>
          <w:tcPr>
            <w:tcW w:w="2594" w:type="dxa"/>
            <w:shd w:val="clear" w:color="auto" w:fill="FFFFFF" w:themeFill="background1"/>
          </w:tcPr>
          <w:p w:rsidR="008B1473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«non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 xml:space="preserve"> GDA»</w:t>
            </w:r>
          </w:p>
        </w:tc>
      </w:tr>
      <w:tr w:rsidR="005F585F" w:rsidRPr="00CE7186" w:rsidTr="00301BB6">
        <w:tc>
          <w:tcPr>
            <w:tcW w:w="4111" w:type="dxa"/>
            <w:shd w:val="clear" w:color="auto" w:fill="FFFFFF" w:themeFill="background1"/>
            <w:vAlign w:val="center"/>
          </w:tcPr>
          <w:p w:rsidR="005F585F" w:rsidRPr="00CE7186" w:rsidRDefault="005F585F" w:rsidP="00301BB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 xml:space="preserve">Situation </w:t>
            </w: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des bénéficiaires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5F585F" w:rsidRDefault="005F585F" w:rsidP="00301BB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«GDA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»</w:t>
            </w:r>
          </w:p>
          <w:p w:rsidR="005F585F" w:rsidRDefault="005F585F" w:rsidP="00301BB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«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PPE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»</w:t>
            </w:r>
          </w:p>
          <w:p w:rsidR="005F585F" w:rsidRPr="00CE7186" w:rsidRDefault="005F585F" w:rsidP="00301BB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«non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 xml:space="preserve"> PPE»</w:t>
            </w:r>
          </w:p>
        </w:tc>
        <w:tc>
          <w:tcPr>
            <w:tcW w:w="2594" w:type="dxa"/>
            <w:shd w:val="clear" w:color="auto" w:fill="FFFFFF" w:themeFill="background1"/>
          </w:tcPr>
          <w:p w:rsidR="005F585F" w:rsidRDefault="005F585F" w:rsidP="00301BB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«non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 xml:space="preserve"> 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PPE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»</w:t>
            </w:r>
          </w:p>
        </w:tc>
      </w:tr>
      <w:tr w:rsidR="008B1473" w:rsidRPr="00CE7186" w:rsidTr="008B1473">
        <w:tc>
          <w:tcPr>
            <w:tcW w:w="4111" w:type="dxa"/>
            <w:shd w:val="clear" w:color="auto" w:fill="FFFFFF" w:themeFill="background1"/>
            <w:vAlign w:val="center"/>
          </w:tcPr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Antériorité de la relation d’affaires</w:t>
            </w: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 xml:space="preserve"> (mois)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Numérique</w:t>
            </w:r>
          </w:p>
        </w:tc>
        <w:tc>
          <w:tcPr>
            <w:tcW w:w="2594" w:type="dxa"/>
            <w:shd w:val="clear" w:color="auto" w:fill="FFFFFF" w:themeFill="background1"/>
          </w:tcPr>
          <w:p w:rsidR="008B1473" w:rsidRDefault="005F585F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0</w:t>
            </w:r>
          </w:p>
        </w:tc>
      </w:tr>
      <w:tr w:rsidR="000E0C0E" w:rsidRPr="00F4384A" w:rsidTr="00301BB6">
        <w:tc>
          <w:tcPr>
            <w:tcW w:w="4111" w:type="dxa"/>
            <w:shd w:val="clear" w:color="auto" w:fill="FFFFFF" w:themeFill="background1"/>
            <w:vAlign w:val="center"/>
          </w:tcPr>
          <w:p w:rsidR="000E0C0E" w:rsidRPr="00656915" w:rsidRDefault="000E0C0E" w:rsidP="00301BB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Niveau de KYC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0E0C0E" w:rsidRDefault="000E0C0E" w:rsidP="00301BB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«Complet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 xml:space="preserve"> à jour»</w:t>
            </w:r>
          </w:p>
          <w:p w:rsidR="000E0C0E" w:rsidRPr="00F4384A" w:rsidRDefault="000E0C0E" w:rsidP="00301BB6">
            <w:pPr>
              <w:pStyle w:val="Corpsdetexte"/>
              <w:ind w:left="0"/>
              <w:rPr>
                <w:rFonts w:ascii="Verdana" w:eastAsia="MS Mincho" w:hAnsi="Verdana" w:cs="Arial"/>
                <w:color w:val="FF0000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«Non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 xml:space="preserve"> mis à jour»</w:t>
            </w:r>
          </w:p>
        </w:tc>
        <w:tc>
          <w:tcPr>
            <w:tcW w:w="2594" w:type="dxa"/>
            <w:shd w:val="clear" w:color="auto" w:fill="FFFFFF" w:themeFill="background1"/>
          </w:tcPr>
          <w:p w:rsidR="000E0C0E" w:rsidRDefault="004832D9" w:rsidP="00301BB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«Complet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 xml:space="preserve"> à jour»</w:t>
            </w:r>
          </w:p>
        </w:tc>
      </w:tr>
      <w:tr w:rsidR="008B1473" w:rsidRPr="00CE7186" w:rsidTr="008B1473">
        <w:tc>
          <w:tcPr>
            <w:tcW w:w="4111" w:type="dxa"/>
            <w:shd w:val="clear" w:color="auto" w:fill="FFFFFF" w:themeFill="background1"/>
            <w:vAlign w:val="center"/>
          </w:tcPr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Pays d’exercice de l’activité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Pays (code sur 2 alphanumériques)</w:t>
            </w:r>
          </w:p>
        </w:tc>
        <w:tc>
          <w:tcPr>
            <w:tcW w:w="2594" w:type="dxa"/>
            <w:shd w:val="clear" w:color="auto" w:fill="FFFFFF" w:themeFill="background1"/>
          </w:tcPr>
          <w:p w:rsidR="008B1473" w:rsidRDefault="005F585F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 w:rsidRPr="008B1473">
              <w:rPr>
                <w:rFonts w:ascii="Verdana" w:eastAsia="MS Mincho" w:hAnsi="Verdana" w:cs="Arial"/>
                <w:i/>
                <w:iCs/>
                <w:sz w:val="16"/>
                <w:lang w:eastAsia="ja-JP"/>
              </w:rPr>
              <w:t>Paramètre obligatoire</w:t>
            </w:r>
          </w:p>
        </w:tc>
      </w:tr>
      <w:tr w:rsidR="008B1473" w:rsidRPr="00CE7186" w:rsidTr="008B1473">
        <w:tc>
          <w:tcPr>
            <w:tcW w:w="4111" w:type="dxa"/>
            <w:shd w:val="clear" w:color="auto" w:fill="FFFFFF" w:themeFill="background1"/>
            <w:vAlign w:val="center"/>
          </w:tcPr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Canal d’acceptation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8B1473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«Proximité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»</w:t>
            </w:r>
          </w:p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«Vente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 xml:space="preserve"> à distance»</w:t>
            </w:r>
          </w:p>
        </w:tc>
        <w:tc>
          <w:tcPr>
            <w:tcW w:w="2594" w:type="dxa"/>
            <w:shd w:val="clear" w:color="auto" w:fill="FFFFFF" w:themeFill="background1"/>
          </w:tcPr>
          <w:p w:rsidR="005F585F" w:rsidRDefault="005F585F" w:rsidP="005F585F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«Proximité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»</w:t>
            </w:r>
          </w:p>
          <w:p w:rsidR="008B1473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</w:p>
        </w:tc>
      </w:tr>
      <w:tr w:rsidR="008B1473" w:rsidRPr="00CE7186" w:rsidTr="008B1473">
        <w:tc>
          <w:tcPr>
            <w:tcW w:w="4111" w:type="dxa"/>
            <w:shd w:val="clear" w:color="auto" w:fill="FFFFFF" w:themeFill="background1"/>
            <w:vAlign w:val="center"/>
          </w:tcPr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Pays de restitution des flux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8B1473" w:rsidRPr="00656915" w:rsidRDefault="008B1473" w:rsidP="00656915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1 à n</w:t>
            </w:r>
            <w:r w:rsidRPr="00656915">
              <w:rPr>
                <w:rFonts w:ascii="Verdana" w:eastAsia="MS Mincho" w:hAnsi="Verdana" w:cs="Arial"/>
                <w:sz w:val="16"/>
                <w:lang w:eastAsia="ja-JP"/>
              </w:rPr>
              <w:t xml:space="preserve"> code pay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s</w:t>
            </w:r>
          </w:p>
        </w:tc>
        <w:tc>
          <w:tcPr>
            <w:tcW w:w="2594" w:type="dxa"/>
            <w:shd w:val="clear" w:color="auto" w:fill="FFFFFF" w:themeFill="background1"/>
          </w:tcPr>
          <w:p w:rsidR="008B1473" w:rsidRDefault="000E0C0E" w:rsidP="00656915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 w:rsidRPr="008B1473">
              <w:rPr>
                <w:rFonts w:ascii="Verdana" w:eastAsia="MS Mincho" w:hAnsi="Verdana" w:cs="Arial"/>
                <w:i/>
                <w:iCs/>
                <w:sz w:val="16"/>
                <w:lang w:eastAsia="ja-JP"/>
              </w:rPr>
              <w:t>Paramètre obligatoire</w:t>
            </w:r>
          </w:p>
        </w:tc>
      </w:tr>
      <w:tr w:rsidR="008B1473" w:rsidRPr="00CE7186" w:rsidTr="008B1473">
        <w:tc>
          <w:tcPr>
            <w:tcW w:w="4111" w:type="dxa"/>
            <w:shd w:val="clear" w:color="auto" w:fill="FFFFFF" w:themeFill="background1"/>
            <w:vAlign w:val="center"/>
          </w:tcPr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Mode de restitution des flux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8B1473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Unique »</w:t>
            </w:r>
          </w:p>
          <w:p w:rsidR="008B1473" w:rsidRPr="00CE7186" w:rsidRDefault="008B1473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Multiple »</w:t>
            </w:r>
          </w:p>
        </w:tc>
        <w:tc>
          <w:tcPr>
            <w:tcW w:w="2594" w:type="dxa"/>
            <w:shd w:val="clear" w:color="auto" w:fill="FFFFFF" w:themeFill="background1"/>
          </w:tcPr>
          <w:p w:rsidR="008B1473" w:rsidRDefault="000E0C0E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 w:rsidRPr="008B1473">
              <w:rPr>
                <w:rFonts w:ascii="Verdana" w:eastAsia="MS Mincho" w:hAnsi="Verdana" w:cs="Arial"/>
                <w:i/>
                <w:iCs/>
                <w:sz w:val="16"/>
                <w:lang w:eastAsia="ja-JP"/>
              </w:rPr>
              <w:t>Paramètre obligatoire</w:t>
            </w:r>
          </w:p>
        </w:tc>
      </w:tr>
      <w:tr w:rsidR="008B1473" w:rsidRPr="00CE7186" w:rsidTr="008B1473">
        <w:tc>
          <w:tcPr>
            <w:tcW w:w="4111" w:type="dxa"/>
            <w:shd w:val="clear" w:color="auto" w:fill="FFFFFF" w:themeFill="background1"/>
            <w:vAlign w:val="center"/>
          </w:tcPr>
          <w:p w:rsidR="008B1473" w:rsidRPr="00CE7186" w:rsidRDefault="008B1473" w:rsidP="00F4384A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Liste des l</w:t>
            </w: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imitation</w:t>
            </w: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s</w:t>
            </w: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 xml:space="preserve"> d’usage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8B1473" w:rsidRPr="00CE7186" w:rsidRDefault="008B1473" w:rsidP="004C42AB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3DS, … »</w:t>
            </w:r>
          </w:p>
        </w:tc>
        <w:tc>
          <w:tcPr>
            <w:tcW w:w="2594" w:type="dxa"/>
            <w:shd w:val="clear" w:color="auto" w:fill="FFFFFF" w:themeFill="background1"/>
          </w:tcPr>
          <w:p w:rsidR="008B1473" w:rsidRDefault="000E0C0E" w:rsidP="004C42AB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3</w:t>
            </w: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DS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»</w:t>
            </w:r>
            <w:proofErr w:type="gramEnd"/>
          </w:p>
        </w:tc>
      </w:tr>
      <w:tr w:rsidR="008B1473" w:rsidRPr="00F4384A" w:rsidTr="008B1473">
        <w:tc>
          <w:tcPr>
            <w:tcW w:w="4111" w:type="dxa"/>
            <w:shd w:val="clear" w:color="auto" w:fill="FFFFFF" w:themeFill="background1"/>
            <w:vAlign w:val="center"/>
          </w:tcPr>
          <w:p w:rsidR="008B1473" w:rsidRPr="00656915" w:rsidRDefault="000E0C0E" w:rsidP="004C42AB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Alertes LCB/FT sur 12 mois glissants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0E0C0E" w:rsidRPr="000E0C0E" w:rsidRDefault="008B1473" w:rsidP="004C42AB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Numérique</w:t>
            </w:r>
            <w:r w:rsidR="000E0C0E">
              <w:rPr>
                <w:rFonts w:ascii="Verdana" w:eastAsia="MS Mincho" w:hAnsi="Verdana" w:cs="Arial"/>
                <w:sz w:val="16"/>
                <w:lang w:eastAsia="ja-JP"/>
              </w:rPr>
              <w:t xml:space="preserve"> signé (si &lt;0 alors déclaration de soupçon émise)</w:t>
            </w:r>
          </w:p>
        </w:tc>
        <w:tc>
          <w:tcPr>
            <w:tcW w:w="2594" w:type="dxa"/>
            <w:shd w:val="clear" w:color="auto" w:fill="FFFFFF" w:themeFill="background1"/>
          </w:tcPr>
          <w:p w:rsidR="008B1473" w:rsidRDefault="000E0C0E" w:rsidP="004C42AB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0</w:t>
            </w:r>
          </w:p>
        </w:tc>
      </w:tr>
      <w:tr w:rsidR="004832D9" w:rsidRPr="00CE7186" w:rsidTr="008B1473">
        <w:tc>
          <w:tcPr>
            <w:tcW w:w="4111" w:type="dxa"/>
            <w:shd w:val="clear" w:color="auto" w:fill="FFFFFF" w:themeFill="background1"/>
            <w:vAlign w:val="center"/>
          </w:tcPr>
          <w:p w:rsidR="004832D9" w:rsidRPr="00CE7186" w:rsidRDefault="004832D9" w:rsidP="004832D9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Service Appelant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4832D9" w:rsidRPr="00CE7186" w:rsidRDefault="004832D9" w:rsidP="004832D9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Alphanumérique{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32}</w:t>
            </w:r>
          </w:p>
        </w:tc>
        <w:tc>
          <w:tcPr>
            <w:tcW w:w="2594" w:type="dxa"/>
            <w:shd w:val="clear" w:color="auto" w:fill="FFFFFF" w:themeFill="background1"/>
          </w:tcPr>
          <w:p w:rsidR="004832D9" w:rsidRDefault="004832D9" w:rsidP="004832D9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 w:rsidRPr="008B1473">
              <w:rPr>
                <w:rFonts w:ascii="Verdana" w:eastAsia="MS Mincho" w:hAnsi="Verdana" w:cs="Arial"/>
                <w:i/>
                <w:iCs/>
                <w:sz w:val="16"/>
                <w:lang w:eastAsia="ja-JP"/>
              </w:rPr>
              <w:t>Paramètre obligatoire</w:t>
            </w:r>
          </w:p>
        </w:tc>
      </w:tr>
    </w:tbl>
    <w:p w:rsidR="008B1473" w:rsidRDefault="008B1473" w:rsidP="008B1473">
      <w:pPr>
        <w:pStyle w:val="Corpsdetexte"/>
        <w:ind w:left="0"/>
        <w:rPr>
          <w:rFonts w:ascii="Verdana" w:eastAsia="MS Mincho" w:hAnsi="Verdana" w:cs="Arial"/>
          <w:sz w:val="20"/>
          <w:lang w:eastAsia="ja-JP"/>
        </w:rPr>
      </w:pPr>
    </w:p>
    <w:p w:rsidR="008B1473" w:rsidRDefault="008B1473" w:rsidP="008B1473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Si un paramètre est vide, non typé ou non cohérent, on adoptera alors l</w:t>
      </w:r>
      <w:r>
        <w:rPr>
          <w:rFonts w:ascii="Verdana" w:eastAsia="MS Mincho" w:hAnsi="Verdana" w:cs="Arial"/>
          <w:sz w:val="20"/>
          <w:lang w:eastAsia="ja-JP"/>
        </w:rPr>
        <w:t>a valeur par défaut.</w:t>
      </w:r>
    </w:p>
    <w:p w:rsidR="008B1473" w:rsidRDefault="008B1473" w:rsidP="008B1473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Si un paramètre est obligatoire, il n’y a pas de valeur par défaut</w:t>
      </w:r>
      <w:r>
        <w:rPr>
          <w:rFonts w:ascii="Verdana" w:eastAsia="MS Mincho" w:hAnsi="Verdana" w:cs="Arial"/>
          <w:sz w:val="20"/>
          <w:lang w:eastAsia="ja-JP"/>
        </w:rPr>
        <w:t>.</w:t>
      </w:r>
    </w:p>
    <w:p w:rsidR="00B65481" w:rsidRDefault="00B65481" w:rsidP="00B65481">
      <w:pPr>
        <w:pStyle w:val="Titre3"/>
        <w:numPr>
          <w:ilvl w:val="0"/>
          <w:numId w:val="0"/>
        </w:numPr>
        <w:ind w:left="720"/>
        <w:rPr>
          <w:sz w:val="24"/>
          <w:szCs w:val="24"/>
        </w:rPr>
      </w:pPr>
    </w:p>
    <w:p w:rsidR="00DD5AFD" w:rsidRDefault="00DD5AFD" w:rsidP="00DD5AFD">
      <w:pPr>
        <w:pStyle w:val="Titre3"/>
        <w:rPr>
          <w:sz w:val="24"/>
          <w:szCs w:val="24"/>
        </w:rPr>
      </w:pPr>
      <w:bookmarkStart w:id="9" w:name="_Toc12460477"/>
      <w:r>
        <w:rPr>
          <w:sz w:val="24"/>
          <w:szCs w:val="24"/>
        </w:rPr>
        <w:lastRenderedPageBreak/>
        <w:t>Identifiant unique de l’appel au service</w:t>
      </w:r>
      <w:bookmarkEnd w:id="9"/>
      <w:r w:rsidR="00427F3A">
        <w:rPr>
          <w:sz w:val="24"/>
          <w:szCs w:val="24"/>
        </w:rPr>
        <w:t xml:space="preserve"> </w:t>
      </w:r>
    </w:p>
    <w:p w:rsidR="00DD5AFD" w:rsidRDefault="00DD5AFD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D5AFD" w:rsidRDefault="00DD5AFD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A l’occasion de chaque appel au service, un </w:t>
      </w:r>
      <w:proofErr w:type="spellStart"/>
      <w:r>
        <w:rPr>
          <w:rFonts w:ascii="Verdana" w:eastAsia="MS Mincho" w:hAnsi="Verdana" w:cs="Arial"/>
          <w:sz w:val="20"/>
          <w:lang w:eastAsia="ja-JP"/>
        </w:rPr>
        <w:t>token</w:t>
      </w:r>
      <w:proofErr w:type="spellEnd"/>
      <w:r>
        <w:rPr>
          <w:rFonts w:ascii="Verdana" w:eastAsia="MS Mincho" w:hAnsi="Verdana" w:cs="Arial"/>
          <w:sz w:val="20"/>
          <w:lang w:eastAsia="ja-JP"/>
        </w:rPr>
        <w:t xml:space="preserve"> sera généré afin d’identifier de manière unique et pérenne le contexte de l’appel (données d’entrée, formule et paramètres de calcul et valeur de risque retournée).</w:t>
      </w:r>
    </w:p>
    <w:p w:rsidR="00D862E7" w:rsidRDefault="00D862E7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Il sera restitué en sortie de l’appel avec la Valeur de Risque calculée.</w:t>
      </w:r>
    </w:p>
    <w:p w:rsidR="00DD5AFD" w:rsidRDefault="00150090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Ce </w:t>
      </w:r>
      <w:proofErr w:type="spellStart"/>
      <w:r>
        <w:rPr>
          <w:rFonts w:ascii="Verdana" w:eastAsia="MS Mincho" w:hAnsi="Verdana" w:cs="Arial"/>
          <w:sz w:val="20"/>
          <w:lang w:eastAsia="ja-JP"/>
        </w:rPr>
        <w:t>token</w:t>
      </w:r>
      <w:proofErr w:type="spellEnd"/>
      <w:r>
        <w:rPr>
          <w:rFonts w:ascii="Verdana" w:eastAsia="MS Mincho" w:hAnsi="Verdana" w:cs="Arial"/>
          <w:sz w:val="20"/>
          <w:lang w:eastAsia="ja-JP"/>
        </w:rPr>
        <w:t xml:space="preserve"> sera la concaténation des données suivantes :</w:t>
      </w:r>
    </w:p>
    <w:p w:rsidR="00150090" w:rsidRDefault="00150090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tbl>
      <w:tblPr>
        <w:tblStyle w:val="Grilledutableau"/>
        <w:tblW w:w="0" w:type="auto"/>
        <w:tblInd w:w="675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962"/>
        <w:gridCol w:w="2268"/>
      </w:tblGrid>
      <w:tr w:rsidR="00DD5AFD" w:rsidRPr="00CE7186" w:rsidTr="00150090">
        <w:tc>
          <w:tcPr>
            <w:tcW w:w="4962" w:type="dxa"/>
            <w:shd w:val="clear" w:color="auto" w:fill="FFFFFF" w:themeFill="background1"/>
            <w:vAlign w:val="center"/>
          </w:tcPr>
          <w:p w:rsidR="00DD5AFD" w:rsidRPr="00CE7186" w:rsidRDefault="00DD5AFD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Donnée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DD5AFD" w:rsidRPr="00CE7186" w:rsidRDefault="00DD5AFD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Type</w:t>
            </w:r>
          </w:p>
        </w:tc>
      </w:tr>
      <w:tr w:rsidR="00DD5AFD" w:rsidRPr="00CE7186" w:rsidTr="00150090">
        <w:tc>
          <w:tcPr>
            <w:tcW w:w="4962" w:type="dxa"/>
            <w:shd w:val="clear" w:color="auto" w:fill="FFFFFF" w:themeFill="background1"/>
            <w:vAlign w:val="center"/>
          </w:tcPr>
          <w:p w:rsidR="00DD5AFD" w:rsidRPr="00CE7186" w:rsidRDefault="00DD5AFD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SIRET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DD5AFD" w:rsidRPr="00CE7186" w:rsidRDefault="00DD5AFD" w:rsidP="00DB3E7D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Alphanumérique{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14}</w:t>
            </w:r>
          </w:p>
        </w:tc>
      </w:tr>
      <w:tr w:rsidR="00150090" w:rsidRPr="00CE7186" w:rsidTr="00150090">
        <w:tc>
          <w:tcPr>
            <w:tcW w:w="4962" w:type="dxa"/>
            <w:shd w:val="clear" w:color="auto" w:fill="FFFFFF" w:themeFill="background1"/>
            <w:vAlign w:val="center"/>
          </w:tcPr>
          <w:p w:rsidR="00150090" w:rsidRPr="00CE7186" w:rsidRDefault="00150090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proofErr w:type="spellStart"/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TimeStamp</w:t>
            </w:r>
            <w:proofErr w:type="spellEnd"/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 xml:space="preserve"> de l’appel (YYYYMMDDHHMMSS)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150090" w:rsidRPr="00CE7186" w:rsidRDefault="00150090" w:rsidP="00DB3E7D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Alphanumérique{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14}</w:t>
            </w:r>
          </w:p>
        </w:tc>
      </w:tr>
      <w:tr w:rsidR="00DD5AFD" w:rsidRPr="00CE7186" w:rsidTr="00150090">
        <w:tc>
          <w:tcPr>
            <w:tcW w:w="4962" w:type="dxa"/>
            <w:shd w:val="clear" w:color="auto" w:fill="FFFFFF" w:themeFill="background1"/>
            <w:vAlign w:val="center"/>
          </w:tcPr>
          <w:p w:rsidR="00DD5AFD" w:rsidRPr="00CE7186" w:rsidRDefault="00150090" w:rsidP="00DD5AFD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Hash unique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DD5AFD" w:rsidRPr="00CE7186" w:rsidRDefault="00D862E7" w:rsidP="00DB3E7D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Alphanumérique{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8</w:t>
            </w:r>
            <w:r w:rsidR="00150090">
              <w:rPr>
                <w:rFonts w:ascii="Verdana" w:eastAsia="MS Mincho" w:hAnsi="Verdana" w:cs="Arial"/>
                <w:sz w:val="16"/>
                <w:lang w:eastAsia="ja-JP"/>
              </w:rPr>
              <w:t>}</w:t>
            </w:r>
          </w:p>
        </w:tc>
      </w:tr>
    </w:tbl>
    <w:p w:rsidR="00DD5AFD" w:rsidRDefault="00DD5AFD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B65481" w:rsidRPr="00DD5AFD" w:rsidRDefault="00DD5AFD" w:rsidP="00DD5AFD">
      <w:pPr>
        <w:pStyle w:val="Titre3"/>
        <w:rPr>
          <w:sz w:val="24"/>
          <w:szCs w:val="24"/>
        </w:rPr>
      </w:pPr>
      <w:bookmarkStart w:id="10" w:name="_Toc12460478"/>
      <w:r w:rsidRPr="00DD5AFD">
        <w:rPr>
          <w:sz w:val="24"/>
          <w:szCs w:val="24"/>
        </w:rPr>
        <w:t>Mode de calcul</w:t>
      </w:r>
      <w:r w:rsidR="00D30996" w:rsidRPr="00DD5AFD">
        <w:rPr>
          <w:sz w:val="24"/>
          <w:szCs w:val="24"/>
        </w:rPr>
        <w:t xml:space="preserve"> </w:t>
      </w:r>
      <w:r w:rsidR="00B65481" w:rsidRPr="00DD5AFD">
        <w:rPr>
          <w:sz w:val="24"/>
          <w:szCs w:val="24"/>
        </w:rPr>
        <w:t>de la VR</w:t>
      </w:r>
      <w:bookmarkEnd w:id="10"/>
    </w:p>
    <w:p w:rsidR="00D30996" w:rsidRDefault="00D3099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30996" w:rsidRDefault="00D3099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La Valeur de Risque est calculée à partir des formules et pondérations dans le fichier ci-joint</w:t>
      </w:r>
      <w:r w:rsidR="006C6847">
        <w:rPr>
          <w:rFonts w:ascii="Verdana" w:eastAsia="MS Mincho" w:hAnsi="Verdana" w:cs="Arial"/>
          <w:sz w:val="20"/>
          <w:lang w:eastAsia="ja-JP"/>
        </w:rPr>
        <w:t xml:space="preserve"> (onglet « Table de classification »</w:t>
      </w:r>
      <w:proofErr w:type="gramStart"/>
      <w:r w:rsidR="006C6847">
        <w:rPr>
          <w:rFonts w:ascii="Verdana" w:eastAsia="MS Mincho" w:hAnsi="Verdana" w:cs="Arial"/>
          <w:sz w:val="20"/>
          <w:lang w:eastAsia="ja-JP"/>
        </w:rPr>
        <w:t>) </w:t>
      </w:r>
      <w:r>
        <w:rPr>
          <w:rFonts w:ascii="Verdana" w:eastAsia="MS Mincho" w:hAnsi="Verdana" w:cs="Arial"/>
          <w:sz w:val="20"/>
          <w:lang w:eastAsia="ja-JP"/>
        </w:rPr>
        <w:t>.</w:t>
      </w:r>
      <w:proofErr w:type="gramEnd"/>
    </w:p>
    <w:p w:rsidR="00D30996" w:rsidRDefault="00D3099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Si un paramètre est vide, non typé ou non cohérent, on adoptera alors le pire scénario possible.</w:t>
      </w:r>
    </w:p>
    <w:p w:rsidR="00D30996" w:rsidRDefault="00D3099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221F5" w:rsidRDefault="005A4050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noProof/>
          <w:sz w:val="20"/>
          <w:lang w:eastAsia="ja-JP"/>
        </w:rPr>
        <w:object w:dxaOrig="1520" w:dyaOrig="9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75.85pt;height:48.15pt;mso-width-percent:0;mso-height-percent:0;mso-width-percent:0;mso-height-percent:0" o:ole="">
            <v:imagedata r:id="rId13" o:title=""/>
          </v:shape>
          <o:OLEObject Type="Embed" ProgID="Excel.Sheet.12" ShapeID="_x0000_i1025" DrawAspect="Icon" ObjectID="_1639829224" r:id="rId14"/>
        </w:object>
      </w:r>
    </w:p>
    <w:p w:rsidR="00B65481" w:rsidRDefault="00B65481" w:rsidP="00B65481">
      <w:pPr>
        <w:pStyle w:val="Titre3"/>
        <w:rPr>
          <w:sz w:val="24"/>
          <w:szCs w:val="24"/>
        </w:rPr>
      </w:pPr>
      <w:bookmarkStart w:id="11" w:name="_Toc12460479"/>
      <w:r>
        <w:rPr>
          <w:sz w:val="24"/>
          <w:szCs w:val="24"/>
        </w:rPr>
        <w:t>Données en sortie</w:t>
      </w:r>
      <w:bookmarkEnd w:id="11"/>
    </w:p>
    <w:p w:rsidR="00D30996" w:rsidRPr="00D30996" w:rsidRDefault="00D30996" w:rsidP="00D30996">
      <w:pPr>
        <w:pStyle w:val="Corpsdetexte"/>
      </w:pPr>
    </w:p>
    <w:tbl>
      <w:tblPr>
        <w:tblStyle w:val="Grilledutableau"/>
        <w:tblW w:w="0" w:type="auto"/>
        <w:tblInd w:w="675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4111"/>
        <w:gridCol w:w="3119"/>
      </w:tblGrid>
      <w:tr w:rsidR="00D30996" w:rsidRPr="00CE7186" w:rsidTr="00D30996">
        <w:tc>
          <w:tcPr>
            <w:tcW w:w="4111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Donnée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Type</w:t>
            </w:r>
          </w:p>
        </w:tc>
      </w:tr>
      <w:tr w:rsidR="00D30996" w:rsidRPr="00CE7186" w:rsidTr="00D30996">
        <w:tc>
          <w:tcPr>
            <w:tcW w:w="4111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VR (Valeur de risque)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30996" w:rsidRPr="00CE7186" w:rsidRDefault="00D30996" w:rsidP="00D3099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Numérique (99,99)</w:t>
            </w:r>
          </w:p>
        </w:tc>
      </w:tr>
      <w:tr w:rsidR="00D30996" w:rsidRPr="00CE7186" w:rsidTr="00D30996">
        <w:tc>
          <w:tcPr>
            <w:tcW w:w="4111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proofErr w:type="spellStart"/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Token</w:t>
            </w:r>
            <w:proofErr w:type="spellEnd"/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 xml:space="preserve"> d’appel unique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Alphanumérique {</w:t>
            </w:r>
            <w:r w:rsidR="00D862E7">
              <w:rPr>
                <w:rFonts w:ascii="Verdana" w:eastAsia="MS Mincho" w:hAnsi="Verdana" w:cs="Arial"/>
                <w:sz w:val="16"/>
                <w:lang w:eastAsia="ja-JP"/>
              </w:rPr>
              <w:t>36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}</w:t>
            </w:r>
          </w:p>
        </w:tc>
      </w:tr>
    </w:tbl>
    <w:p w:rsidR="00754636" w:rsidRDefault="0075463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862E7" w:rsidRPr="00F95D8B" w:rsidRDefault="00D862E7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754636" w:rsidRPr="00D862E7" w:rsidRDefault="002913EA" w:rsidP="00D862E7">
      <w:pPr>
        <w:pStyle w:val="Titre2"/>
        <w:rPr>
          <w:rFonts w:ascii="Verdana" w:hAnsi="Verdana" w:cs="Arial"/>
        </w:rPr>
      </w:pPr>
      <w:bookmarkStart w:id="12" w:name="_Toc12460480"/>
      <w:r>
        <w:rPr>
          <w:rFonts w:ascii="Verdana" w:hAnsi="Verdana" w:cs="Arial"/>
        </w:rPr>
        <w:t>His</w:t>
      </w:r>
      <w:r w:rsidRPr="00D862E7">
        <w:rPr>
          <w:rFonts w:ascii="Verdana" w:hAnsi="Verdana" w:cs="Arial"/>
        </w:rPr>
        <w:t>torisation</w:t>
      </w:r>
      <w:bookmarkEnd w:id="12"/>
    </w:p>
    <w:p w:rsidR="00D862E7" w:rsidRDefault="00D862E7" w:rsidP="00D862E7">
      <w:pPr>
        <w:pStyle w:val="Corpsdetexte"/>
      </w:pPr>
    </w:p>
    <w:p w:rsidR="00D862E7" w:rsidRPr="00D221F5" w:rsidRDefault="00D862E7" w:rsidP="00D862E7">
      <w:pPr>
        <w:pStyle w:val="Corpsdetexte"/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 xml:space="preserve">Le contexte complet de chaque appel au service doit être </w:t>
      </w:r>
      <w:proofErr w:type="spellStart"/>
      <w:r w:rsidR="00F72D09" w:rsidRPr="00D221F5">
        <w:rPr>
          <w:rFonts w:ascii="Verdana" w:eastAsia="MS Mincho" w:hAnsi="Verdana" w:cs="Arial"/>
          <w:sz w:val="20"/>
          <w:lang w:eastAsia="ja-JP"/>
        </w:rPr>
        <w:t>historisé</w:t>
      </w:r>
      <w:proofErr w:type="spellEnd"/>
      <w:r w:rsidR="00F72D09" w:rsidRPr="00D221F5">
        <w:rPr>
          <w:rFonts w:ascii="Verdana" w:eastAsia="MS Mincho" w:hAnsi="Verdana" w:cs="Arial"/>
          <w:sz w:val="20"/>
          <w:lang w:eastAsia="ja-JP"/>
        </w:rPr>
        <w:t xml:space="preserve"> sur la base</w:t>
      </w:r>
      <w:r w:rsidRPr="00D221F5">
        <w:rPr>
          <w:rFonts w:ascii="Verdana" w:eastAsia="MS Mincho" w:hAnsi="Verdana" w:cs="Arial"/>
          <w:sz w:val="20"/>
          <w:lang w:eastAsia="ja-JP"/>
        </w:rPr>
        <w:t xml:space="preserve"> de l’</w:t>
      </w:r>
      <w:r w:rsidR="00F72D09" w:rsidRPr="00D221F5">
        <w:rPr>
          <w:rFonts w:ascii="Verdana" w:eastAsia="MS Mincho" w:hAnsi="Verdana" w:cs="Arial"/>
          <w:sz w:val="20"/>
          <w:lang w:eastAsia="ja-JP"/>
        </w:rPr>
        <w:t>identifiant</w:t>
      </w:r>
      <w:r w:rsidRPr="00D221F5">
        <w:rPr>
          <w:rFonts w:ascii="Verdana" w:eastAsia="MS Mincho" w:hAnsi="Verdana" w:cs="Arial"/>
          <w:sz w:val="20"/>
          <w:lang w:eastAsia="ja-JP"/>
        </w:rPr>
        <w:t xml:space="preserve"> unique généré.</w:t>
      </w:r>
    </w:p>
    <w:p w:rsidR="00D862E7" w:rsidRDefault="00D862E7" w:rsidP="00D862E7">
      <w:pPr>
        <w:pStyle w:val="Corpsdetexte"/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Ce contexte doit comprendre :</w:t>
      </w:r>
    </w:p>
    <w:p w:rsidR="001D6768" w:rsidRPr="00D221F5" w:rsidRDefault="001D6768" w:rsidP="001D6768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L’identifiant du service : VALEUR_RISQUE </w:t>
      </w:r>
      <w:r w:rsidRPr="001D6768">
        <w:rPr>
          <w:rFonts w:ascii="Verdana" w:eastAsia="MS Mincho" w:hAnsi="Verdana" w:cs="Arial"/>
          <w:i/>
          <w:color w:val="FF0000"/>
          <w:sz w:val="20"/>
          <w:u w:val="single"/>
          <w:lang w:eastAsia="ja-JP"/>
        </w:rPr>
        <w:t>(sous réserve d’une nor</w:t>
      </w:r>
      <w:r>
        <w:rPr>
          <w:rFonts w:ascii="Verdana" w:eastAsia="MS Mincho" w:hAnsi="Verdana" w:cs="Arial"/>
          <w:i/>
          <w:color w:val="FF0000"/>
          <w:sz w:val="20"/>
          <w:u w:val="single"/>
          <w:lang w:eastAsia="ja-JP"/>
        </w:rPr>
        <w:t>mal</w:t>
      </w:r>
      <w:r w:rsidRPr="001D6768">
        <w:rPr>
          <w:rFonts w:ascii="Verdana" w:eastAsia="MS Mincho" w:hAnsi="Verdana" w:cs="Arial"/>
          <w:i/>
          <w:color w:val="FF0000"/>
          <w:sz w:val="20"/>
          <w:u w:val="single"/>
          <w:lang w:eastAsia="ja-JP"/>
        </w:rPr>
        <w:t>isation SI)</w:t>
      </w:r>
    </w:p>
    <w:p w:rsidR="00D862E7" w:rsidRPr="00D221F5" w:rsidRDefault="00D862E7" w:rsidP="00D862E7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lastRenderedPageBreak/>
        <w:t>Les données en entrée de l’appel au service</w:t>
      </w:r>
      <w:r w:rsidR="00D221F5" w:rsidRPr="00D221F5">
        <w:rPr>
          <w:rFonts w:ascii="Verdana" w:eastAsia="MS Mincho" w:hAnsi="Verdana" w:cs="Arial"/>
          <w:sz w:val="20"/>
          <w:lang w:eastAsia="ja-JP"/>
        </w:rPr>
        <w:t>,</w:t>
      </w:r>
    </w:p>
    <w:p w:rsidR="00D862E7" w:rsidRPr="00D221F5" w:rsidRDefault="00D862E7" w:rsidP="00D862E7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Les données en sortie de l’appel au service</w:t>
      </w:r>
      <w:r w:rsidR="00D221F5" w:rsidRPr="00D221F5">
        <w:rPr>
          <w:rFonts w:ascii="Verdana" w:eastAsia="MS Mincho" w:hAnsi="Verdana" w:cs="Arial"/>
          <w:sz w:val="20"/>
          <w:lang w:eastAsia="ja-JP"/>
        </w:rPr>
        <w:t>,</w:t>
      </w:r>
    </w:p>
    <w:p w:rsidR="00D862E7" w:rsidRPr="00D221F5" w:rsidRDefault="00D862E7" w:rsidP="00F72D09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Les règles de calcul utilisées</w:t>
      </w:r>
      <w:r w:rsidR="00D221F5" w:rsidRPr="00D221F5">
        <w:rPr>
          <w:rFonts w:ascii="Verdana" w:eastAsia="MS Mincho" w:hAnsi="Verdana" w:cs="Arial"/>
          <w:sz w:val="20"/>
          <w:lang w:eastAsia="ja-JP"/>
        </w:rPr>
        <w:t>,</w:t>
      </w:r>
    </w:p>
    <w:p w:rsidR="00D862E7" w:rsidRPr="00D221F5" w:rsidRDefault="00D862E7" w:rsidP="00D862E7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Les pondérations</w:t>
      </w:r>
      <w:r w:rsidR="00D221F5" w:rsidRPr="00D221F5">
        <w:rPr>
          <w:rFonts w:ascii="Verdana" w:eastAsia="MS Mincho" w:hAnsi="Verdana" w:cs="Arial"/>
          <w:sz w:val="20"/>
          <w:lang w:eastAsia="ja-JP"/>
        </w:rPr>
        <w:t xml:space="preserve"> utilisées,</w:t>
      </w:r>
    </w:p>
    <w:p w:rsidR="00F72D09" w:rsidRPr="00D221F5" w:rsidRDefault="00F72D09" w:rsidP="00D862E7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 xml:space="preserve">La version du jeu de règles et </w:t>
      </w:r>
      <w:r w:rsidR="00D221F5" w:rsidRPr="00D221F5">
        <w:rPr>
          <w:rFonts w:ascii="Verdana" w:eastAsia="MS Mincho" w:hAnsi="Verdana" w:cs="Arial"/>
          <w:sz w:val="20"/>
          <w:lang w:eastAsia="ja-JP"/>
        </w:rPr>
        <w:t>des pondérations</w:t>
      </w:r>
      <w:r w:rsidR="00EE1F87">
        <w:rPr>
          <w:rFonts w:ascii="Verdana" w:eastAsia="MS Mincho" w:hAnsi="Verdana" w:cs="Arial"/>
          <w:sz w:val="20"/>
          <w:lang w:eastAsia="ja-JP"/>
        </w:rPr>
        <w:t xml:space="preserve"> (2A pour cette version)</w:t>
      </w:r>
      <w:r w:rsidR="00D221F5" w:rsidRPr="00D221F5">
        <w:rPr>
          <w:rFonts w:ascii="Verdana" w:eastAsia="MS Mincho" w:hAnsi="Verdana" w:cs="Arial"/>
          <w:sz w:val="20"/>
          <w:lang w:eastAsia="ja-JP"/>
        </w:rPr>
        <w:t>.</w:t>
      </w:r>
    </w:p>
    <w:p w:rsidR="00D221F5" w:rsidRPr="00D221F5" w:rsidRDefault="00D221F5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862E7" w:rsidRPr="00D221F5" w:rsidRDefault="00D221F5" w:rsidP="00D862E7">
      <w:pPr>
        <w:pStyle w:val="Corpsdetexte"/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La structure de données ainsi persistée doit être intégrée au puits de données de l’EP de manière sécurisée, sans possibilité de perte ou d’altération d’informations pour restitution brute ou intégrée à des tableaux de bord.</w:t>
      </w:r>
    </w:p>
    <w:p w:rsidR="00754636" w:rsidRPr="00F95D8B" w:rsidRDefault="0075463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CE7186" w:rsidRPr="00E965A6" w:rsidRDefault="00CE7186" w:rsidP="00CE7186">
      <w:pPr>
        <w:pStyle w:val="Titre2"/>
        <w:rPr>
          <w:rFonts w:ascii="Verdana" w:hAnsi="Verdana" w:cs="Arial"/>
        </w:rPr>
      </w:pPr>
      <w:bookmarkStart w:id="13" w:name="_Toc12460481"/>
      <w:bookmarkEnd w:id="3"/>
      <w:r>
        <w:rPr>
          <w:rFonts w:ascii="Verdana" w:hAnsi="Verdana" w:cs="Arial"/>
        </w:rPr>
        <w:t xml:space="preserve">Gestion des </w:t>
      </w:r>
      <w:r w:rsidR="00D221F5">
        <w:rPr>
          <w:rFonts w:ascii="Verdana" w:hAnsi="Verdana" w:cs="Arial"/>
        </w:rPr>
        <w:t xml:space="preserve">règles, pondérations et </w:t>
      </w:r>
      <w:r>
        <w:rPr>
          <w:rFonts w:ascii="Verdana" w:hAnsi="Verdana" w:cs="Arial"/>
        </w:rPr>
        <w:t>paramètres</w:t>
      </w:r>
      <w:bookmarkEnd w:id="13"/>
    </w:p>
    <w:p w:rsidR="00754636" w:rsidRDefault="00754636" w:rsidP="00532EB6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221F5" w:rsidRDefault="00D221F5" w:rsidP="00D221F5">
      <w:pPr>
        <w:pStyle w:val="Titre3"/>
        <w:rPr>
          <w:sz w:val="24"/>
          <w:szCs w:val="24"/>
        </w:rPr>
      </w:pPr>
      <w:bookmarkStart w:id="14" w:name="_Toc12460482"/>
      <w:r>
        <w:rPr>
          <w:sz w:val="24"/>
          <w:szCs w:val="24"/>
        </w:rPr>
        <w:t>Règles et pondérations</w:t>
      </w:r>
      <w:bookmarkEnd w:id="14"/>
    </w:p>
    <w:p w:rsidR="00D221F5" w:rsidRDefault="00D221F5" w:rsidP="00532EB6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221F5" w:rsidRDefault="00D221F5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Les règles et </w:t>
      </w:r>
      <w:r w:rsidR="007634F6">
        <w:rPr>
          <w:rFonts w:ascii="Verdana" w:eastAsia="MS Mincho" w:hAnsi="Verdana" w:cs="Arial"/>
          <w:sz w:val="20"/>
          <w:lang w:eastAsia="ja-JP"/>
        </w:rPr>
        <w:t>pondérations</w:t>
      </w:r>
      <w:r>
        <w:rPr>
          <w:rFonts w:ascii="Verdana" w:eastAsia="MS Mincho" w:hAnsi="Verdana" w:cs="Arial"/>
          <w:sz w:val="20"/>
          <w:lang w:eastAsia="ja-JP"/>
        </w:rPr>
        <w:t xml:space="preserve"> pourront être </w:t>
      </w:r>
      <w:r w:rsidR="00B23AC8">
        <w:rPr>
          <w:rFonts w:ascii="Verdana" w:eastAsia="MS Mincho" w:hAnsi="Verdana" w:cs="Arial"/>
          <w:sz w:val="20"/>
          <w:lang w:eastAsia="ja-JP"/>
        </w:rPr>
        <w:t>amenés</w:t>
      </w:r>
      <w:r>
        <w:rPr>
          <w:rFonts w:ascii="Verdana" w:eastAsia="MS Mincho" w:hAnsi="Verdana" w:cs="Arial"/>
          <w:sz w:val="20"/>
          <w:lang w:eastAsia="ja-JP"/>
        </w:rPr>
        <w:t xml:space="preserve"> à évoluer dans le temps</w:t>
      </w:r>
      <w:r w:rsidR="00B23AC8">
        <w:rPr>
          <w:rFonts w:ascii="Verdana" w:eastAsia="MS Mincho" w:hAnsi="Verdana" w:cs="Arial"/>
          <w:sz w:val="20"/>
          <w:lang w:eastAsia="ja-JP"/>
        </w:rPr>
        <w:t xml:space="preserve"> sur la base d’un axe</w:t>
      </w:r>
      <w:r w:rsidR="007634F6">
        <w:rPr>
          <w:rFonts w:ascii="Verdana" w:eastAsia="MS Mincho" w:hAnsi="Verdana" w:cs="Arial"/>
          <w:sz w:val="20"/>
          <w:lang w:eastAsia="ja-JP"/>
        </w:rPr>
        <w:t xml:space="preserve"> d’analyse</w:t>
      </w:r>
      <w:r w:rsidR="00B23AC8">
        <w:rPr>
          <w:rFonts w:ascii="Verdana" w:eastAsia="MS Mincho" w:hAnsi="Verdana" w:cs="Arial"/>
          <w:sz w:val="20"/>
          <w:lang w:eastAsia="ja-JP"/>
        </w:rPr>
        <w:t xml:space="preserve"> pondéré contenant un certain</w:t>
      </w:r>
      <w:bookmarkStart w:id="15" w:name="_GoBack"/>
      <w:bookmarkEnd w:id="15"/>
      <w:r w:rsidR="00B23AC8">
        <w:rPr>
          <w:rFonts w:ascii="Verdana" w:eastAsia="MS Mincho" w:hAnsi="Verdana" w:cs="Arial"/>
          <w:sz w:val="20"/>
          <w:lang w:eastAsia="ja-JP"/>
        </w:rPr>
        <w:t xml:space="preserve"> nombre de règles valorisant un paramètre d’entrée. </w:t>
      </w:r>
    </w:p>
    <w:p w:rsidR="00B23AC8" w:rsidRDefault="00B23AC8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Leur mise à jour doit pouvoir se faire facilement sans développement complémentaire</w:t>
      </w:r>
      <w:r w:rsidR="002915B1">
        <w:rPr>
          <w:rFonts w:ascii="Verdana" w:eastAsia="MS Mincho" w:hAnsi="Verdana" w:cs="Arial"/>
          <w:sz w:val="20"/>
          <w:lang w:eastAsia="ja-JP"/>
        </w:rPr>
        <w:t>.</w:t>
      </w:r>
    </w:p>
    <w:p w:rsidR="00D221F5" w:rsidRDefault="00D221F5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221F5" w:rsidRDefault="00D221F5" w:rsidP="00D221F5">
      <w:pPr>
        <w:pStyle w:val="Titre3"/>
        <w:rPr>
          <w:sz w:val="24"/>
          <w:szCs w:val="24"/>
        </w:rPr>
      </w:pPr>
      <w:bookmarkStart w:id="16" w:name="_Toc12460483"/>
      <w:r>
        <w:rPr>
          <w:sz w:val="24"/>
          <w:szCs w:val="24"/>
        </w:rPr>
        <w:t>Paramètres</w:t>
      </w:r>
      <w:bookmarkEnd w:id="16"/>
    </w:p>
    <w:p w:rsidR="00D221F5" w:rsidRDefault="00D221F5" w:rsidP="00D221F5">
      <w:pPr>
        <w:pStyle w:val="Corpsdetexte"/>
      </w:pPr>
    </w:p>
    <w:p w:rsidR="00D221F5" w:rsidRPr="00D221F5" w:rsidRDefault="00D221F5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Les paramètres</w:t>
      </w:r>
      <w:r w:rsidR="00B23AC8">
        <w:rPr>
          <w:rFonts w:ascii="Verdana" w:eastAsia="MS Mincho" w:hAnsi="Verdana" w:cs="Arial"/>
          <w:sz w:val="20"/>
          <w:lang w:eastAsia="ja-JP"/>
        </w:rPr>
        <w:t xml:space="preserve"> statiques</w:t>
      </w:r>
      <w:r w:rsidRPr="00D221F5">
        <w:rPr>
          <w:rFonts w:ascii="Verdana" w:eastAsia="MS Mincho" w:hAnsi="Verdana" w:cs="Arial"/>
          <w:sz w:val="20"/>
          <w:lang w:eastAsia="ja-JP"/>
        </w:rPr>
        <w:t xml:space="preserve"> nécessaires </w:t>
      </w:r>
      <w:r w:rsidR="00B23AC8">
        <w:rPr>
          <w:rFonts w:ascii="Verdana" w:eastAsia="MS Mincho" w:hAnsi="Verdana" w:cs="Arial"/>
          <w:sz w:val="20"/>
          <w:lang w:eastAsia="ja-JP"/>
        </w:rPr>
        <w:t>au service de calcul sont à ce jour limités à la liste des pays et leur niveau de risque (vert, orange, rouge, noir et noir total)</w:t>
      </w:r>
      <w:r w:rsidRPr="00D221F5">
        <w:rPr>
          <w:rFonts w:ascii="Verdana" w:eastAsia="MS Mincho" w:hAnsi="Verdana" w:cs="Arial"/>
          <w:sz w:val="20"/>
          <w:lang w:eastAsia="ja-JP"/>
        </w:rPr>
        <w:t xml:space="preserve"> </w:t>
      </w:r>
    </w:p>
    <w:p w:rsidR="00D221F5" w:rsidRPr="00F95D8B" w:rsidRDefault="00D221F5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sectPr w:rsidR="00D221F5" w:rsidRPr="00F95D8B" w:rsidSect="003148C1">
      <w:type w:val="continuous"/>
      <w:pgSz w:w="11907" w:h="16839" w:code="9"/>
      <w:pgMar w:top="851" w:right="851" w:bottom="851" w:left="851" w:header="567" w:footer="851" w:gutter="0"/>
      <w:cols w:space="720"/>
      <w:formProt w:val="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4050" w:rsidRDefault="005A4050">
      <w:r>
        <w:separator/>
      </w:r>
    </w:p>
  </w:endnote>
  <w:endnote w:type="continuationSeparator" w:id="0">
    <w:p w:rsidR="005A4050" w:rsidRDefault="005A40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5">
    <w:altName w:val="Times New Roman"/>
    <w:panose1 w:val="020B06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13EA" w:rsidRDefault="002913EA">
    <w:pPr>
      <w:pStyle w:val="Pieddepage"/>
    </w:pPr>
    <w:r>
      <w:t>1</w:t>
    </w:r>
  </w:p>
  <w:p w:rsidR="002913EA" w:rsidRDefault="002913EA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Grilledutableau"/>
      <w:tblW w:w="5153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 w:firstRow="1" w:lastRow="1" w:firstColumn="1" w:lastColumn="1" w:noHBand="0" w:noVBand="0"/>
    </w:tblPr>
    <w:tblGrid>
      <w:gridCol w:w="4927"/>
      <w:gridCol w:w="5813"/>
    </w:tblGrid>
    <w:tr w:rsidR="002913EA" w:rsidTr="008058AD">
      <w:trPr>
        <w:trHeight w:val="283"/>
      </w:trPr>
      <w:tc>
        <w:tcPr>
          <w:tcW w:w="4927" w:type="dxa"/>
          <w:vAlign w:val="center"/>
        </w:tcPr>
        <w:p w:rsidR="002913EA" w:rsidRPr="00DE4281" w:rsidRDefault="002913EA" w:rsidP="008058AD">
          <w:pPr>
            <w:pStyle w:val="Pieddepage"/>
            <w:spacing w:after="0"/>
            <w:jc w:val="left"/>
            <w:rPr>
              <w:rFonts w:ascii="Verdana" w:hAnsi="Verdana"/>
              <w:color w:val="999999"/>
              <w:sz w:val="12"/>
              <w:szCs w:val="12"/>
            </w:rPr>
          </w:pPr>
        </w:p>
      </w:tc>
      <w:tc>
        <w:tcPr>
          <w:tcW w:w="5813" w:type="dxa"/>
          <w:vAlign w:val="center"/>
        </w:tcPr>
        <w:p w:rsidR="002913EA" w:rsidRPr="00DE4281" w:rsidRDefault="002913EA" w:rsidP="008058AD">
          <w:pPr>
            <w:pStyle w:val="Pieddepage"/>
            <w:spacing w:after="0"/>
            <w:jc w:val="right"/>
            <w:rPr>
              <w:rFonts w:ascii="Verdana" w:hAnsi="Verdana"/>
              <w:color w:val="999999"/>
              <w:szCs w:val="16"/>
            </w:rPr>
          </w:pPr>
          <w:r w:rsidRPr="005729A2">
            <w:rPr>
              <w:rFonts w:ascii="Verdana" w:hAnsi="Verdana" w:cs="Arial"/>
              <w:b w:val="0"/>
              <w:sz w:val="20"/>
              <w:szCs w:val="18"/>
              <w:lang w:eastAsia="fr-FR"/>
            </w:rPr>
            <w:fldChar w:fldCharType="begin"/>
          </w:r>
          <w:r w:rsidRPr="005729A2">
            <w:rPr>
              <w:rFonts w:ascii="Verdana" w:hAnsi="Verdana" w:cs="Arial"/>
              <w:b w:val="0"/>
              <w:sz w:val="20"/>
              <w:szCs w:val="18"/>
              <w:lang w:eastAsia="fr-FR"/>
            </w:rPr>
            <w:instrText xml:space="preserve"> Classification </w:instrText>
          </w:r>
          <w:r w:rsidRPr="005729A2">
            <w:rPr>
              <w:rFonts w:ascii="Verdana" w:hAnsi="Verdana" w:cs="Arial"/>
              <w:b w:val="0"/>
              <w:sz w:val="20"/>
              <w:szCs w:val="18"/>
              <w:lang w:eastAsia="fr-FR"/>
            </w:rPr>
            <w:fldChar w:fldCharType="separate"/>
          </w:r>
          <w:r>
            <w:t>PROPRIETAIRE</w:t>
          </w:r>
          <w:r w:rsidRPr="005729A2">
            <w:rPr>
              <w:rFonts w:ascii="Verdana" w:hAnsi="Verdana" w:cs="Arial"/>
              <w:b w:val="0"/>
              <w:sz w:val="20"/>
              <w:szCs w:val="18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sym w:font="Wingdings" w:char="006E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Page 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begin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instrText xml:space="preserve"> PAGE </w:instrTex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separate"/>
          </w:r>
          <w:r w:rsidR="00703381">
            <w:rPr>
              <w:rFonts w:ascii="Verdana" w:hAnsi="Verdana"/>
              <w:b w:val="0"/>
              <w:noProof/>
              <w:sz w:val="16"/>
              <w:szCs w:val="16"/>
              <w:lang w:eastAsia="fr-FR"/>
            </w:rPr>
            <w:t>6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/ 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begin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instrText xml:space="preserve"> NUMPAGES </w:instrTex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separate"/>
          </w:r>
          <w:r w:rsidR="00703381">
            <w:rPr>
              <w:rFonts w:ascii="Verdana" w:hAnsi="Verdana"/>
              <w:b w:val="0"/>
              <w:noProof/>
              <w:sz w:val="16"/>
              <w:szCs w:val="16"/>
              <w:lang w:eastAsia="fr-FR"/>
            </w:rPr>
            <w:t>6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</w:t>
          </w:r>
          <w:r w:rsidRPr="00DE4281">
            <w:rPr>
              <w:rFonts w:ascii="Verdana" w:hAnsi="Verdana"/>
              <w:b w:val="0"/>
              <w:sz w:val="16"/>
              <w:szCs w:val="24"/>
              <w:lang w:eastAsia="fr-FR"/>
            </w:rPr>
            <w:sym w:font="Wingdings" w:char="006E"/>
          </w:r>
        </w:p>
      </w:tc>
    </w:tr>
    <w:tr w:rsidR="002913EA" w:rsidTr="00D43E16">
      <w:tc>
        <w:tcPr>
          <w:tcW w:w="10740" w:type="dxa"/>
          <w:gridSpan w:val="2"/>
          <w:vAlign w:val="center"/>
        </w:tcPr>
        <w:p w:rsidR="002913EA" w:rsidRPr="00DE4281" w:rsidRDefault="002913EA" w:rsidP="003148C1">
          <w:pPr>
            <w:pStyle w:val="copyright"/>
            <w:spacing w:before="0"/>
            <w:rPr>
              <w:rFonts w:ascii="Verdana" w:hAnsi="Verdana" w:cs="Arial"/>
            </w:rPr>
          </w:pPr>
          <w:r w:rsidRPr="00DE4281">
            <w:rPr>
              <w:rFonts w:ascii="Verdana" w:hAnsi="Verdana" w:cs="Arial"/>
            </w:rPr>
            <w:t>Ce document est la propriété exclusive de MONEXT.</w:t>
          </w:r>
        </w:p>
        <w:p w:rsidR="002913EA" w:rsidRPr="00DE4281" w:rsidRDefault="002913EA" w:rsidP="003148C1">
          <w:pPr>
            <w:pStyle w:val="copyright"/>
            <w:spacing w:before="0"/>
            <w:rPr>
              <w:rFonts w:ascii="Verdana" w:hAnsi="Verdana"/>
            </w:rPr>
          </w:pPr>
          <w:r w:rsidRPr="00DE4281">
            <w:rPr>
              <w:rFonts w:ascii="Verdana" w:hAnsi="Verdana" w:cs="Arial"/>
            </w:rPr>
            <w:t>Toute reproduction intégrale ou partielle, toute utilisation par des tiers, ou toute communication à des tiers, sans accord préalable écrit est illicite</w:t>
          </w:r>
        </w:p>
      </w:tc>
    </w:tr>
  </w:tbl>
  <w:p w:rsidR="002913EA" w:rsidRDefault="002913EA" w:rsidP="005C7CCD">
    <w:pPr>
      <w:pStyle w:val="FormuleLgale"/>
      <w:jc w:val="both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Grilledutableau"/>
      <w:tblW w:w="5153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 w:firstRow="1" w:lastRow="1" w:firstColumn="1" w:lastColumn="1" w:noHBand="0" w:noVBand="0"/>
    </w:tblPr>
    <w:tblGrid>
      <w:gridCol w:w="4927"/>
      <w:gridCol w:w="5813"/>
    </w:tblGrid>
    <w:tr w:rsidR="002913EA" w:rsidRPr="00E12467" w:rsidTr="00D43E16">
      <w:trPr>
        <w:trHeight w:val="283"/>
      </w:trPr>
      <w:tc>
        <w:tcPr>
          <w:tcW w:w="4927" w:type="dxa"/>
          <w:vAlign w:val="center"/>
        </w:tcPr>
        <w:p w:rsidR="002913EA" w:rsidRPr="00DE4281" w:rsidRDefault="002913EA" w:rsidP="00D43E16">
          <w:pPr>
            <w:pStyle w:val="Pieddepage"/>
            <w:spacing w:after="0"/>
            <w:jc w:val="left"/>
            <w:rPr>
              <w:rFonts w:ascii="Verdana" w:hAnsi="Verdana"/>
              <w:color w:val="999999"/>
              <w:sz w:val="16"/>
              <w:szCs w:val="16"/>
            </w:rPr>
          </w:pPr>
        </w:p>
      </w:tc>
      <w:tc>
        <w:tcPr>
          <w:tcW w:w="5813" w:type="dxa"/>
          <w:vAlign w:val="center"/>
        </w:tcPr>
        <w:p w:rsidR="002913EA" w:rsidRPr="00DE4281" w:rsidRDefault="002913EA" w:rsidP="00D43E16">
          <w:pPr>
            <w:pStyle w:val="Pieddepage"/>
            <w:spacing w:after="0"/>
            <w:jc w:val="right"/>
            <w:rPr>
              <w:rFonts w:ascii="Verdana" w:hAnsi="Verdana"/>
              <w:color w:val="999999"/>
              <w:sz w:val="16"/>
              <w:szCs w:val="16"/>
            </w:rPr>
          </w:pPr>
          <w:r w:rsidRPr="005729A2">
            <w:rPr>
              <w:rFonts w:ascii="Verdana" w:hAnsi="Verdana" w:cs="Arial"/>
              <w:b w:val="0"/>
              <w:sz w:val="20"/>
              <w:szCs w:val="16"/>
              <w:lang w:eastAsia="fr-FR"/>
            </w:rPr>
            <w:fldChar w:fldCharType="begin"/>
          </w:r>
          <w:r w:rsidRPr="005729A2">
            <w:rPr>
              <w:rFonts w:ascii="Verdana" w:hAnsi="Verdana" w:cs="Arial"/>
              <w:b w:val="0"/>
              <w:sz w:val="20"/>
              <w:szCs w:val="16"/>
              <w:lang w:eastAsia="fr-FR"/>
            </w:rPr>
            <w:instrText xml:space="preserve"> Classification </w:instrText>
          </w:r>
          <w:r w:rsidRPr="005729A2">
            <w:rPr>
              <w:rFonts w:ascii="Verdana" w:hAnsi="Verdana" w:cs="Arial"/>
              <w:b w:val="0"/>
              <w:sz w:val="20"/>
              <w:szCs w:val="16"/>
              <w:lang w:eastAsia="fr-FR"/>
            </w:rPr>
            <w:fldChar w:fldCharType="separate"/>
          </w:r>
          <w:r>
            <w:t>PROPRIETAIRE</w:t>
          </w:r>
          <w:r w:rsidRPr="005729A2">
            <w:rPr>
              <w:rFonts w:ascii="Verdana" w:hAnsi="Verdana" w:cs="Arial"/>
              <w:b w:val="0"/>
              <w:sz w:val="20"/>
              <w:szCs w:val="16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sym w:font="Wingdings" w:char="006E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Page 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begin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instrText xml:space="preserve"> PAGE </w:instrTex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separate"/>
          </w:r>
          <w:r w:rsidR="00703381">
            <w:rPr>
              <w:rFonts w:ascii="Verdana" w:hAnsi="Verdana"/>
              <w:b w:val="0"/>
              <w:noProof/>
              <w:sz w:val="16"/>
              <w:szCs w:val="16"/>
              <w:lang w:eastAsia="fr-FR"/>
            </w:rPr>
            <w:t>1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/ 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begin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instrText xml:space="preserve"> NUMPAGES </w:instrTex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separate"/>
          </w:r>
          <w:r w:rsidR="00703381">
            <w:rPr>
              <w:rFonts w:ascii="Verdana" w:hAnsi="Verdana"/>
              <w:b w:val="0"/>
              <w:noProof/>
              <w:sz w:val="16"/>
              <w:szCs w:val="16"/>
              <w:lang w:eastAsia="fr-FR"/>
            </w:rPr>
            <w:t>6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sym w:font="Wingdings" w:char="006E"/>
          </w:r>
        </w:p>
      </w:tc>
    </w:tr>
    <w:tr w:rsidR="002913EA" w:rsidRPr="00E12467" w:rsidTr="00D43E16">
      <w:tc>
        <w:tcPr>
          <w:tcW w:w="10740" w:type="dxa"/>
          <w:gridSpan w:val="2"/>
          <w:vAlign w:val="center"/>
        </w:tcPr>
        <w:p w:rsidR="002913EA" w:rsidRPr="00DE4281" w:rsidRDefault="002913EA" w:rsidP="0059483A">
          <w:pPr>
            <w:pStyle w:val="copyright"/>
            <w:spacing w:before="0"/>
            <w:rPr>
              <w:rFonts w:ascii="Verdana" w:hAnsi="Verdana" w:cs="Arial"/>
            </w:rPr>
          </w:pPr>
          <w:r w:rsidRPr="00DE4281">
            <w:rPr>
              <w:rFonts w:ascii="Verdana" w:hAnsi="Verdana" w:cs="Arial"/>
            </w:rPr>
            <w:t>Ce document est la propriété exclusive de MONEXT.</w:t>
          </w:r>
        </w:p>
        <w:p w:rsidR="002913EA" w:rsidRPr="00DE4281" w:rsidRDefault="002913EA" w:rsidP="0059483A">
          <w:pPr>
            <w:pStyle w:val="copyright"/>
            <w:spacing w:before="0"/>
            <w:rPr>
              <w:rFonts w:ascii="Verdana" w:hAnsi="Verdana"/>
              <w:sz w:val="16"/>
              <w:szCs w:val="16"/>
            </w:rPr>
          </w:pPr>
          <w:r w:rsidRPr="00DE4281">
            <w:rPr>
              <w:rFonts w:ascii="Verdana" w:hAnsi="Verdana" w:cs="Arial"/>
            </w:rPr>
            <w:t>Toute reproduction intégrale ou partielle, toute utilisation par des tiers, ou toute communication à des tiers, sans accord préalable écrit est illicite</w:t>
          </w:r>
        </w:p>
      </w:tc>
    </w:tr>
  </w:tbl>
  <w:p w:rsidR="002913EA" w:rsidRPr="00E12467" w:rsidRDefault="002913EA" w:rsidP="005C7CCD">
    <w:pPr>
      <w:pStyle w:val="FormuleLgale"/>
      <w:jc w:val="both"/>
      <w:rPr>
        <w:rFonts w:asciiTheme="minorHAnsi" w:hAnsiTheme="minorHAnsi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4050" w:rsidRDefault="005A4050">
      <w:r>
        <w:separator/>
      </w:r>
    </w:p>
  </w:footnote>
  <w:footnote w:type="continuationSeparator" w:id="0">
    <w:p w:rsidR="005A4050" w:rsidRDefault="005A40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45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top w:w="28" w:type="dxa"/>
        <w:left w:w="28" w:type="dxa"/>
        <w:bottom w:w="28" w:type="dxa"/>
        <w:right w:w="28" w:type="dxa"/>
      </w:tblCellMar>
      <w:tblLook w:val="0000" w:firstRow="0" w:lastRow="0" w:firstColumn="0" w:lastColumn="0" w:noHBand="0" w:noVBand="0"/>
    </w:tblPr>
    <w:tblGrid>
      <w:gridCol w:w="6640"/>
      <w:gridCol w:w="1929"/>
      <w:gridCol w:w="1784"/>
    </w:tblGrid>
    <w:tr w:rsidR="002913EA" w:rsidTr="00466B0B">
      <w:trPr>
        <w:cantSplit/>
        <w:trHeight w:val="897"/>
      </w:trPr>
      <w:tc>
        <w:tcPr>
          <w:tcW w:w="6640" w:type="dxa"/>
          <w:shd w:val="clear" w:color="auto" w:fill="auto"/>
          <w:vAlign w:val="center"/>
        </w:tcPr>
        <w:p w:rsidR="002913EA" w:rsidRPr="00F10905" w:rsidRDefault="002913EA" w:rsidP="00466B0B">
          <w:pPr>
            <w:pStyle w:val="TitreHeader"/>
          </w:pPr>
          <w:r>
            <w:t>Services de Paiement</w:t>
          </w:r>
        </w:p>
        <w:p w:rsidR="002913EA" w:rsidRPr="00F10905" w:rsidRDefault="002913EA" w:rsidP="00B82254">
          <w:pPr>
            <w:pStyle w:val="TitreHeaderdoc"/>
            <w:rPr>
              <w:rFonts w:cs="Arial"/>
            </w:rPr>
          </w:pPr>
          <w:r>
            <w:rPr>
              <w:rFonts w:cs="Arial"/>
            </w:rPr>
            <w:t xml:space="preserve">EDB Service Métier </w:t>
          </w:r>
          <w:proofErr w:type="spellStart"/>
          <w:r>
            <w:rPr>
              <w:rFonts w:cs="Arial"/>
            </w:rPr>
            <w:t>Scoring</w:t>
          </w:r>
          <w:proofErr w:type="spellEnd"/>
        </w:p>
      </w:tc>
      <w:tc>
        <w:tcPr>
          <w:tcW w:w="3713" w:type="dxa"/>
          <w:gridSpan w:val="2"/>
          <w:shd w:val="clear" w:color="auto" w:fill="auto"/>
          <w:vAlign w:val="center"/>
        </w:tcPr>
        <w:p w:rsidR="002913EA" w:rsidRPr="00F10905" w:rsidRDefault="002913EA" w:rsidP="00466B0B">
          <w:pPr>
            <w:ind w:left="0"/>
            <w:jc w:val="center"/>
            <w:rPr>
              <w:rFonts w:ascii="Arial" w:hAnsi="Arial" w:cs="Arial"/>
            </w:rPr>
          </w:pPr>
          <w:r w:rsidRPr="00F10905">
            <w:rPr>
              <w:rFonts w:ascii="Arial" w:hAnsi="Arial" w:cs="Arial"/>
              <w:noProof/>
            </w:rPr>
            <w:drawing>
              <wp:inline distT="0" distB="0" distL="0" distR="0" wp14:anchorId="13C53565" wp14:editId="0F9E1812">
                <wp:extent cx="1908061" cy="480786"/>
                <wp:effectExtent l="0" t="0" r="0" b="0"/>
                <wp:docPr id="2" name="Image 2" descr="monext_logo_couleur_1200x3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monext_logo_couleur_1200x30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13153" cy="4820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2913EA" w:rsidTr="00E46483">
      <w:trPr>
        <w:cantSplit/>
        <w:trHeight w:val="235"/>
      </w:trPr>
      <w:tc>
        <w:tcPr>
          <w:tcW w:w="6640" w:type="dxa"/>
          <w:shd w:val="clear" w:color="auto" w:fill="auto"/>
          <w:vAlign w:val="center"/>
        </w:tcPr>
        <w:p w:rsidR="002913EA" w:rsidRPr="00DE4281" w:rsidRDefault="002913EA" w:rsidP="00B82254">
          <w:pPr>
            <w:pStyle w:val="TitreHeader"/>
            <w:spacing w:after="0"/>
            <w:rPr>
              <w:rFonts w:ascii="Verdana" w:hAnsi="Verdana"/>
              <w:b w:val="0"/>
              <w:sz w:val="20"/>
              <w:szCs w:val="20"/>
            </w:rPr>
          </w:pPr>
          <w:r w:rsidRPr="00DE4281">
            <w:rPr>
              <w:rFonts w:ascii="Verdana" w:hAnsi="Verdana"/>
              <w:b w:val="0"/>
              <w:bCs w:val="0"/>
              <w:color w:val="auto"/>
              <w:kern w:val="0"/>
              <w:sz w:val="18"/>
              <w:szCs w:val="20"/>
            </w:rPr>
            <w:t xml:space="preserve">Réf : </w:t>
          </w:r>
          <w:r w:rsidRPr="00DE4281">
            <w:rPr>
              <w:rFonts w:ascii="Verdana" w:hAnsi="Verdana"/>
              <w:b w:val="0"/>
              <w:bCs w:val="0"/>
              <w:color w:val="auto"/>
              <w:kern w:val="0"/>
              <w:sz w:val="18"/>
              <w:szCs w:val="20"/>
              <w:lang w:val="en-GB"/>
            </w:rPr>
            <w:fldChar w:fldCharType="begin"/>
          </w:r>
          <w:r w:rsidRPr="00DE4281">
            <w:rPr>
              <w:rFonts w:ascii="Verdana" w:hAnsi="Verdana"/>
              <w:b w:val="0"/>
              <w:bCs w:val="0"/>
              <w:color w:val="auto"/>
              <w:kern w:val="0"/>
              <w:sz w:val="18"/>
              <w:szCs w:val="20"/>
            </w:rPr>
            <w:instrText xml:space="preserve"> GOTOBUTTON  Ref </w:instrText>
          </w:r>
          <w:r w:rsidRPr="00DE4281">
            <w:rPr>
              <w:rFonts w:ascii="Verdana" w:hAnsi="Verdana"/>
              <w:b w:val="0"/>
              <w:bCs w:val="0"/>
              <w:color w:val="auto"/>
              <w:kern w:val="0"/>
              <w:sz w:val="18"/>
              <w:szCs w:val="20"/>
              <w:lang w:val="en-GB"/>
            </w:rPr>
            <w:fldChar w:fldCharType="end"/>
          </w:r>
          <w:r w:rsidRPr="00424D26">
            <w:rPr>
              <w:rFonts w:ascii="Verdana" w:hAnsi="Verdana"/>
              <w:bCs w:val="0"/>
              <w:color w:val="808080" w:themeColor="background1" w:themeShade="80"/>
              <w:kern w:val="0"/>
              <w:sz w:val="18"/>
              <w:szCs w:val="20"/>
            </w:rPr>
            <w:t>S</w:t>
          </w:r>
          <w:r>
            <w:rPr>
              <w:rFonts w:ascii="Verdana" w:hAnsi="Verdana"/>
              <w:bCs w:val="0"/>
              <w:color w:val="808080" w:themeColor="background1" w:themeShade="80"/>
              <w:kern w:val="0"/>
              <w:sz w:val="18"/>
              <w:szCs w:val="20"/>
            </w:rPr>
            <w:t xml:space="preserve">ervice Métier </w:t>
          </w:r>
          <w:proofErr w:type="spellStart"/>
          <w:r>
            <w:rPr>
              <w:rFonts w:ascii="Verdana" w:hAnsi="Verdana"/>
              <w:bCs w:val="0"/>
              <w:color w:val="808080" w:themeColor="background1" w:themeShade="80"/>
              <w:kern w:val="0"/>
              <w:sz w:val="18"/>
              <w:szCs w:val="20"/>
            </w:rPr>
            <w:t>Scoring</w:t>
          </w:r>
          <w:proofErr w:type="spellEnd"/>
        </w:p>
      </w:tc>
      <w:tc>
        <w:tcPr>
          <w:tcW w:w="1929" w:type="dxa"/>
          <w:shd w:val="clear" w:color="auto" w:fill="auto"/>
          <w:vAlign w:val="center"/>
        </w:tcPr>
        <w:p w:rsidR="002913EA" w:rsidRPr="00F10905" w:rsidRDefault="002913EA" w:rsidP="00656915">
          <w:pPr>
            <w:spacing w:before="0"/>
            <w:ind w:left="0"/>
            <w:jc w:val="center"/>
            <w:rPr>
              <w:rFonts w:ascii="Arial" w:hAnsi="Arial" w:cs="Arial"/>
              <w:sz w:val="16"/>
              <w:lang w:val="en-GB"/>
            </w:rPr>
          </w:pPr>
          <w:proofErr w:type="spellStart"/>
          <w:proofErr w:type="gramStart"/>
          <w:r>
            <w:rPr>
              <w:rFonts w:ascii="Arial" w:hAnsi="Arial" w:cs="Arial"/>
              <w:sz w:val="16"/>
              <w:lang w:val="en-GB"/>
            </w:rPr>
            <w:t>Etat</w:t>
          </w:r>
          <w:proofErr w:type="spellEnd"/>
          <w:r>
            <w:rPr>
              <w:rFonts w:ascii="Arial" w:hAnsi="Arial" w:cs="Arial"/>
              <w:sz w:val="16"/>
              <w:lang w:val="en-GB"/>
            </w:rPr>
            <w:t> :</w:t>
          </w:r>
          <w:proofErr w:type="gramEnd"/>
          <w:r>
            <w:rPr>
              <w:rFonts w:ascii="Arial" w:hAnsi="Arial" w:cs="Arial"/>
              <w:sz w:val="16"/>
              <w:lang w:val="en-GB"/>
            </w:rPr>
            <w:t xml:space="preserve"> </w:t>
          </w:r>
          <w:r w:rsidR="00656915">
            <w:rPr>
              <w:rFonts w:ascii="Arial" w:hAnsi="Arial" w:cs="Arial"/>
              <w:sz w:val="16"/>
              <w:lang w:val="en-GB"/>
            </w:rPr>
            <w:t>SPEC-D</w:t>
          </w:r>
        </w:p>
      </w:tc>
      <w:tc>
        <w:tcPr>
          <w:tcW w:w="1784" w:type="dxa"/>
          <w:shd w:val="clear" w:color="auto" w:fill="auto"/>
          <w:vAlign w:val="center"/>
        </w:tcPr>
        <w:p w:rsidR="002913EA" w:rsidRPr="00F10905" w:rsidRDefault="002913EA" w:rsidP="00424D26">
          <w:pPr>
            <w:spacing w:before="0"/>
            <w:ind w:left="0"/>
            <w:jc w:val="center"/>
            <w:rPr>
              <w:rFonts w:ascii="Arial" w:hAnsi="Arial" w:cs="Arial"/>
              <w:sz w:val="16"/>
              <w:lang w:val="en-GB"/>
            </w:rPr>
          </w:pPr>
          <w:proofErr w:type="gramStart"/>
          <w:r w:rsidRPr="00F10905">
            <w:rPr>
              <w:rFonts w:ascii="Arial" w:hAnsi="Arial" w:cs="Arial"/>
              <w:sz w:val="16"/>
              <w:lang w:val="en-GB"/>
            </w:rPr>
            <w:t>Ver. :</w:t>
          </w:r>
          <w:proofErr w:type="gramEnd"/>
          <w:r w:rsidRPr="00F10905">
            <w:rPr>
              <w:rFonts w:ascii="Arial" w:hAnsi="Arial" w:cs="Arial"/>
              <w:sz w:val="16"/>
              <w:lang w:val="en-GB"/>
            </w:rPr>
            <w:t xml:space="preserve"> </w:t>
          </w:r>
          <w:r w:rsidR="00D57341">
            <w:rPr>
              <w:rFonts w:ascii="Arial" w:hAnsi="Arial" w:cs="Arial"/>
              <w:sz w:val="16"/>
              <w:lang w:val="en-GB"/>
            </w:rPr>
            <w:t>2A</w:t>
          </w:r>
        </w:p>
      </w:tc>
    </w:tr>
  </w:tbl>
  <w:p w:rsidR="002913EA" w:rsidRPr="003148C1" w:rsidRDefault="002913EA" w:rsidP="003148C1">
    <w:pPr>
      <w:tabs>
        <w:tab w:val="left" w:pos="2970"/>
      </w:tabs>
      <w:ind w:left="0" w:right="-23"/>
      <w:rPr>
        <w:rFonts w:ascii="5" w:hAnsi="5"/>
        <w:sz w:val="1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13EA" w:rsidRDefault="002913EA">
    <w:pPr>
      <w:pStyle w:val="Corpsdetext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F0E1CBE" wp14:editId="1B717353">
          <wp:simplePos x="0" y="0"/>
          <wp:positionH relativeFrom="column">
            <wp:posOffset>4858385</wp:posOffset>
          </wp:positionH>
          <wp:positionV relativeFrom="paragraph">
            <wp:posOffset>-115570</wp:posOffset>
          </wp:positionV>
          <wp:extent cx="1732915" cy="436245"/>
          <wp:effectExtent l="0" t="0" r="635" b="1905"/>
          <wp:wrapThrough wrapText="bothSides">
            <wp:wrapPolygon edited="0">
              <wp:start x="0" y="0"/>
              <wp:lineTo x="0" y="20751"/>
              <wp:lineTo x="21370" y="20751"/>
              <wp:lineTo x="21370" y="0"/>
              <wp:lineTo x="0" y="0"/>
            </wp:wrapPolygon>
          </wp:wrapThrough>
          <wp:docPr id="1" name="Image 1" descr="monext_logo_couleur_1200x3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onext_logo_couleur_1200x300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2915" cy="436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06F2C9FA"/>
    <w:lvl w:ilvl="0">
      <w:start w:val="1"/>
      <w:numFmt w:val="decimal"/>
      <w:pStyle w:val="Listenumros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79AFAB2"/>
    <w:lvl w:ilvl="0">
      <w:start w:val="1"/>
      <w:numFmt w:val="decimal"/>
      <w:pStyle w:val="Listenum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578DCBE"/>
    <w:lvl w:ilvl="0">
      <w:start w:val="1"/>
      <w:numFmt w:val="decimal"/>
      <w:pStyle w:val="Listenum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9A04354"/>
    <w:lvl w:ilvl="0">
      <w:start w:val="1"/>
      <w:numFmt w:val="decimal"/>
      <w:pStyle w:val="Listenum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8"/>
    <w:multiLevelType w:val="singleLevel"/>
    <w:tmpl w:val="6CF8C23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1C8609F5"/>
    <w:multiLevelType w:val="hybridMultilevel"/>
    <w:tmpl w:val="3A3A0B10"/>
    <w:lvl w:ilvl="0" w:tplc="C44E805A">
      <w:start w:val="1"/>
      <w:numFmt w:val="bullet"/>
      <w:pStyle w:val="Listepuces3"/>
      <w:lvlText w:val=""/>
      <w:lvlJc w:val="left"/>
      <w:pPr>
        <w:tabs>
          <w:tab w:val="num" w:pos="1778"/>
        </w:tabs>
        <w:ind w:left="1778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646"/>
        </w:tabs>
        <w:ind w:left="164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366"/>
        </w:tabs>
        <w:ind w:left="236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086"/>
        </w:tabs>
        <w:ind w:left="308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806"/>
        </w:tabs>
        <w:ind w:left="380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526"/>
        </w:tabs>
        <w:ind w:left="452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246"/>
        </w:tabs>
        <w:ind w:left="524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966"/>
        </w:tabs>
        <w:ind w:left="596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686"/>
        </w:tabs>
        <w:ind w:left="6686" w:hanging="360"/>
      </w:pPr>
      <w:rPr>
        <w:rFonts w:ascii="Wingdings" w:hAnsi="Wingdings" w:hint="default"/>
      </w:rPr>
    </w:lvl>
  </w:abstractNum>
  <w:abstractNum w:abstractNumId="6" w15:restartNumberingAfterBreak="0">
    <w:nsid w:val="1F926322"/>
    <w:multiLevelType w:val="multilevel"/>
    <w:tmpl w:val="040C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28D81C89"/>
    <w:multiLevelType w:val="hybridMultilevel"/>
    <w:tmpl w:val="C3D8A800"/>
    <w:lvl w:ilvl="0" w:tplc="F606D84C">
      <w:start w:val="1"/>
      <w:numFmt w:val="bullet"/>
      <w:pStyle w:val="Listepuces4"/>
      <w:lvlText w:val=""/>
      <w:lvlJc w:val="left"/>
      <w:pPr>
        <w:tabs>
          <w:tab w:val="num" w:pos="1209"/>
        </w:tabs>
        <w:ind w:left="1209" w:hanging="360"/>
      </w:pPr>
      <w:rPr>
        <w:rFonts w:ascii="Wingdings" w:hAnsi="Wingdings" w:hint="default"/>
        <w:sz w:val="16"/>
      </w:rPr>
    </w:lvl>
    <w:lvl w:ilvl="1" w:tplc="73C0250C" w:tentative="1">
      <w:start w:val="1"/>
      <w:numFmt w:val="bullet"/>
      <w:lvlText w:val="o"/>
      <w:lvlJc w:val="left"/>
      <w:pPr>
        <w:tabs>
          <w:tab w:val="num" w:pos="1929"/>
        </w:tabs>
        <w:ind w:left="1929" w:hanging="360"/>
      </w:pPr>
      <w:rPr>
        <w:rFonts w:ascii="Courier New" w:hAnsi="Courier New" w:hint="default"/>
      </w:rPr>
    </w:lvl>
    <w:lvl w:ilvl="2" w:tplc="B7A607D6" w:tentative="1">
      <w:start w:val="1"/>
      <w:numFmt w:val="bullet"/>
      <w:lvlText w:val=""/>
      <w:lvlJc w:val="left"/>
      <w:pPr>
        <w:tabs>
          <w:tab w:val="num" w:pos="2649"/>
        </w:tabs>
        <w:ind w:left="2649" w:hanging="360"/>
      </w:pPr>
      <w:rPr>
        <w:rFonts w:ascii="Wingdings" w:hAnsi="Wingdings" w:hint="default"/>
      </w:rPr>
    </w:lvl>
    <w:lvl w:ilvl="3" w:tplc="FFD65CF8" w:tentative="1">
      <w:start w:val="1"/>
      <w:numFmt w:val="bullet"/>
      <w:lvlText w:val=""/>
      <w:lvlJc w:val="left"/>
      <w:pPr>
        <w:tabs>
          <w:tab w:val="num" w:pos="3369"/>
        </w:tabs>
        <w:ind w:left="3369" w:hanging="360"/>
      </w:pPr>
      <w:rPr>
        <w:rFonts w:ascii="Symbol" w:hAnsi="Symbol" w:hint="default"/>
      </w:rPr>
    </w:lvl>
    <w:lvl w:ilvl="4" w:tplc="12467302" w:tentative="1">
      <w:start w:val="1"/>
      <w:numFmt w:val="bullet"/>
      <w:lvlText w:val="o"/>
      <w:lvlJc w:val="left"/>
      <w:pPr>
        <w:tabs>
          <w:tab w:val="num" w:pos="4089"/>
        </w:tabs>
        <w:ind w:left="4089" w:hanging="360"/>
      </w:pPr>
      <w:rPr>
        <w:rFonts w:ascii="Courier New" w:hAnsi="Courier New" w:hint="default"/>
      </w:rPr>
    </w:lvl>
    <w:lvl w:ilvl="5" w:tplc="81F88CBE" w:tentative="1">
      <w:start w:val="1"/>
      <w:numFmt w:val="bullet"/>
      <w:lvlText w:val=""/>
      <w:lvlJc w:val="left"/>
      <w:pPr>
        <w:tabs>
          <w:tab w:val="num" w:pos="4809"/>
        </w:tabs>
        <w:ind w:left="4809" w:hanging="360"/>
      </w:pPr>
      <w:rPr>
        <w:rFonts w:ascii="Wingdings" w:hAnsi="Wingdings" w:hint="default"/>
      </w:rPr>
    </w:lvl>
    <w:lvl w:ilvl="6" w:tplc="DD48C092" w:tentative="1">
      <w:start w:val="1"/>
      <w:numFmt w:val="bullet"/>
      <w:lvlText w:val=""/>
      <w:lvlJc w:val="left"/>
      <w:pPr>
        <w:tabs>
          <w:tab w:val="num" w:pos="5529"/>
        </w:tabs>
        <w:ind w:left="5529" w:hanging="360"/>
      </w:pPr>
      <w:rPr>
        <w:rFonts w:ascii="Symbol" w:hAnsi="Symbol" w:hint="default"/>
      </w:rPr>
    </w:lvl>
    <w:lvl w:ilvl="7" w:tplc="3FA28556" w:tentative="1">
      <w:start w:val="1"/>
      <w:numFmt w:val="bullet"/>
      <w:lvlText w:val="o"/>
      <w:lvlJc w:val="left"/>
      <w:pPr>
        <w:tabs>
          <w:tab w:val="num" w:pos="6249"/>
        </w:tabs>
        <w:ind w:left="6249" w:hanging="360"/>
      </w:pPr>
      <w:rPr>
        <w:rFonts w:ascii="Courier New" w:hAnsi="Courier New" w:hint="default"/>
      </w:rPr>
    </w:lvl>
    <w:lvl w:ilvl="8" w:tplc="BD8AD850" w:tentative="1">
      <w:start w:val="1"/>
      <w:numFmt w:val="bullet"/>
      <w:lvlText w:val=""/>
      <w:lvlJc w:val="left"/>
      <w:pPr>
        <w:tabs>
          <w:tab w:val="num" w:pos="6969"/>
        </w:tabs>
        <w:ind w:left="6969" w:hanging="360"/>
      </w:pPr>
      <w:rPr>
        <w:rFonts w:ascii="Wingdings" w:hAnsi="Wingdings" w:hint="default"/>
      </w:rPr>
    </w:lvl>
  </w:abstractNum>
  <w:abstractNum w:abstractNumId="8" w15:restartNumberingAfterBreak="0">
    <w:nsid w:val="296D68C1"/>
    <w:multiLevelType w:val="hybridMultilevel"/>
    <w:tmpl w:val="B23E681A"/>
    <w:lvl w:ilvl="0" w:tplc="7AE669AC">
      <w:start w:val="1"/>
      <w:numFmt w:val="bullet"/>
      <w:pStyle w:val="Listepuces5"/>
      <w:lvlText w:val=""/>
      <w:lvlJc w:val="left"/>
      <w:pPr>
        <w:tabs>
          <w:tab w:val="num" w:pos="2345"/>
        </w:tabs>
        <w:ind w:left="2345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12"/>
        </w:tabs>
        <w:ind w:left="2212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932"/>
        </w:tabs>
        <w:ind w:left="293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52"/>
        </w:tabs>
        <w:ind w:left="365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72"/>
        </w:tabs>
        <w:ind w:left="4372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92"/>
        </w:tabs>
        <w:ind w:left="509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12"/>
        </w:tabs>
        <w:ind w:left="581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532"/>
        </w:tabs>
        <w:ind w:left="6532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52"/>
        </w:tabs>
        <w:ind w:left="7252" w:hanging="360"/>
      </w:pPr>
      <w:rPr>
        <w:rFonts w:ascii="Wingdings" w:hAnsi="Wingdings" w:hint="default"/>
      </w:rPr>
    </w:lvl>
  </w:abstractNum>
  <w:abstractNum w:abstractNumId="9" w15:restartNumberingAfterBreak="0">
    <w:nsid w:val="46447084"/>
    <w:multiLevelType w:val="hybridMultilevel"/>
    <w:tmpl w:val="F2F67830"/>
    <w:lvl w:ilvl="0" w:tplc="445AA128">
      <w:start w:val="1"/>
      <w:numFmt w:val="bullet"/>
      <w:pStyle w:val="Listepuces2"/>
      <w:lvlText w:val="o"/>
      <w:lvlJc w:val="left"/>
      <w:pPr>
        <w:tabs>
          <w:tab w:val="num" w:pos="643"/>
        </w:tabs>
        <w:ind w:left="643" w:hanging="360"/>
      </w:pPr>
      <w:rPr>
        <w:rFonts w:ascii="Courier New" w:hAnsi="Courier New" w:hint="default"/>
      </w:rPr>
    </w:lvl>
    <w:lvl w:ilvl="1" w:tplc="09C652C2" w:tentative="1">
      <w:start w:val="1"/>
      <w:numFmt w:val="bullet"/>
      <w:lvlText w:val="o"/>
      <w:lvlJc w:val="left"/>
      <w:pPr>
        <w:tabs>
          <w:tab w:val="num" w:pos="1363"/>
        </w:tabs>
        <w:ind w:left="1363" w:hanging="360"/>
      </w:pPr>
      <w:rPr>
        <w:rFonts w:ascii="Courier New" w:hAnsi="Courier New" w:hint="default"/>
      </w:rPr>
    </w:lvl>
    <w:lvl w:ilvl="2" w:tplc="6EA2C14A" w:tentative="1">
      <w:start w:val="1"/>
      <w:numFmt w:val="bullet"/>
      <w:lvlText w:val=""/>
      <w:lvlJc w:val="left"/>
      <w:pPr>
        <w:tabs>
          <w:tab w:val="num" w:pos="2083"/>
        </w:tabs>
        <w:ind w:left="2083" w:hanging="360"/>
      </w:pPr>
      <w:rPr>
        <w:rFonts w:ascii="Wingdings" w:hAnsi="Wingdings" w:hint="default"/>
      </w:rPr>
    </w:lvl>
    <w:lvl w:ilvl="3" w:tplc="D90C3252" w:tentative="1">
      <w:start w:val="1"/>
      <w:numFmt w:val="bullet"/>
      <w:lvlText w:val=""/>
      <w:lvlJc w:val="left"/>
      <w:pPr>
        <w:tabs>
          <w:tab w:val="num" w:pos="2803"/>
        </w:tabs>
        <w:ind w:left="2803" w:hanging="360"/>
      </w:pPr>
      <w:rPr>
        <w:rFonts w:ascii="Symbol" w:hAnsi="Symbol" w:hint="default"/>
      </w:rPr>
    </w:lvl>
    <w:lvl w:ilvl="4" w:tplc="D592F8FE" w:tentative="1">
      <w:start w:val="1"/>
      <w:numFmt w:val="bullet"/>
      <w:lvlText w:val="o"/>
      <w:lvlJc w:val="left"/>
      <w:pPr>
        <w:tabs>
          <w:tab w:val="num" w:pos="3523"/>
        </w:tabs>
        <w:ind w:left="3523" w:hanging="360"/>
      </w:pPr>
      <w:rPr>
        <w:rFonts w:ascii="Courier New" w:hAnsi="Courier New" w:hint="default"/>
      </w:rPr>
    </w:lvl>
    <w:lvl w:ilvl="5" w:tplc="B8784C82" w:tentative="1">
      <w:start w:val="1"/>
      <w:numFmt w:val="bullet"/>
      <w:lvlText w:val=""/>
      <w:lvlJc w:val="left"/>
      <w:pPr>
        <w:tabs>
          <w:tab w:val="num" w:pos="4243"/>
        </w:tabs>
        <w:ind w:left="4243" w:hanging="360"/>
      </w:pPr>
      <w:rPr>
        <w:rFonts w:ascii="Wingdings" w:hAnsi="Wingdings" w:hint="default"/>
      </w:rPr>
    </w:lvl>
    <w:lvl w:ilvl="6" w:tplc="94D648A0" w:tentative="1">
      <w:start w:val="1"/>
      <w:numFmt w:val="bullet"/>
      <w:lvlText w:val=""/>
      <w:lvlJc w:val="left"/>
      <w:pPr>
        <w:tabs>
          <w:tab w:val="num" w:pos="4963"/>
        </w:tabs>
        <w:ind w:left="4963" w:hanging="360"/>
      </w:pPr>
      <w:rPr>
        <w:rFonts w:ascii="Symbol" w:hAnsi="Symbol" w:hint="default"/>
      </w:rPr>
    </w:lvl>
    <w:lvl w:ilvl="7" w:tplc="71F42390" w:tentative="1">
      <w:start w:val="1"/>
      <w:numFmt w:val="bullet"/>
      <w:lvlText w:val="o"/>
      <w:lvlJc w:val="left"/>
      <w:pPr>
        <w:tabs>
          <w:tab w:val="num" w:pos="5683"/>
        </w:tabs>
        <w:ind w:left="5683" w:hanging="360"/>
      </w:pPr>
      <w:rPr>
        <w:rFonts w:ascii="Courier New" w:hAnsi="Courier New" w:hint="default"/>
      </w:rPr>
    </w:lvl>
    <w:lvl w:ilvl="8" w:tplc="CD54B1DA" w:tentative="1">
      <w:start w:val="1"/>
      <w:numFmt w:val="bullet"/>
      <w:lvlText w:val=""/>
      <w:lvlJc w:val="left"/>
      <w:pPr>
        <w:tabs>
          <w:tab w:val="num" w:pos="6403"/>
        </w:tabs>
        <w:ind w:left="6403" w:hanging="360"/>
      </w:pPr>
      <w:rPr>
        <w:rFonts w:ascii="Wingdings" w:hAnsi="Wingdings" w:hint="default"/>
      </w:rPr>
    </w:lvl>
  </w:abstractNum>
  <w:abstractNum w:abstractNumId="10" w15:restartNumberingAfterBreak="0">
    <w:nsid w:val="4B732E50"/>
    <w:multiLevelType w:val="hybridMultilevel"/>
    <w:tmpl w:val="FD08A060"/>
    <w:lvl w:ilvl="0" w:tplc="7538857E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B1289F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7ACC725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22C8C5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54BC200C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D24C639C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4ACEF80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A156CC7E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8276565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E105B93"/>
    <w:multiLevelType w:val="hybridMultilevel"/>
    <w:tmpl w:val="2BB6513E"/>
    <w:lvl w:ilvl="0" w:tplc="A48E5B54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2" w15:restartNumberingAfterBreak="0">
    <w:nsid w:val="67062F3D"/>
    <w:multiLevelType w:val="multilevel"/>
    <w:tmpl w:val="491414FA"/>
    <w:lvl w:ilvl="0">
      <w:start w:val="1"/>
      <w:numFmt w:val="decimal"/>
      <w:pStyle w:val="Titre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69ED6792"/>
    <w:multiLevelType w:val="multilevel"/>
    <w:tmpl w:val="3B4A0A38"/>
    <w:name w:val="Titres Modèle"/>
    <w:lvl w:ilvl="0">
      <w:start w:val="1"/>
      <w:numFmt w:val="decimal"/>
      <w:suff w:val="space"/>
      <w:lvlText w:val="%1."/>
      <w:lvlJc w:val="center"/>
      <w:pPr>
        <w:ind w:left="567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center"/>
      <w:pPr>
        <w:ind w:left="567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center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."/>
      <w:lvlJc w:val="center"/>
      <w:pPr>
        <w:ind w:left="567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center"/>
      <w:pPr>
        <w:ind w:left="567" w:firstLine="0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center"/>
      <w:pPr>
        <w:ind w:left="567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center"/>
      <w:pPr>
        <w:ind w:left="567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center"/>
      <w:pPr>
        <w:ind w:left="567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center"/>
      <w:pPr>
        <w:ind w:left="567" w:firstLine="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10"/>
  </w:num>
  <w:num w:numId="7">
    <w:abstractNumId w:val="9"/>
  </w:num>
  <w:num w:numId="8">
    <w:abstractNumId w:val="5"/>
  </w:num>
  <w:num w:numId="9">
    <w:abstractNumId w:val="7"/>
  </w:num>
  <w:num w:numId="10">
    <w:abstractNumId w:val="8"/>
  </w:num>
  <w:num w:numId="11">
    <w:abstractNumId w:val="12"/>
  </w:num>
  <w:num w:numId="12">
    <w:abstractNumId w:val="6"/>
  </w:num>
  <w:num w:numId="13">
    <w:abstractNumId w:val="1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0313D"/>
    <w:rsid w:val="00000045"/>
    <w:rsid w:val="00011FD5"/>
    <w:rsid w:val="0001656A"/>
    <w:rsid w:val="000165A0"/>
    <w:rsid w:val="00016E15"/>
    <w:rsid w:val="00017F1C"/>
    <w:rsid w:val="0002038E"/>
    <w:rsid w:val="000203E0"/>
    <w:rsid w:val="000218AA"/>
    <w:rsid w:val="00025251"/>
    <w:rsid w:val="000275AA"/>
    <w:rsid w:val="00027A03"/>
    <w:rsid w:val="000307E0"/>
    <w:rsid w:val="00031271"/>
    <w:rsid w:val="00031DA7"/>
    <w:rsid w:val="000323C3"/>
    <w:rsid w:val="00033A71"/>
    <w:rsid w:val="00033B9B"/>
    <w:rsid w:val="00033BB8"/>
    <w:rsid w:val="00034882"/>
    <w:rsid w:val="00042E51"/>
    <w:rsid w:val="00050CAE"/>
    <w:rsid w:val="00051069"/>
    <w:rsid w:val="00051EA5"/>
    <w:rsid w:val="00053157"/>
    <w:rsid w:val="00055DD0"/>
    <w:rsid w:val="00060B25"/>
    <w:rsid w:val="000624C7"/>
    <w:rsid w:val="000640A6"/>
    <w:rsid w:val="00064DB5"/>
    <w:rsid w:val="00073521"/>
    <w:rsid w:val="00073590"/>
    <w:rsid w:val="00081A16"/>
    <w:rsid w:val="00083591"/>
    <w:rsid w:val="00085C59"/>
    <w:rsid w:val="00086104"/>
    <w:rsid w:val="00091FCF"/>
    <w:rsid w:val="000924BD"/>
    <w:rsid w:val="00092CB8"/>
    <w:rsid w:val="0009353F"/>
    <w:rsid w:val="00093A48"/>
    <w:rsid w:val="00094622"/>
    <w:rsid w:val="000963EE"/>
    <w:rsid w:val="000972B7"/>
    <w:rsid w:val="00097417"/>
    <w:rsid w:val="000A0D12"/>
    <w:rsid w:val="000A3216"/>
    <w:rsid w:val="000A4FDB"/>
    <w:rsid w:val="000B0CE5"/>
    <w:rsid w:val="000B19CE"/>
    <w:rsid w:val="000B4D42"/>
    <w:rsid w:val="000B4E35"/>
    <w:rsid w:val="000C0E03"/>
    <w:rsid w:val="000C1108"/>
    <w:rsid w:val="000C1542"/>
    <w:rsid w:val="000C2366"/>
    <w:rsid w:val="000C29AD"/>
    <w:rsid w:val="000C3637"/>
    <w:rsid w:val="000C469A"/>
    <w:rsid w:val="000C59EB"/>
    <w:rsid w:val="000D1277"/>
    <w:rsid w:val="000D19F5"/>
    <w:rsid w:val="000D2FA8"/>
    <w:rsid w:val="000D31F7"/>
    <w:rsid w:val="000D32C7"/>
    <w:rsid w:val="000E0ADD"/>
    <w:rsid w:val="000E0C0E"/>
    <w:rsid w:val="000E2108"/>
    <w:rsid w:val="000E3CAB"/>
    <w:rsid w:val="000E49D1"/>
    <w:rsid w:val="000E5A90"/>
    <w:rsid w:val="000E707B"/>
    <w:rsid w:val="000F3EEB"/>
    <w:rsid w:val="000F73C0"/>
    <w:rsid w:val="001010BC"/>
    <w:rsid w:val="0010203F"/>
    <w:rsid w:val="00106B54"/>
    <w:rsid w:val="00107206"/>
    <w:rsid w:val="00113AE7"/>
    <w:rsid w:val="00115CF9"/>
    <w:rsid w:val="00115F5C"/>
    <w:rsid w:val="00120951"/>
    <w:rsid w:val="00120991"/>
    <w:rsid w:val="00121414"/>
    <w:rsid w:val="00122902"/>
    <w:rsid w:val="0012468C"/>
    <w:rsid w:val="00125D19"/>
    <w:rsid w:val="00126B08"/>
    <w:rsid w:val="00126F06"/>
    <w:rsid w:val="0013185C"/>
    <w:rsid w:val="00131A32"/>
    <w:rsid w:val="001332B9"/>
    <w:rsid w:val="00135617"/>
    <w:rsid w:val="001366FD"/>
    <w:rsid w:val="00141C7D"/>
    <w:rsid w:val="00147924"/>
    <w:rsid w:val="00150090"/>
    <w:rsid w:val="00153429"/>
    <w:rsid w:val="0016297A"/>
    <w:rsid w:val="00162D45"/>
    <w:rsid w:val="001668B8"/>
    <w:rsid w:val="00171C7F"/>
    <w:rsid w:val="0017413D"/>
    <w:rsid w:val="0017480D"/>
    <w:rsid w:val="00175FD2"/>
    <w:rsid w:val="00176861"/>
    <w:rsid w:val="00176DDA"/>
    <w:rsid w:val="00180A3E"/>
    <w:rsid w:val="0018130F"/>
    <w:rsid w:val="00181958"/>
    <w:rsid w:val="0018451D"/>
    <w:rsid w:val="00185D34"/>
    <w:rsid w:val="00186024"/>
    <w:rsid w:val="001912DB"/>
    <w:rsid w:val="001950A2"/>
    <w:rsid w:val="001A06E4"/>
    <w:rsid w:val="001A334D"/>
    <w:rsid w:val="001A4D2C"/>
    <w:rsid w:val="001A671A"/>
    <w:rsid w:val="001A7A78"/>
    <w:rsid w:val="001B02A4"/>
    <w:rsid w:val="001B62BB"/>
    <w:rsid w:val="001B6D75"/>
    <w:rsid w:val="001B7684"/>
    <w:rsid w:val="001C053B"/>
    <w:rsid w:val="001C2157"/>
    <w:rsid w:val="001C467E"/>
    <w:rsid w:val="001C5013"/>
    <w:rsid w:val="001C610C"/>
    <w:rsid w:val="001D6768"/>
    <w:rsid w:val="001D7902"/>
    <w:rsid w:val="001E03BF"/>
    <w:rsid w:val="001E0AE3"/>
    <w:rsid w:val="001E2349"/>
    <w:rsid w:val="001E4FC8"/>
    <w:rsid w:val="001E54DE"/>
    <w:rsid w:val="001E584D"/>
    <w:rsid w:val="001F136E"/>
    <w:rsid w:val="001F353C"/>
    <w:rsid w:val="001F7253"/>
    <w:rsid w:val="001F77A5"/>
    <w:rsid w:val="001F77B1"/>
    <w:rsid w:val="002012D1"/>
    <w:rsid w:val="00203358"/>
    <w:rsid w:val="002038CE"/>
    <w:rsid w:val="00206B5B"/>
    <w:rsid w:val="002073E1"/>
    <w:rsid w:val="0020792A"/>
    <w:rsid w:val="00214D7E"/>
    <w:rsid w:val="002207A9"/>
    <w:rsid w:val="002241EB"/>
    <w:rsid w:val="00225DA8"/>
    <w:rsid w:val="0022668D"/>
    <w:rsid w:val="0022754E"/>
    <w:rsid w:val="00227C77"/>
    <w:rsid w:val="00230B0D"/>
    <w:rsid w:val="00234E97"/>
    <w:rsid w:val="00235542"/>
    <w:rsid w:val="00241BD3"/>
    <w:rsid w:val="00241F12"/>
    <w:rsid w:val="002435F2"/>
    <w:rsid w:val="00245C7F"/>
    <w:rsid w:val="002467BE"/>
    <w:rsid w:val="002504EC"/>
    <w:rsid w:val="00254A45"/>
    <w:rsid w:val="00254EFA"/>
    <w:rsid w:val="002561D6"/>
    <w:rsid w:val="00256A53"/>
    <w:rsid w:val="0026043B"/>
    <w:rsid w:val="002615B8"/>
    <w:rsid w:val="00261EBC"/>
    <w:rsid w:val="00270E75"/>
    <w:rsid w:val="00272BF2"/>
    <w:rsid w:val="0027513A"/>
    <w:rsid w:val="002767C9"/>
    <w:rsid w:val="002838FE"/>
    <w:rsid w:val="00284656"/>
    <w:rsid w:val="002849A5"/>
    <w:rsid w:val="002864A8"/>
    <w:rsid w:val="0029130A"/>
    <w:rsid w:val="002913EA"/>
    <w:rsid w:val="002915B1"/>
    <w:rsid w:val="00291D52"/>
    <w:rsid w:val="00293890"/>
    <w:rsid w:val="00296CE2"/>
    <w:rsid w:val="00297ADA"/>
    <w:rsid w:val="002A2C5B"/>
    <w:rsid w:val="002A3B13"/>
    <w:rsid w:val="002A4470"/>
    <w:rsid w:val="002A5972"/>
    <w:rsid w:val="002B0D58"/>
    <w:rsid w:val="002B4A12"/>
    <w:rsid w:val="002B4FF3"/>
    <w:rsid w:val="002B7327"/>
    <w:rsid w:val="002C45D7"/>
    <w:rsid w:val="002C706F"/>
    <w:rsid w:val="002C7A86"/>
    <w:rsid w:val="002D545A"/>
    <w:rsid w:val="002E3CA6"/>
    <w:rsid w:val="002E681A"/>
    <w:rsid w:val="002F2B4D"/>
    <w:rsid w:val="002F533C"/>
    <w:rsid w:val="002F550A"/>
    <w:rsid w:val="002F6368"/>
    <w:rsid w:val="002F6392"/>
    <w:rsid w:val="0030313D"/>
    <w:rsid w:val="00307FE2"/>
    <w:rsid w:val="00310155"/>
    <w:rsid w:val="00312F65"/>
    <w:rsid w:val="00314398"/>
    <w:rsid w:val="003148C1"/>
    <w:rsid w:val="003152C3"/>
    <w:rsid w:val="00315DB1"/>
    <w:rsid w:val="00317F33"/>
    <w:rsid w:val="00324EC8"/>
    <w:rsid w:val="003260D3"/>
    <w:rsid w:val="0033224F"/>
    <w:rsid w:val="00336244"/>
    <w:rsid w:val="00336F95"/>
    <w:rsid w:val="003376DF"/>
    <w:rsid w:val="00337D09"/>
    <w:rsid w:val="0034421D"/>
    <w:rsid w:val="003445E3"/>
    <w:rsid w:val="0035359C"/>
    <w:rsid w:val="00356540"/>
    <w:rsid w:val="003573F3"/>
    <w:rsid w:val="00357F65"/>
    <w:rsid w:val="00360C24"/>
    <w:rsid w:val="003616F8"/>
    <w:rsid w:val="003649D4"/>
    <w:rsid w:val="0036748B"/>
    <w:rsid w:val="003674CC"/>
    <w:rsid w:val="00372CE3"/>
    <w:rsid w:val="00374A24"/>
    <w:rsid w:val="00375680"/>
    <w:rsid w:val="00377329"/>
    <w:rsid w:val="00377AAB"/>
    <w:rsid w:val="00386791"/>
    <w:rsid w:val="00390576"/>
    <w:rsid w:val="00390CCE"/>
    <w:rsid w:val="003924FB"/>
    <w:rsid w:val="00397921"/>
    <w:rsid w:val="00397E1A"/>
    <w:rsid w:val="003A05A6"/>
    <w:rsid w:val="003A32E9"/>
    <w:rsid w:val="003A35F7"/>
    <w:rsid w:val="003B11B3"/>
    <w:rsid w:val="003B1AB2"/>
    <w:rsid w:val="003B21BA"/>
    <w:rsid w:val="003B5EC2"/>
    <w:rsid w:val="003B68C1"/>
    <w:rsid w:val="003C19B6"/>
    <w:rsid w:val="003C3000"/>
    <w:rsid w:val="003C473C"/>
    <w:rsid w:val="003D294C"/>
    <w:rsid w:val="003D5AE0"/>
    <w:rsid w:val="003D7EC0"/>
    <w:rsid w:val="003E2D1F"/>
    <w:rsid w:val="003E2ED4"/>
    <w:rsid w:val="003E3336"/>
    <w:rsid w:val="003E744C"/>
    <w:rsid w:val="003F3B69"/>
    <w:rsid w:val="003F4E67"/>
    <w:rsid w:val="00401E7D"/>
    <w:rsid w:val="00403392"/>
    <w:rsid w:val="00404440"/>
    <w:rsid w:val="00405012"/>
    <w:rsid w:val="0040728B"/>
    <w:rsid w:val="00412253"/>
    <w:rsid w:val="0041339E"/>
    <w:rsid w:val="00413609"/>
    <w:rsid w:val="00414EEB"/>
    <w:rsid w:val="00415478"/>
    <w:rsid w:val="00416E05"/>
    <w:rsid w:val="004213F4"/>
    <w:rsid w:val="004225B1"/>
    <w:rsid w:val="00424264"/>
    <w:rsid w:val="00424D26"/>
    <w:rsid w:val="00426E67"/>
    <w:rsid w:val="0042797F"/>
    <w:rsid w:val="00427F3A"/>
    <w:rsid w:val="0043432D"/>
    <w:rsid w:val="004367EF"/>
    <w:rsid w:val="00446315"/>
    <w:rsid w:val="00452637"/>
    <w:rsid w:val="004553E8"/>
    <w:rsid w:val="00455DEE"/>
    <w:rsid w:val="00460193"/>
    <w:rsid w:val="004615F7"/>
    <w:rsid w:val="0046164C"/>
    <w:rsid w:val="0046227B"/>
    <w:rsid w:val="00463EC7"/>
    <w:rsid w:val="00466207"/>
    <w:rsid w:val="00466B0B"/>
    <w:rsid w:val="004675EB"/>
    <w:rsid w:val="004679A4"/>
    <w:rsid w:val="004756A0"/>
    <w:rsid w:val="00475B4C"/>
    <w:rsid w:val="004774F4"/>
    <w:rsid w:val="0048027D"/>
    <w:rsid w:val="004832D9"/>
    <w:rsid w:val="00485550"/>
    <w:rsid w:val="004908C8"/>
    <w:rsid w:val="00492194"/>
    <w:rsid w:val="004939E1"/>
    <w:rsid w:val="00494E0F"/>
    <w:rsid w:val="00496509"/>
    <w:rsid w:val="004967BB"/>
    <w:rsid w:val="004A0B24"/>
    <w:rsid w:val="004A30D9"/>
    <w:rsid w:val="004A4BEB"/>
    <w:rsid w:val="004A59E9"/>
    <w:rsid w:val="004B44BC"/>
    <w:rsid w:val="004B7A9E"/>
    <w:rsid w:val="004C0FA9"/>
    <w:rsid w:val="004C46F5"/>
    <w:rsid w:val="004C57F1"/>
    <w:rsid w:val="004C5980"/>
    <w:rsid w:val="004C5CAE"/>
    <w:rsid w:val="004C688A"/>
    <w:rsid w:val="004C76F0"/>
    <w:rsid w:val="004C7CA6"/>
    <w:rsid w:val="004D0DFB"/>
    <w:rsid w:val="004D1F23"/>
    <w:rsid w:val="004D5D66"/>
    <w:rsid w:val="004D604F"/>
    <w:rsid w:val="004D67CF"/>
    <w:rsid w:val="004D68B2"/>
    <w:rsid w:val="004E4862"/>
    <w:rsid w:val="004E6280"/>
    <w:rsid w:val="004E7A50"/>
    <w:rsid w:val="004F17E9"/>
    <w:rsid w:val="004F3907"/>
    <w:rsid w:val="004F709D"/>
    <w:rsid w:val="004F765C"/>
    <w:rsid w:val="00500C4D"/>
    <w:rsid w:val="00505093"/>
    <w:rsid w:val="0051250B"/>
    <w:rsid w:val="00514418"/>
    <w:rsid w:val="00514B8C"/>
    <w:rsid w:val="00516CE7"/>
    <w:rsid w:val="00522F59"/>
    <w:rsid w:val="00523873"/>
    <w:rsid w:val="0052424B"/>
    <w:rsid w:val="00527CD1"/>
    <w:rsid w:val="0053219F"/>
    <w:rsid w:val="00532B9B"/>
    <w:rsid w:val="00532EB6"/>
    <w:rsid w:val="005333E7"/>
    <w:rsid w:val="00534467"/>
    <w:rsid w:val="0053509D"/>
    <w:rsid w:val="005367DC"/>
    <w:rsid w:val="00542B64"/>
    <w:rsid w:val="00543787"/>
    <w:rsid w:val="005437B1"/>
    <w:rsid w:val="00544E71"/>
    <w:rsid w:val="00546854"/>
    <w:rsid w:val="00552B79"/>
    <w:rsid w:val="005535C8"/>
    <w:rsid w:val="00553D4A"/>
    <w:rsid w:val="00555DF2"/>
    <w:rsid w:val="00561FD0"/>
    <w:rsid w:val="0056332A"/>
    <w:rsid w:val="0056488A"/>
    <w:rsid w:val="00565559"/>
    <w:rsid w:val="00565AA6"/>
    <w:rsid w:val="005677AB"/>
    <w:rsid w:val="005719E4"/>
    <w:rsid w:val="005725C7"/>
    <w:rsid w:val="005729A2"/>
    <w:rsid w:val="005765EE"/>
    <w:rsid w:val="005828EB"/>
    <w:rsid w:val="00583105"/>
    <w:rsid w:val="00583F42"/>
    <w:rsid w:val="005840F6"/>
    <w:rsid w:val="0059092B"/>
    <w:rsid w:val="00590CAF"/>
    <w:rsid w:val="00594242"/>
    <w:rsid w:val="0059483A"/>
    <w:rsid w:val="005A0199"/>
    <w:rsid w:val="005A0DDB"/>
    <w:rsid w:val="005A2700"/>
    <w:rsid w:val="005A2FAA"/>
    <w:rsid w:val="005A4050"/>
    <w:rsid w:val="005A6F01"/>
    <w:rsid w:val="005A737F"/>
    <w:rsid w:val="005B19A1"/>
    <w:rsid w:val="005B5A81"/>
    <w:rsid w:val="005B66B4"/>
    <w:rsid w:val="005C335B"/>
    <w:rsid w:val="005C5BFC"/>
    <w:rsid w:val="005C638D"/>
    <w:rsid w:val="005C7CCD"/>
    <w:rsid w:val="005C7D4A"/>
    <w:rsid w:val="005C7FE4"/>
    <w:rsid w:val="005D267A"/>
    <w:rsid w:val="005D285C"/>
    <w:rsid w:val="005D2BBF"/>
    <w:rsid w:val="005D4D04"/>
    <w:rsid w:val="005D5950"/>
    <w:rsid w:val="005D7C82"/>
    <w:rsid w:val="005E023A"/>
    <w:rsid w:val="005E3EC0"/>
    <w:rsid w:val="005E4648"/>
    <w:rsid w:val="005E64E3"/>
    <w:rsid w:val="005E659A"/>
    <w:rsid w:val="005E67E4"/>
    <w:rsid w:val="005E69EE"/>
    <w:rsid w:val="005E6A78"/>
    <w:rsid w:val="005E730C"/>
    <w:rsid w:val="005F02E5"/>
    <w:rsid w:val="005F2F53"/>
    <w:rsid w:val="005F36E3"/>
    <w:rsid w:val="005F45FC"/>
    <w:rsid w:val="005F4FFE"/>
    <w:rsid w:val="005F5711"/>
    <w:rsid w:val="005F585F"/>
    <w:rsid w:val="005F5D30"/>
    <w:rsid w:val="006003CE"/>
    <w:rsid w:val="0060372D"/>
    <w:rsid w:val="00605DB2"/>
    <w:rsid w:val="00611B6C"/>
    <w:rsid w:val="00615C0E"/>
    <w:rsid w:val="006162EA"/>
    <w:rsid w:val="00620392"/>
    <w:rsid w:val="00624E5E"/>
    <w:rsid w:val="006250B2"/>
    <w:rsid w:val="00625A59"/>
    <w:rsid w:val="0063119F"/>
    <w:rsid w:val="006319C1"/>
    <w:rsid w:val="0064034F"/>
    <w:rsid w:val="00640CAD"/>
    <w:rsid w:val="006423BF"/>
    <w:rsid w:val="00652958"/>
    <w:rsid w:val="0065614C"/>
    <w:rsid w:val="00656915"/>
    <w:rsid w:val="00657DDA"/>
    <w:rsid w:val="006613B4"/>
    <w:rsid w:val="00663674"/>
    <w:rsid w:val="0066790F"/>
    <w:rsid w:val="00673B3B"/>
    <w:rsid w:val="006746B8"/>
    <w:rsid w:val="0067595E"/>
    <w:rsid w:val="00683596"/>
    <w:rsid w:val="006877C7"/>
    <w:rsid w:val="00693869"/>
    <w:rsid w:val="00696638"/>
    <w:rsid w:val="006A1D78"/>
    <w:rsid w:val="006A3993"/>
    <w:rsid w:val="006A3E1C"/>
    <w:rsid w:val="006A4473"/>
    <w:rsid w:val="006B0BFC"/>
    <w:rsid w:val="006B4CDF"/>
    <w:rsid w:val="006B5485"/>
    <w:rsid w:val="006B7654"/>
    <w:rsid w:val="006C4612"/>
    <w:rsid w:val="006C6847"/>
    <w:rsid w:val="006D0148"/>
    <w:rsid w:val="006D3FDA"/>
    <w:rsid w:val="006D5B56"/>
    <w:rsid w:val="006D637C"/>
    <w:rsid w:val="006D7136"/>
    <w:rsid w:val="006E0A74"/>
    <w:rsid w:val="006E2072"/>
    <w:rsid w:val="006E71DF"/>
    <w:rsid w:val="006E7547"/>
    <w:rsid w:val="006F0A56"/>
    <w:rsid w:val="006F132D"/>
    <w:rsid w:val="006F3403"/>
    <w:rsid w:val="006F4200"/>
    <w:rsid w:val="006F44E2"/>
    <w:rsid w:val="006F6579"/>
    <w:rsid w:val="006F69E2"/>
    <w:rsid w:val="006F75F1"/>
    <w:rsid w:val="00701010"/>
    <w:rsid w:val="00701306"/>
    <w:rsid w:val="00703381"/>
    <w:rsid w:val="00703CCE"/>
    <w:rsid w:val="00705133"/>
    <w:rsid w:val="00706BAD"/>
    <w:rsid w:val="007077A6"/>
    <w:rsid w:val="00707F3D"/>
    <w:rsid w:val="007100C8"/>
    <w:rsid w:val="0071131F"/>
    <w:rsid w:val="00712844"/>
    <w:rsid w:val="00713FAF"/>
    <w:rsid w:val="00714BBB"/>
    <w:rsid w:val="007153DE"/>
    <w:rsid w:val="007175C0"/>
    <w:rsid w:val="00717C29"/>
    <w:rsid w:val="00722B56"/>
    <w:rsid w:val="00723763"/>
    <w:rsid w:val="0073237B"/>
    <w:rsid w:val="00732F1A"/>
    <w:rsid w:val="00734ED8"/>
    <w:rsid w:val="0073582C"/>
    <w:rsid w:val="0073699D"/>
    <w:rsid w:val="007524B9"/>
    <w:rsid w:val="00754636"/>
    <w:rsid w:val="00754729"/>
    <w:rsid w:val="007557ED"/>
    <w:rsid w:val="00755EF6"/>
    <w:rsid w:val="00761441"/>
    <w:rsid w:val="007614DD"/>
    <w:rsid w:val="00761719"/>
    <w:rsid w:val="00762F62"/>
    <w:rsid w:val="007634F6"/>
    <w:rsid w:val="00763E85"/>
    <w:rsid w:val="00765012"/>
    <w:rsid w:val="00772F67"/>
    <w:rsid w:val="007775FE"/>
    <w:rsid w:val="00777EE7"/>
    <w:rsid w:val="00781E30"/>
    <w:rsid w:val="0078200D"/>
    <w:rsid w:val="00782812"/>
    <w:rsid w:val="00786950"/>
    <w:rsid w:val="00787D54"/>
    <w:rsid w:val="00787F82"/>
    <w:rsid w:val="007900A3"/>
    <w:rsid w:val="007900E8"/>
    <w:rsid w:val="00792171"/>
    <w:rsid w:val="00793505"/>
    <w:rsid w:val="007937C4"/>
    <w:rsid w:val="007940B5"/>
    <w:rsid w:val="00795D18"/>
    <w:rsid w:val="007968CF"/>
    <w:rsid w:val="007973AD"/>
    <w:rsid w:val="007977C8"/>
    <w:rsid w:val="007A007D"/>
    <w:rsid w:val="007A18E4"/>
    <w:rsid w:val="007A21C5"/>
    <w:rsid w:val="007A3845"/>
    <w:rsid w:val="007A4952"/>
    <w:rsid w:val="007A5199"/>
    <w:rsid w:val="007A5279"/>
    <w:rsid w:val="007A72A4"/>
    <w:rsid w:val="007A77E0"/>
    <w:rsid w:val="007B09B8"/>
    <w:rsid w:val="007B1A89"/>
    <w:rsid w:val="007B37DF"/>
    <w:rsid w:val="007B4798"/>
    <w:rsid w:val="007B5DAB"/>
    <w:rsid w:val="007B6308"/>
    <w:rsid w:val="007C03AE"/>
    <w:rsid w:val="007C0D48"/>
    <w:rsid w:val="007C0EB8"/>
    <w:rsid w:val="007C19E7"/>
    <w:rsid w:val="007D0F76"/>
    <w:rsid w:val="007D194F"/>
    <w:rsid w:val="007D3064"/>
    <w:rsid w:val="007D5943"/>
    <w:rsid w:val="007D6623"/>
    <w:rsid w:val="007D72F6"/>
    <w:rsid w:val="007F06C6"/>
    <w:rsid w:val="007F52DD"/>
    <w:rsid w:val="00800477"/>
    <w:rsid w:val="0080097D"/>
    <w:rsid w:val="00800EC0"/>
    <w:rsid w:val="008038CC"/>
    <w:rsid w:val="008058AD"/>
    <w:rsid w:val="00805DF6"/>
    <w:rsid w:val="0080660E"/>
    <w:rsid w:val="0080736C"/>
    <w:rsid w:val="00807F6B"/>
    <w:rsid w:val="008113B1"/>
    <w:rsid w:val="00815E9E"/>
    <w:rsid w:val="008238D7"/>
    <w:rsid w:val="00824B04"/>
    <w:rsid w:val="00826AE4"/>
    <w:rsid w:val="0083075B"/>
    <w:rsid w:val="00832825"/>
    <w:rsid w:val="00834EFA"/>
    <w:rsid w:val="008357EE"/>
    <w:rsid w:val="00840C4B"/>
    <w:rsid w:val="0084121F"/>
    <w:rsid w:val="008434BB"/>
    <w:rsid w:val="0084516B"/>
    <w:rsid w:val="008512FD"/>
    <w:rsid w:val="00854DC2"/>
    <w:rsid w:val="0086047A"/>
    <w:rsid w:val="00861458"/>
    <w:rsid w:val="008614A4"/>
    <w:rsid w:val="00863967"/>
    <w:rsid w:val="00866200"/>
    <w:rsid w:val="00866B96"/>
    <w:rsid w:val="00867934"/>
    <w:rsid w:val="00870C3E"/>
    <w:rsid w:val="00875740"/>
    <w:rsid w:val="00881A5B"/>
    <w:rsid w:val="00883623"/>
    <w:rsid w:val="008916D0"/>
    <w:rsid w:val="00892291"/>
    <w:rsid w:val="0089336E"/>
    <w:rsid w:val="00893569"/>
    <w:rsid w:val="0089526B"/>
    <w:rsid w:val="008A1757"/>
    <w:rsid w:val="008A456C"/>
    <w:rsid w:val="008A65F0"/>
    <w:rsid w:val="008B0BB0"/>
    <w:rsid w:val="008B1473"/>
    <w:rsid w:val="008B378C"/>
    <w:rsid w:val="008B72E0"/>
    <w:rsid w:val="008C0D93"/>
    <w:rsid w:val="008C15F7"/>
    <w:rsid w:val="008C25D0"/>
    <w:rsid w:val="008C4E30"/>
    <w:rsid w:val="008D4952"/>
    <w:rsid w:val="008D5635"/>
    <w:rsid w:val="008D6F83"/>
    <w:rsid w:val="008E1F04"/>
    <w:rsid w:val="008E2269"/>
    <w:rsid w:val="008E245D"/>
    <w:rsid w:val="008E28B2"/>
    <w:rsid w:val="008E3827"/>
    <w:rsid w:val="008E5316"/>
    <w:rsid w:val="008E53A8"/>
    <w:rsid w:val="008E6089"/>
    <w:rsid w:val="008F0AD6"/>
    <w:rsid w:val="00904150"/>
    <w:rsid w:val="009050DC"/>
    <w:rsid w:val="00905C53"/>
    <w:rsid w:val="00907A5E"/>
    <w:rsid w:val="009124F0"/>
    <w:rsid w:val="00913516"/>
    <w:rsid w:val="00913FF8"/>
    <w:rsid w:val="00914ACC"/>
    <w:rsid w:val="00916C84"/>
    <w:rsid w:val="00922E79"/>
    <w:rsid w:val="00923631"/>
    <w:rsid w:val="00923A1E"/>
    <w:rsid w:val="00923FF2"/>
    <w:rsid w:val="009241C5"/>
    <w:rsid w:val="00930C5D"/>
    <w:rsid w:val="00934429"/>
    <w:rsid w:val="0093677A"/>
    <w:rsid w:val="0093770A"/>
    <w:rsid w:val="009404CC"/>
    <w:rsid w:val="009407A9"/>
    <w:rsid w:val="00941801"/>
    <w:rsid w:val="009445D5"/>
    <w:rsid w:val="009463BA"/>
    <w:rsid w:val="009527D8"/>
    <w:rsid w:val="0095382E"/>
    <w:rsid w:val="00953B1A"/>
    <w:rsid w:val="0095766B"/>
    <w:rsid w:val="00957BEF"/>
    <w:rsid w:val="00963B73"/>
    <w:rsid w:val="00963E04"/>
    <w:rsid w:val="00965499"/>
    <w:rsid w:val="009738F7"/>
    <w:rsid w:val="009749D7"/>
    <w:rsid w:val="00977BFD"/>
    <w:rsid w:val="009831C2"/>
    <w:rsid w:val="00986A8E"/>
    <w:rsid w:val="00993BF7"/>
    <w:rsid w:val="00993D21"/>
    <w:rsid w:val="0099667D"/>
    <w:rsid w:val="00997BED"/>
    <w:rsid w:val="009A4418"/>
    <w:rsid w:val="009B0894"/>
    <w:rsid w:val="009B0DA2"/>
    <w:rsid w:val="009B0DD9"/>
    <w:rsid w:val="009B55C0"/>
    <w:rsid w:val="009C093F"/>
    <w:rsid w:val="009C0D06"/>
    <w:rsid w:val="009C5B72"/>
    <w:rsid w:val="009D0458"/>
    <w:rsid w:val="009D1449"/>
    <w:rsid w:val="009D4497"/>
    <w:rsid w:val="009D7118"/>
    <w:rsid w:val="009E1EE9"/>
    <w:rsid w:val="009E2438"/>
    <w:rsid w:val="009E29A4"/>
    <w:rsid w:val="009E2C46"/>
    <w:rsid w:val="009E559C"/>
    <w:rsid w:val="009E6A39"/>
    <w:rsid w:val="009E7BA1"/>
    <w:rsid w:val="009F29CF"/>
    <w:rsid w:val="009F2A52"/>
    <w:rsid w:val="009F3240"/>
    <w:rsid w:val="00A03FAA"/>
    <w:rsid w:val="00A0426F"/>
    <w:rsid w:val="00A11181"/>
    <w:rsid w:val="00A117B8"/>
    <w:rsid w:val="00A14D32"/>
    <w:rsid w:val="00A1669A"/>
    <w:rsid w:val="00A1675E"/>
    <w:rsid w:val="00A16891"/>
    <w:rsid w:val="00A169A1"/>
    <w:rsid w:val="00A20149"/>
    <w:rsid w:val="00A20600"/>
    <w:rsid w:val="00A23C6C"/>
    <w:rsid w:val="00A25DE5"/>
    <w:rsid w:val="00A25DF9"/>
    <w:rsid w:val="00A32010"/>
    <w:rsid w:val="00A34815"/>
    <w:rsid w:val="00A35CB0"/>
    <w:rsid w:val="00A459F3"/>
    <w:rsid w:val="00A47DC5"/>
    <w:rsid w:val="00A5091F"/>
    <w:rsid w:val="00A5697D"/>
    <w:rsid w:val="00A5788D"/>
    <w:rsid w:val="00A57DEC"/>
    <w:rsid w:val="00A638D3"/>
    <w:rsid w:val="00A63BC6"/>
    <w:rsid w:val="00A63E9B"/>
    <w:rsid w:val="00A645BA"/>
    <w:rsid w:val="00A64CD6"/>
    <w:rsid w:val="00A6714B"/>
    <w:rsid w:val="00A67520"/>
    <w:rsid w:val="00A67990"/>
    <w:rsid w:val="00A7460B"/>
    <w:rsid w:val="00A763BF"/>
    <w:rsid w:val="00A769DA"/>
    <w:rsid w:val="00A82862"/>
    <w:rsid w:val="00A82E04"/>
    <w:rsid w:val="00A8512B"/>
    <w:rsid w:val="00A856DB"/>
    <w:rsid w:val="00A90051"/>
    <w:rsid w:val="00A95C3D"/>
    <w:rsid w:val="00A95CE5"/>
    <w:rsid w:val="00AA212E"/>
    <w:rsid w:val="00AA24F3"/>
    <w:rsid w:val="00AA359D"/>
    <w:rsid w:val="00AA35E0"/>
    <w:rsid w:val="00AA5B74"/>
    <w:rsid w:val="00AA75E2"/>
    <w:rsid w:val="00AB35F6"/>
    <w:rsid w:val="00AB3A05"/>
    <w:rsid w:val="00AB3E63"/>
    <w:rsid w:val="00AC2199"/>
    <w:rsid w:val="00AC22A5"/>
    <w:rsid w:val="00AC2B31"/>
    <w:rsid w:val="00AC317F"/>
    <w:rsid w:val="00AC3542"/>
    <w:rsid w:val="00AC45EA"/>
    <w:rsid w:val="00AC491D"/>
    <w:rsid w:val="00AC4B18"/>
    <w:rsid w:val="00AC4D11"/>
    <w:rsid w:val="00AD00C3"/>
    <w:rsid w:val="00AD6893"/>
    <w:rsid w:val="00AD6E2B"/>
    <w:rsid w:val="00AD7444"/>
    <w:rsid w:val="00AE0153"/>
    <w:rsid w:val="00AE1CDC"/>
    <w:rsid w:val="00AE3A5C"/>
    <w:rsid w:val="00AE51DD"/>
    <w:rsid w:val="00AE74FB"/>
    <w:rsid w:val="00AF1BE4"/>
    <w:rsid w:val="00AF5821"/>
    <w:rsid w:val="00AF67F4"/>
    <w:rsid w:val="00AF6A21"/>
    <w:rsid w:val="00AF7F87"/>
    <w:rsid w:val="00B00CE0"/>
    <w:rsid w:val="00B01CC9"/>
    <w:rsid w:val="00B01CF2"/>
    <w:rsid w:val="00B046AF"/>
    <w:rsid w:val="00B059E1"/>
    <w:rsid w:val="00B067DD"/>
    <w:rsid w:val="00B07A29"/>
    <w:rsid w:val="00B127EE"/>
    <w:rsid w:val="00B22719"/>
    <w:rsid w:val="00B23AC8"/>
    <w:rsid w:val="00B255B2"/>
    <w:rsid w:val="00B256DD"/>
    <w:rsid w:val="00B30340"/>
    <w:rsid w:val="00B35BB6"/>
    <w:rsid w:val="00B3684B"/>
    <w:rsid w:val="00B37853"/>
    <w:rsid w:val="00B37897"/>
    <w:rsid w:val="00B423F5"/>
    <w:rsid w:val="00B4725E"/>
    <w:rsid w:val="00B47703"/>
    <w:rsid w:val="00B5019C"/>
    <w:rsid w:val="00B54C9C"/>
    <w:rsid w:val="00B54E62"/>
    <w:rsid w:val="00B5659B"/>
    <w:rsid w:val="00B579FB"/>
    <w:rsid w:val="00B61079"/>
    <w:rsid w:val="00B646E5"/>
    <w:rsid w:val="00B65481"/>
    <w:rsid w:val="00B679FF"/>
    <w:rsid w:val="00B67F5A"/>
    <w:rsid w:val="00B70759"/>
    <w:rsid w:val="00B7191B"/>
    <w:rsid w:val="00B71DDC"/>
    <w:rsid w:val="00B7377A"/>
    <w:rsid w:val="00B75F1C"/>
    <w:rsid w:val="00B761E0"/>
    <w:rsid w:val="00B80572"/>
    <w:rsid w:val="00B80C43"/>
    <w:rsid w:val="00B819CA"/>
    <w:rsid w:val="00B82254"/>
    <w:rsid w:val="00B830F5"/>
    <w:rsid w:val="00B83BF1"/>
    <w:rsid w:val="00B84A99"/>
    <w:rsid w:val="00B85CC1"/>
    <w:rsid w:val="00B87161"/>
    <w:rsid w:val="00B87380"/>
    <w:rsid w:val="00B93C17"/>
    <w:rsid w:val="00BA086A"/>
    <w:rsid w:val="00BA0AE6"/>
    <w:rsid w:val="00BA4444"/>
    <w:rsid w:val="00BA73A5"/>
    <w:rsid w:val="00BA7BDF"/>
    <w:rsid w:val="00BB1583"/>
    <w:rsid w:val="00BB4735"/>
    <w:rsid w:val="00BB52FD"/>
    <w:rsid w:val="00BC1DA2"/>
    <w:rsid w:val="00BC4CC3"/>
    <w:rsid w:val="00BC545B"/>
    <w:rsid w:val="00BC617B"/>
    <w:rsid w:val="00BD1F58"/>
    <w:rsid w:val="00BD3E86"/>
    <w:rsid w:val="00BD4A1F"/>
    <w:rsid w:val="00BD5979"/>
    <w:rsid w:val="00BD7C57"/>
    <w:rsid w:val="00BE0EFC"/>
    <w:rsid w:val="00BE2E2E"/>
    <w:rsid w:val="00BE3879"/>
    <w:rsid w:val="00BE41E4"/>
    <w:rsid w:val="00BE5366"/>
    <w:rsid w:val="00BE5CC8"/>
    <w:rsid w:val="00BE6105"/>
    <w:rsid w:val="00BE6A68"/>
    <w:rsid w:val="00BE72A9"/>
    <w:rsid w:val="00BF0D47"/>
    <w:rsid w:val="00BF1298"/>
    <w:rsid w:val="00BF2D61"/>
    <w:rsid w:val="00BF4DFB"/>
    <w:rsid w:val="00C00F71"/>
    <w:rsid w:val="00C01704"/>
    <w:rsid w:val="00C0416E"/>
    <w:rsid w:val="00C046E8"/>
    <w:rsid w:val="00C04FED"/>
    <w:rsid w:val="00C07CD7"/>
    <w:rsid w:val="00C16724"/>
    <w:rsid w:val="00C209CD"/>
    <w:rsid w:val="00C2216C"/>
    <w:rsid w:val="00C23013"/>
    <w:rsid w:val="00C24737"/>
    <w:rsid w:val="00C32942"/>
    <w:rsid w:val="00C36BDF"/>
    <w:rsid w:val="00C37064"/>
    <w:rsid w:val="00C44E15"/>
    <w:rsid w:val="00C47800"/>
    <w:rsid w:val="00C47AAD"/>
    <w:rsid w:val="00C508E6"/>
    <w:rsid w:val="00C533CD"/>
    <w:rsid w:val="00C60C50"/>
    <w:rsid w:val="00C610EC"/>
    <w:rsid w:val="00C64892"/>
    <w:rsid w:val="00C66069"/>
    <w:rsid w:val="00C72DF7"/>
    <w:rsid w:val="00C72F75"/>
    <w:rsid w:val="00C81B27"/>
    <w:rsid w:val="00C81F1D"/>
    <w:rsid w:val="00C82FEB"/>
    <w:rsid w:val="00C834F5"/>
    <w:rsid w:val="00C83AD4"/>
    <w:rsid w:val="00C83FBA"/>
    <w:rsid w:val="00C8637F"/>
    <w:rsid w:val="00C90DA0"/>
    <w:rsid w:val="00C926AF"/>
    <w:rsid w:val="00C93675"/>
    <w:rsid w:val="00C93D56"/>
    <w:rsid w:val="00C93E56"/>
    <w:rsid w:val="00C965BA"/>
    <w:rsid w:val="00CA6D1E"/>
    <w:rsid w:val="00CB1CAC"/>
    <w:rsid w:val="00CB3865"/>
    <w:rsid w:val="00CB4230"/>
    <w:rsid w:val="00CB6F72"/>
    <w:rsid w:val="00CB7867"/>
    <w:rsid w:val="00CC3D22"/>
    <w:rsid w:val="00CC528B"/>
    <w:rsid w:val="00CD4EFF"/>
    <w:rsid w:val="00CD5176"/>
    <w:rsid w:val="00CD6F03"/>
    <w:rsid w:val="00CD7301"/>
    <w:rsid w:val="00CD735F"/>
    <w:rsid w:val="00CD7DA2"/>
    <w:rsid w:val="00CE04AD"/>
    <w:rsid w:val="00CE1574"/>
    <w:rsid w:val="00CE4A10"/>
    <w:rsid w:val="00CE5106"/>
    <w:rsid w:val="00CE6463"/>
    <w:rsid w:val="00CE6B06"/>
    <w:rsid w:val="00CE7186"/>
    <w:rsid w:val="00CF2A52"/>
    <w:rsid w:val="00CF4B0B"/>
    <w:rsid w:val="00CF51D7"/>
    <w:rsid w:val="00CF52BE"/>
    <w:rsid w:val="00CF7BA5"/>
    <w:rsid w:val="00D129C3"/>
    <w:rsid w:val="00D13888"/>
    <w:rsid w:val="00D14F05"/>
    <w:rsid w:val="00D170DF"/>
    <w:rsid w:val="00D209DF"/>
    <w:rsid w:val="00D21AFB"/>
    <w:rsid w:val="00D221F5"/>
    <w:rsid w:val="00D30996"/>
    <w:rsid w:val="00D30FC9"/>
    <w:rsid w:val="00D31729"/>
    <w:rsid w:val="00D335E9"/>
    <w:rsid w:val="00D36C65"/>
    <w:rsid w:val="00D40EDB"/>
    <w:rsid w:val="00D4198E"/>
    <w:rsid w:val="00D43E16"/>
    <w:rsid w:val="00D4486A"/>
    <w:rsid w:val="00D44F0A"/>
    <w:rsid w:val="00D45023"/>
    <w:rsid w:val="00D45326"/>
    <w:rsid w:val="00D47CB2"/>
    <w:rsid w:val="00D50CE8"/>
    <w:rsid w:val="00D562D3"/>
    <w:rsid w:val="00D57341"/>
    <w:rsid w:val="00D60B47"/>
    <w:rsid w:val="00D62120"/>
    <w:rsid w:val="00D63321"/>
    <w:rsid w:val="00D63567"/>
    <w:rsid w:val="00D643AC"/>
    <w:rsid w:val="00D66C6C"/>
    <w:rsid w:val="00D673D9"/>
    <w:rsid w:val="00D67459"/>
    <w:rsid w:val="00D6799E"/>
    <w:rsid w:val="00D72306"/>
    <w:rsid w:val="00D7544E"/>
    <w:rsid w:val="00D77D88"/>
    <w:rsid w:val="00D8166E"/>
    <w:rsid w:val="00D842F7"/>
    <w:rsid w:val="00D862E7"/>
    <w:rsid w:val="00D92736"/>
    <w:rsid w:val="00D93583"/>
    <w:rsid w:val="00D936B5"/>
    <w:rsid w:val="00D971C5"/>
    <w:rsid w:val="00DA2471"/>
    <w:rsid w:val="00DA449C"/>
    <w:rsid w:val="00DA53E6"/>
    <w:rsid w:val="00DB49B8"/>
    <w:rsid w:val="00DB51F5"/>
    <w:rsid w:val="00DC53E0"/>
    <w:rsid w:val="00DC61B1"/>
    <w:rsid w:val="00DD0476"/>
    <w:rsid w:val="00DD05B5"/>
    <w:rsid w:val="00DD177E"/>
    <w:rsid w:val="00DD2512"/>
    <w:rsid w:val="00DD2BF0"/>
    <w:rsid w:val="00DD5AFD"/>
    <w:rsid w:val="00DD68B5"/>
    <w:rsid w:val="00DD78F4"/>
    <w:rsid w:val="00DD7E2C"/>
    <w:rsid w:val="00DE4281"/>
    <w:rsid w:val="00DE4E90"/>
    <w:rsid w:val="00DF1A13"/>
    <w:rsid w:val="00DF1C5C"/>
    <w:rsid w:val="00DF2453"/>
    <w:rsid w:val="00E06071"/>
    <w:rsid w:val="00E07F5A"/>
    <w:rsid w:val="00E11A59"/>
    <w:rsid w:val="00E12467"/>
    <w:rsid w:val="00E156C2"/>
    <w:rsid w:val="00E15732"/>
    <w:rsid w:val="00E15EB8"/>
    <w:rsid w:val="00E16139"/>
    <w:rsid w:val="00E209DA"/>
    <w:rsid w:val="00E229E0"/>
    <w:rsid w:val="00E24051"/>
    <w:rsid w:val="00E251F8"/>
    <w:rsid w:val="00E266AA"/>
    <w:rsid w:val="00E26B55"/>
    <w:rsid w:val="00E27F46"/>
    <w:rsid w:val="00E3074F"/>
    <w:rsid w:val="00E30A2B"/>
    <w:rsid w:val="00E30C6E"/>
    <w:rsid w:val="00E413EA"/>
    <w:rsid w:val="00E4324B"/>
    <w:rsid w:val="00E46483"/>
    <w:rsid w:val="00E4732D"/>
    <w:rsid w:val="00E501CB"/>
    <w:rsid w:val="00E505B4"/>
    <w:rsid w:val="00E512B4"/>
    <w:rsid w:val="00E52583"/>
    <w:rsid w:val="00E5437F"/>
    <w:rsid w:val="00E60BCB"/>
    <w:rsid w:val="00E61361"/>
    <w:rsid w:val="00E63384"/>
    <w:rsid w:val="00E634B4"/>
    <w:rsid w:val="00E648DC"/>
    <w:rsid w:val="00E66E3D"/>
    <w:rsid w:val="00E67807"/>
    <w:rsid w:val="00E70FA7"/>
    <w:rsid w:val="00E717C8"/>
    <w:rsid w:val="00E7204A"/>
    <w:rsid w:val="00E74A97"/>
    <w:rsid w:val="00E74AA3"/>
    <w:rsid w:val="00E811F1"/>
    <w:rsid w:val="00E81D12"/>
    <w:rsid w:val="00E831E1"/>
    <w:rsid w:val="00E84C82"/>
    <w:rsid w:val="00E87F29"/>
    <w:rsid w:val="00E90A27"/>
    <w:rsid w:val="00E95FF8"/>
    <w:rsid w:val="00E96502"/>
    <w:rsid w:val="00E965A6"/>
    <w:rsid w:val="00E96767"/>
    <w:rsid w:val="00E96824"/>
    <w:rsid w:val="00E9702B"/>
    <w:rsid w:val="00EA4A46"/>
    <w:rsid w:val="00EA6406"/>
    <w:rsid w:val="00EA70C2"/>
    <w:rsid w:val="00EA7631"/>
    <w:rsid w:val="00EA78F6"/>
    <w:rsid w:val="00EB228E"/>
    <w:rsid w:val="00EB326A"/>
    <w:rsid w:val="00EB5EE5"/>
    <w:rsid w:val="00EC05AE"/>
    <w:rsid w:val="00EC223C"/>
    <w:rsid w:val="00EC2988"/>
    <w:rsid w:val="00EC332E"/>
    <w:rsid w:val="00EC55DF"/>
    <w:rsid w:val="00EC59A8"/>
    <w:rsid w:val="00EC67B9"/>
    <w:rsid w:val="00EC6DE2"/>
    <w:rsid w:val="00EC7916"/>
    <w:rsid w:val="00ED15B3"/>
    <w:rsid w:val="00ED2329"/>
    <w:rsid w:val="00ED27A4"/>
    <w:rsid w:val="00ED6099"/>
    <w:rsid w:val="00ED6F93"/>
    <w:rsid w:val="00ED768F"/>
    <w:rsid w:val="00EE046D"/>
    <w:rsid w:val="00EE1349"/>
    <w:rsid w:val="00EE1F87"/>
    <w:rsid w:val="00EE2467"/>
    <w:rsid w:val="00EE41CB"/>
    <w:rsid w:val="00EE58D9"/>
    <w:rsid w:val="00EE77B2"/>
    <w:rsid w:val="00EE7E06"/>
    <w:rsid w:val="00EF0155"/>
    <w:rsid w:val="00EF5580"/>
    <w:rsid w:val="00F01AF9"/>
    <w:rsid w:val="00F02868"/>
    <w:rsid w:val="00F05026"/>
    <w:rsid w:val="00F05526"/>
    <w:rsid w:val="00F05D16"/>
    <w:rsid w:val="00F104EF"/>
    <w:rsid w:val="00F10905"/>
    <w:rsid w:val="00F1186A"/>
    <w:rsid w:val="00F12825"/>
    <w:rsid w:val="00F14B9B"/>
    <w:rsid w:val="00F175E1"/>
    <w:rsid w:val="00F20763"/>
    <w:rsid w:val="00F27CC4"/>
    <w:rsid w:val="00F30EE7"/>
    <w:rsid w:val="00F31163"/>
    <w:rsid w:val="00F31C34"/>
    <w:rsid w:val="00F3277D"/>
    <w:rsid w:val="00F34852"/>
    <w:rsid w:val="00F431C0"/>
    <w:rsid w:val="00F4384A"/>
    <w:rsid w:val="00F45A9A"/>
    <w:rsid w:val="00F50B5E"/>
    <w:rsid w:val="00F51F62"/>
    <w:rsid w:val="00F55739"/>
    <w:rsid w:val="00F55E14"/>
    <w:rsid w:val="00F55EE6"/>
    <w:rsid w:val="00F563B6"/>
    <w:rsid w:val="00F57905"/>
    <w:rsid w:val="00F612FE"/>
    <w:rsid w:val="00F647E7"/>
    <w:rsid w:val="00F64B79"/>
    <w:rsid w:val="00F712C1"/>
    <w:rsid w:val="00F72D09"/>
    <w:rsid w:val="00F736BC"/>
    <w:rsid w:val="00F747C8"/>
    <w:rsid w:val="00F7703B"/>
    <w:rsid w:val="00F77D1C"/>
    <w:rsid w:val="00F83222"/>
    <w:rsid w:val="00F836E2"/>
    <w:rsid w:val="00F83F64"/>
    <w:rsid w:val="00F8730A"/>
    <w:rsid w:val="00F875F7"/>
    <w:rsid w:val="00F907D5"/>
    <w:rsid w:val="00F95D8B"/>
    <w:rsid w:val="00FA2444"/>
    <w:rsid w:val="00FA27AE"/>
    <w:rsid w:val="00FB042F"/>
    <w:rsid w:val="00FB0C93"/>
    <w:rsid w:val="00FB2160"/>
    <w:rsid w:val="00FB26A4"/>
    <w:rsid w:val="00FB3721"/>
    <w:rsid w:val="00FB6659"/>
    <w:rsid w:val="00FC0432"/>
    <w:rsid w:val="00FC0884"/>
    <w:rsid w:val="00FC35AC"/>
    <w:rsid w:val="00FC47DF"/>
    <w:rsid w:val="00FC64AC"/>
    <w:rsid w:val="00FC7AB7"/>
    <w:rsid w:val="00FC7CDE"/>
    <w:rsid w:val="00FD2E82"/>
    <w:rsid w:val="00FD49E0"/>
    <w:rsid w:val="00FD4E6E"/>
    <w:rsid w:val="00FD51D4"/>
    <w:rsid w:val="00FD5478"/>
    <w:rsid w:val="00FD7722"/>
    <w:rsid w:val="00FE20A2"/>
    <w:rsid w:val="00FE5F89"/>
    <w:rsid w:val="00FF0894"/>
    <w:rsid w:val="00FF0B83"/>
    <w:rsid w:val="00FF2DC9"/>
    <w:rsid w:val="00FF5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7B9B20E"/>
  <w15:docId w15:val="{8406D6AD-662A-42BD-B5D4-F4EE2D1EC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before="120"/>
      <w:ind w:left="567"/>
      <w:jc w:val="both"/>
    </w:pPr>
    <w:rPr>
      <w:sz w:val="22"/>
      <w:szCs w:val="24"/>
    </w:rPr>
  </w:style>
  <w:style w:type="paragraph" w:styleId="Titre1">
    <w:name w:val="heading 1"/>
    <w:aliases w:val="(Shift Ctrl 1),TD Heading 3,Partie,Partie1,Partie2,Partie3,Partie4,Partie5,Partie6,Partie7,Partie8,Partie9,Partie10,Partie11,Partie21,Partie31,Partie41,Partie51,Partie61,Partie71,Partie81,Partie91,Partie101,Partie12,Partie22,Partie32,Partie42,h1"/>
    <w:next w:val="Corpsdetexte"/>
    <w:uiPriority w:val="99"/>
    <w:qFormat/>
    <w:rsid w:val="0006369A"/>
    <w:pPr>
      <w:keepNext/>
      <w:keepLines/>
      <w:pageBreakBefore/>
      <w:numPr>
        <w:numId w:val="11"/>
      </w:numPr>
      <w:spacing w:before="360" w:after="120" w:line="240" w:lineRule="atLeast"/>
      <w:jc w:val="both"/>
      <w:outlineLvl w:val="0"/>
    </w:pPr>
    <w:rPr>
      <w:b/>
      <w:bCs/>
      <w:color w:val="000080"/>
      <w:sz w:val="28"/>
    </w:rPr>
  </w:style>
  <w:style w:type="paragraph" w:styleId="Titre2">
    <w:name w:val="heading 2"/>
    <w:aliases w:val="H2,Titre 2 - RAO,Contrat 2,Ctt,052,heading 2,Heading 2 Hidden,Heading 2,Contract 1st Level,KJL:Octel 1st Level,KJL:1st Level,titre 2,paragraphe,Titre 1.1,Titre 1.12,0521,Titre 1.13,0522,heading 21,Heading 2 Hidden1,Heading 21,t2,Titre 21,TITRE 2"/>
    <w:next w:val="Corpsdetexte"/>
    <w:uiPriority w:val="99"/>
    <w:qFormat/>
    <w:rsid w:val="0006369A"/>
    <w:pPr>
      <w:numPr>
        <w:ilvl w:val="1"/>
        <w:numId w:val="11"/>
      </w:numPr>
      <w:spacing w:before="240"/>
      <w:jc w:val="both"/>
      <w:outlineLvl w:val="1"/>
    </w:pPr>
    <w:rPr>
      <w:b/>
      <w:iCs/>
      <w:color w:val="640021"/>
      <w:sz w:val="24"/>
      <w:szCs w:val="28"/>
    </w:rPr>
  </w:style>
  <w:style w:type="paragraph" w:styleId="Titre3">
    <w:name w:val="heading 3"/>
    <w:aliases w:val="(Shift Ctrl 3),Niveau 3,TD Heading 5,H3,Section,Section1,Section2,Section3,Section4,Section5,Section6,Section7,Section8,Section9,Section10,Section11,Section12,Section21,Section31,Section41,Section51,Section61,Section71,Section81,Section91,t3,h3"/>
    <w:next w:val="Corpsdetexte"/>
    <w:uiPriority w:val="99"/>
    <w:qFormat/>
    <w:rsid w:val="0006369A"/>
    <w:pPr>
      <w:numPr>
        <w:ilvl w:val="2"/>
        <w:numId w:val="11"/>
      </w:numPr>
      <w:spacing w:before="240"/>
      <w:jc w:val="both"/>
      <w:outlineLvl w:val="2"/>
    </w:pPr>
    <w:rPr>
      <w:b/>
      <w:iCs/>
      <w:color w:val="216400"/>
      <w:sz w:val="22"/>
      <w:szCs w:val="26"/>
    </w:rPr>
  </w:style>
  <w:style w:type="paragraph" w:styleId="Titre4">
    <w:name w:val="heading 4"/>
    <w:aliases w:val="(Shift Ctrl 4),Texte 4,TD Heading 6,H4,Module,Module1,Module2,Module3,Module4,Module5,Module6,Module7,Module8,Module9,Module10,Module11,Module21,Module31,Module41,Module51,Module61,Module71,Module81,Module91,Module101,Module12,Module22,Module32"/>
    <w:next w:val="Corpsdetexte"/>
    <w:uiPriority w:val="99"/>
    <w:qFormat/>
    <w:rsid w:val="0006369A"/>
    <w:pPr>
      <w:numPr>
        <w:ilvl w:val="3"/>
        <w:numId w:val="11"/>
      </w:numPr>
      <w:spacing w:before="240"/>
      <w:jc w:val="both"/>
      <w:outlineLvl w:val="3"/>
    </w:pPr>
    <w:rPr>
      <w:iCs/>
      <w:color w:val="004264"/>
      <w:sz w:val="22"/>
      <w:szCs w:val="28"/>
    </w:rPr>
  </w:style>
  <w:style w:type="paragraph" w:styleId="Titre5">
    <w:name w:val="heading 5"/>
    <w:aliases w:val="(Shift Ctrl 5),TD Heading 7,Bloc,Titre 5 FQ1100,H5,Titre 5 d,Titre5,heading 5,Aston T5,Heading 5,T5,5 not used in DICO,not used 5,Niveau 5,Niveau5,Titre 1.1111,Heading 51,Roman list,Contrat 5,Heading5_Titre5,Titre niveau 5,L5,Heading 5 (SBC),a)"/>
    <w:next w:val="Corpsdetexte"/>
    <w:uiPriority w:val="99"/>
    <w:qFormat/>
    <w:rsid w:val="0006369A"/>
    <w:pPr>
      <w:numPr>
        <w:ilvl w:val="4"/>
        <w:numId w:val="11"/>
      </w:numPr>
      <w:spacing w:before="120"/>
      <w:jc w:val="both"/>
      <w:outlineLvl w:val="4"/>
    </w:pPr>
    <w:rPr>
      <w:iCs/>
      <w:color w:val="003366"/>
      <w:sz w:val="22"/>
      <w:szCs w:val="26"/>
    </w:rPr>
  </w:style>
  <w:style w:type="paragraph" w:styleId="Titre6">
    <w:name w:val="heading 6"/>
    <w:aliases w:val="TD Heading 8,(Shift Ctrl 6),Titre 6 d,H6,T6,6 not used in DICO,not used 6,Niveau 6,Niveau6,Heading 6,Annexe 1,Annexe 11,Annexe 12,Annexe 13,Annexe 14,Annexe 15,Annexe 16,Annexe 17,Style 6,Bullet list,Heading6_Titre6,Alinéa,Legal Level 1.,rh3,H61"/>
    <w:next w:val="Corpsdetexte"/>
    <w:uiPriority w:val="99"/>
    <w:qFormat/>
    <w:rsid w:val="0006369A"/>
    <w:pPr>
      <w:numPr>
        <w:ilvl w:val="5"/>
        <w:numId w:val="11"/>
      </w:numPr>
      <w:spacing w:before="120"/>
      <w:jc w:val="both"/>
      <w:outlineLvl w:val="5"/>
    </w:pPr>
    <w:rPr>
      <w:iCs/>
      <w:color w:val="003366"/>
      <w:sz w:val="22"/>
      <w:szCs w:val="22"/>
    </w:rPr>
  </w:style>
  <w:style w:type="paragraph" w:styleId="Titre7">
    <w:name w:val="heading 7"/>
    <w:aliases w:val="TD Heading 9,H7,figure caption,T7,7 not used in DICO,not used 7,Niveau 7,Niveau7,Heading 7,Annexe 2,Annexe 21,Annexe 22,Annexe 23,Annexe 24,Annexe 25,Annexe 26,Annexe 27,figure footer,Contract 6th level,Appendix Heading,Legal Level 1.1.,Annexe2"/>
    <w:next w:val="Corpsdetexte"/>
    <w:uiPriority w:val="99"/>
    <w:qFormat/>
    <w:rsid w:val="0006369A"/>
    <w:pPr>
      <w:numPr>
        <w:ilvl w:val="6"/>
        <w:numId w:val="11"/>
      </w:numPr>
      <w:spacing w:before="120"/>
      <w:jc w:val="both"/>
      <w:outlineLvl w:val="6"/>
    </w:pPr>
    <w:rPr>
      <w:bCs/>
      <w:color w:val="003366"/>
      <w:sz w:val="22"/>
    </w:rPr>
  </w:style>
  <w:style w:type="paragraph" w:styleId="Titre8">
    <w:name w:val="heading 8"/>
    <w:aliases w:val="Contract 7th level,Annexe 3,Annexe 31,Annexe 32,Annexe 33,Annexe 34,Annexe 35,Annexe 36,Annexe 37,action,table caption,T8,Heading 8,titre 5, action,Annexe3,Legal Level 1.1.1.,Heading8_Titre8"/>
    <w:next w:val="Corpsdetexte"/>
    <w:uiPriority w:val="99"/>
    <w:qFormat/>
    <w:rsid w:val="0006369A"/>
    <w:pPr>
      <w:numPr>
        <w:ilvl w:val="7"/>
        <w:numId w:val="11"/>
      </w:numPr>
      <w:spacing w:before="120"/>
      <w:outlineLvl w:val="7"/>
    </w:pPr>
    <w:rPr>
      <w:iCs/>
      <w:color w:val="003366"/>
      <w:sz w:val="22"/>
    </w:rPr>
  </w:style>
  <w:style w:type="paragraph" w:styleId="Titre9">
    <w:name w:val="heading 9"/>
    <w:aliases w:val="Contract 8th level,Titre 10,Annexe 4,Annexe 41,Annexe 42,Annexe 43,Annexe 44,Annexe 45,Annexe 46,Annexe 47,progress,T9,Heading 9,titre l1c1,App Heading, progress,Titre22,Heading 10,Annexe4,Legal Level 1.1.1.1.,Heading9_Titre9"/>
    <w:next w:val="Corpsdetexte"/>
    <w:uiPriority w:val="99"/>
    <w:qFormat/>
    <w:rsid w:val="0006369A"/>
    <w:pPr>
      <w:numPr>
        <w:ilvl w:val="8"/>
        <w:numId w:val="11"/>
      </w:numPr>
      <w:spacing w:before="120"/>
      <w:jc w:val="both"/>
      <w:outlineLvl w:val="8"/>
    </w:pPr>
    <w:rPr>
      <w:iCs/>
      <w:color w:val="003366"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rsid w:val="0006369A"/>
    <w:pPr>
      <w:spacing w:before="120" w:line="240" w:lineRule="atLeast"/>
      <w:ind w:left="567"/>
      <w:jc w:val="both"/>
    </w:pPr>
    <w:rPr>
      <w:sz w:val="22"/>
    </w:rPr>
  </w:style>
  <w:style w:type="paragraph" w:styleId="Titre">
    <w:name w:val="Title"/>
    <w:qFormat/>
    <w:pPr>
      <w:spacing w:before="480"/>
      <w:ind w:left="567"/>
      <w:jc w:val="center"/>
    </w:pPr>
    <w:rPr>
      <w:rFonts w:cs="Arial"/>
      <w:b/>
      <w:bCs/>
      <w:sz w:val="32"/>
      <w:szCs w:val="32"/>
    </w:rPr>
  </w:style>
  <w:style w:type="paragraph" w:customStyle="1" w:styleId="Image">
    <w:name w:val="Image"/>
    <w:pPr>
      <w:jc w:val="center"/>
    </w:pPr>
  </w:style>
  <w:style w:type="paragraph" w:styleId="Textedemacro">
    <w:name w:val="macro"/>
    <w:semiHidden/>
    <w:pPr>
      <w:tabs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ind w:left="567"/>
      <w:jc w:val="both"/>
    </w:pPr>
    <w:rPr>
      <w:rFonts w:ascii="Courier New" w:hAnsi="Courier New"/>
      <w:sz w:val="22"/>
    </w:rPr>
  </w:style>
  <w:style w:type="character" w:styleId="Accentuation">
    <w:name w:val="Emphasis"/>
    <w:qFormat/>
    <w:rPr>
      <w:i/>
      <w:iCs/>
    </w:rPr>
  </w:style>
  <w:style w:type="paragraph" w:styleId="Adressedestinataire">
    <w:name w:val="envelope address"/>
    <w:pPr>
      <w:shd w:val="clear" w:color="auto" w:fill="F3F3F3"/>
      <w:ind w:left="5103"/>
      <w:jc w:val="both"/>
    </w:pPr>
    <w:rPr>
      <w:rFonts w:cs="Arial"/>
      <w:sz w:val="22"/>
    </w:rPr>
  </w:style>
  <w:style w:type="paragraph" w:styleId="Adresseexpditeur">
    <w:name w:val="envelope return"/>
    <w:pPr>
      <w:shd w:val="clear" w:color="auto" w:fill="F3F3F3"/>
      <w:ind w:right="5103"/>
      <w:jc w:val="both"/>
    </w:pPr>
    <w:rPr>
      <w:rFonts w:cs="Arial"/>
      <w:sz w:val="22"/>
    </w:rPr>
  </w:style>
  <w:style w:type="paragraph" w:styleId="AdresseHTML">
    <w:name w:val="HTML Address"/>
    <w:pPr>
      <w:jc w:val="both"/>
    </w:pPr>
    <w:rPr>
      <w:i/>
      <w:iCs/>
      <w:sz w:val="22"/>
    </w:rPr>
  </w:style>
  <w:style w:type="paragraph" w:styleId="Commentaire">
    <w:name w:val="annotation text"/>
    <w:link w:val="CommentaireCar"/>
    <w:semiHidden/>
    <w:pPr>
      <w:jc w:val="both"/>
    </w:pPr>
    <w:rPr>
      <w:sz w:val="22"/>
    </w:rPr>
  </w:style>
  <w:style w:type="paragraph" w:styleId="Corpsdetexte2">
    <w:name w:val="Body Text 2"/>
    <w:pPr>
      <w:spacing w:after="120"/>
      <w:ind w:left="1134"/>
      <w:jc w:val="both"/>
    </w:pPr>
    <w:rPr>
      <w:sz w:val="22"/>
    </w:rPr>
  </w:style>
  <w:style w:type="paragraph" w:styleId="Corpsdetexte3">
    <w:name w:val="Body Text 3"/>
    <w:pPr>
      <w:spacing w:before="120"/>
      <w:ind w:left="1701"/>
      <w:jc w:val="both"/>
    </w:pPr>
    <w:rPr>
      <w:sz w:val="22"/>
      <w:szCs w:val="16"/>
    </w:rPr>
  </w:style>
  <w:style w:type="paragraph" w:styleId="Date">
    <w:name w:val="Date"/>
    <w:pPr>
      <w:jc w:val="both"/>
    </w:pPr>
    <w:rPr>
      <w:sz w:val="22"/>
    </w:rPr>
  </w:style>
  <w:style w:type="paragraph" w:customStyle="1" w:styleId="Destinataire">
    <w:name w:val="Destinataire"/>
    <w:basedOn w:val="Adressedestinataire"/>
    <w:pPr>
      <w:shd w:val="clear" w:color="auto" w:fill="auto"/>
      <w:ind w:left="0" w:right="5102"/>
    </w:pPr>
    <w:rPr>
      <w:rFonts w:cs="Times New Roman"/>
    </w:rPr>
  </w:style>
  <w:style w:type="character" w:customStyle="1" w:styleId="Diffusion">
    <w:name w:val="Diffusion"/>
    <w:rPr>
      <w:rFonts w:ascii="Impact" w:hAnsi="Impact"/>
      <w:color w:val="999999"/>
      <w:sz w:val="52"/>
    </w:rPr>
  </w:style>
  <w:style w:type="paragraph" w:styleId="En-tte">
    <w:name w:val="header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center"/>
    </w:pPr>
    <w:rPr>
      <w:b/>
      <w:bCs/>
      <w:sz w:val="24"/>
      <w:szCs w:val="24"/>
    </w:rPr>
  </w:style>
  <w:style w:type="paragraph" w:styleId="En-ttedemessage">
    <w:name w:val="Message Header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jc w:val="both"/>
    </w:pPr>
    <w:rPr>
      <w:bCs/>
    </w:rPr>
  </w:style>
  <w:style w:type="paragraph" w:styleId="Explorateurdedocuments">
    <w:name w:val="Document Map"/>
    <w:semiHidden/>
    <w:pPr>
      <w:jc w:val="both"/>
    </w:pPr>
    <w:rPr>
      <w:rFonts w:cs="Courier New"/>
      <w:sz w:val="22"/>
    </w:rPr>
  </w:style>
  <w:style w:type="paragraph" w:styleId="Formuledepolitesse">
    <w:name w:val="Closing"/>
    <w:pPr>
      <w:ind w:left="5103"/>
      <w:jc w:val="both"/>
    </w:pPr>
    <w:rPr>
      <w:sz w:val="22"/>
    </w:rPr>
  </w:style>
  <w:style w:type="paragraph" w:customStyle="1" w:styleId="FormuleLgale">
    <w:name w:val="FormuleLégale"/>
    <w:pPr>
      <w:autoSpaceDE w:val="0"/>
      <w:autoSpaceDN w:val="0"/>
      <w:adjustRightInd w:val="0"/>
      <w:jc w:val="center"/>
    </w:pPr>
    <w:rPr>
      <w:sz w:val="12"/>
    </w:rPr>
  </w:style>
  <w:style w:type="paragraph" w:styleId="Index1">
    <w:name w:val="index 1"/>
    <w:semiHidden/>
    <w:pPr>
      <w:ind w:left="851" w:hanging="284"/>
      <w:jc w:val="both"/>
    </w:pPr>
    <w:rPr>
      <w:sz w:val="22"/>
    </w:rPr>
  </w:style>
  <w:style w:type="paragraph" w:styleId="Index2">
    <w:name w:val="index 2"/>
    <w:semiHidden/>
    <w:pPr>
      <w:ind w:left="1135" w:hanging="284"/>
      <w:jc w:val="both"/>
    </w:pPr>
    <w:rPr>
      <w:sz w:val="22"/>
    </w:rPr>
  </w:style>
  <w:style w:type="paragraph" w:styleId="Index3">
    <w:name w:val="index 3"/>
    <w:semiHidden/>
    <w:pPr>
      <w:ind w:left="1418" w:hanging="284"/>
      <w:jc w:val="both"/>
    </w:pPr>
    <w:rPr>
      <w:sz w:val="22"/>
    </w:rPr>
  </w:style>
  <w:style w:type="paragraph" w:styleId="Index4">
    <w:name w:val="index 4"/>
    <w:semiHidden/>
    <w:pPr>
      <w:ind w:left="1702" w:hanging="284"/>
      <w:jc w:val="both"/>
    </w:pPr>
    <w:rPr>
      <w:sz w:val="22"/>
    </w:rPr>
  </w:style>
  <w:style w:type="paragraph" w:styleId="Index5">
    <w:name w:val="index 5"/>
    <w:semiHidden/>
    <w:pPr>
      <w:ind w:left="1985" w:hanging="284"/>
      <w:jc w:val="both"/>
    </w:pPr>
    <w:rPr>
      <w:sz w:val="22"/>
    </w:rPr>
  </w:style>
  <w:style w:type="paragraph" w:styleId="Index6">
    <w:name w:val="index 6"/>
    <w:semiHidden/>
    <w:pPr>
      <w:ind w:left="2269" w:hanging="284"/>
      <w:jc w:val="both"/>
    </w:pPr>
    <w:rPr>
      <w:sz w:val="22"/>
    </w:rPr>
  </w:style>
  <w:style w:type="paragraph" w:styleId="Index7">
    <w:name w:val="index 7"/>
    <w:semiHidden/>
    <w:pPr>
      <w:ind w:left="2552" w:hanging="284"/>
      <w:jc w:val="both"/>
    </w:pPr>
    <w:rPr>
      <w:sz w:val="22"/>
    </w:rPr>
  </w:style>
  <w:style w:type="paragraph" w:styleId="Index8">
    <w:name w:val="index 8"/>
    <w:semiHidden/>
    <w:pPr>
      <w:ind w:left="2836" w:hanging="284"/>
      <w:jc w:val="both"/>
    </w:pPr>
    <w:rPr>
      <w:sz w:val="22"/>
    </w:rPr>
  </w:style>
  <w:style w:type="paragraph" w:styleId="Index9">
    <w:name w:val="index 9"/>
    <w:semiHidden/>
    <w:pPr>
      <w:ind w:left="3119" w:hanging="284"/>
      <w:jc w:val="both"/>
    </w:pPr>
    <w:rPr>
      <w:sz w:val="22"/>
    </w:rPr>
  </w:style>
  <w:style w:type="paragraph" w:styleId="Lgende">
    <w:name w:val="caption"/>
    <w:next w:val="Corpsdetexte"/>
    <w:qFormat/>
    <w:pPr>
      <w:spacing w:before="120"/>
      <w:ind w:left="567"/>
      <w:jc w:val="center"/>
    </w:pPr>
    <w:rPr>
      <w:b/>
      <w:bCs/>
      <w:sz w:val="22"/>
    </w:rPr>
  </w:style>
  <w:style w:type="paragraph" w:styleId="Liste">
    <w:name w:val="List"/>
    <w:pPr>
      <w:ind w:left="1135" w:hanging="284"/>
      <w:jc w:val="both"/>
    </w:pPr>
    <w:rPr>
      <w:sz w:val="22"/>
    </w:rPr>
  </w:style>
  <w:style w:type="paragraph" w:styleId="Liste2">
    <w:name w:val="List 2"/>
    <w:pPr>
      <w:ind w:left="1418" w:hanging="284"/>
      <w:jc w:val="both"/>
    </w:pPr>
    <w:rPr>
      <w:sz w:val="22"/>
    </w:rPr>
  </w:style>
  <w:style w:type="paragraph" w:styleId="Liste3">
    <w:name w:val="List 3"/>
    <w:pPr>
      <w:ind w:left="1702" w:hanging="284"/>
      <w:jc w:val="both"/>
    </w:pPr>
    <w:rPr>
      <w:sz w:val="22"/>
    </w:rPr>
  </w:style>
  <w:style w:type="paragraph" w:styleId="Liste4">
    <w:name w:val="List 4"/>
    <w:pPr>
      <w:ind w:left="1985" w:hanging="284"/>
      <w:jc w:val="both"/>
    </w:pPr>
    <w:rPr>
      <w:sz w:val="22"/>
    </w:rPr>
  </w:style>
  <w:style w:type="paragraph" w:styleId="Liste5">
    <w:name w:val="List 5"/>
    <w:pPr>
      <w:ind w:left="2269" w:hanging="284"/>
      <w:jc w:val="both"/>
    </w:pPr>
    <w:rPr>
      <w:sz w:val="22"/>
    </w:rPr>
  </w:style>
  <w:style w:type="paragraph" w:styleId="Listenumros">
    <w:name w:val="List Number"/>
    <w:pPr>
      <w:numPr>
        <w:numId w:val="1"/>
      </w:numPr>
      <w:tabs>
        <w:tab w:val="clear" w:pos="360"/>
        <w:tab w:val="num" w:pos="1211"/>
      </w:tabs>
      <w:ind w:left="1211"/>
      <w:jc w:val="both"/>
    </w:pPr>
    <w:rPr>
      <w:sz w:val="22"/>
    </w:rPr>
  </w:style>
  <w:style w:type="paragraph" w:styleId="Listenumros2">
    <w:name w:val="List Number 2"/>
    <w:pPr>
      <w:numPr>
        <w:numId w:val="2"/>
      </w:numPr>
      <w:tabs>
        <w:tab w:val="clear" w:pos="643"/>
        <w:tab w:val="left" w:pos="1202"/>
      </w:tabs>
      <w:ind w:left="1208" w:hanging="357"/>
      <w:jc w:val="both"/>
    </w:pPr>
    <w:rPr>
      <w:sz w:val="22"/>
    </w:rPr>
  </w:style>
  <w:style w:type="paragraph" w:styleId="Listenumros3">
    <w:name w:val="List Number 3"/>
    <w:pPr>
      <w:numPr>
        <w:numId w:val="3"/>
      </w:numPr>
      <w:tabs>
        <w:tab w:val="clear" w:pos="926"/>
        <w:tab w:val="left" w:pos="1276"/>
      </w:tabs>
      <w:ind w:left="1276" w:hanging="425"/>
    </w:pPr>
    <w:rPr>
      <w:sz w:val="22"/>
    </w:rPr>
  </w:style>
  <w:style w:type="paragraph" w:styleId="Listenumros4">
    <w:name w:val="List Number 4"/>
    <w:pPr>
      <w:numPr>
        <w:numId w:val="4"/>
      </w:numPr>
      <w:tabs>
        <w:tab w:val="clear" w:pos="1209"/>
        <w:tab w:val="num" w:pos="1211"/>
      </w:tabs>
      <w:ind w:left="1211"/>
      <w:jc w:val="both"/>
    </w:pPr>
    <w:rPr>
      <w:sz w:val="22"/>
    </w:rPr>
  </w:style>
  <w:style w:type="paragraph" w:styleId="Listenumros5">
    <w:name w:val="List Number 5"/>
    <w:pPr>
      <w:numPr>
        <w:numId w:val="5"/>
      </w:numPr>
      <w:tabs>
        <w:tab w:val="clear" w:pos="1492"/>
        <w:tab w:val="num" w:pos="1211"/>
      </w:tabs>
      <w:ind w:left="1211"/>
      <w:jc w:val="both"/>
    </w:pPr>
    <w:rPr>
      <w:sz w:val="22"/>
    </w:rPr>
  </w:style>
  <w:style w:type="paragraph" w:styleId="Listepuces">
    <w:name w:val="List Bullet"/>
    <w:uiPriority w:val="99"/>
    <w:pPr>
      <w:numPr>
        <w:numId w:val="6"/>
      </w:numPr>
      <w:jc w:val="both"/>
    </w:pPr>
    <w:rPr>
      <w:sz w:val="22"/>
    </w:rPr>
  </w:style>
  <w:style w:type="paragraph" w:styleId="Listepuces2">
    <w:name w:val="List Bullet 2"/>
    <w:pPr>
      <w:numPr>
        <w:numId w:val="7"/>
      </w:numPr>
      <w:tabs>
        <w:tab w:val="clear" w:pos="643"/>
        <w:tab w:val="num" w:pos="1494"/>
      </w:tabs>
      <w:ind w:left="1494"/>
      <w:jc w:val="both"/>
    </w:pPr>
    <w:rPr>
      <w:sz w:val="22"/>
    </w:rPr>
  </w:style>
  <w:style w:type="paragraph" w:styleId="Listepuces3">
    <w:name w:val="List Bullet 3"/>
    <w:pPr>
      <w:numPr>
        <w:numId w:val="8"/>
      </w:numPr>
      <w:jc w:val="both"/>
    </w:pPr>
    <w:rPr>
      <w:sz w:val="22"/>
    </w:rPr>
  </w:style>
  <w:style w:type="paragraph" w:styleId="Listepuces4">
    <w:name w:val="List Bullet 4"/>
    <w:pPr>
      <w:numPr>
        <w:numId w:val="9"/>
      </w:numPr>
      <w:tabs>
        <w:tab w:val="clear" w:pos="1209"/>
        <w:tab w:val="num" w:pos="2061"/>
      </w:tabs>
      <w:ind w:left="2061"/>
      <w:jc w:val="both"/>
    </w:pPr>
    <w:rPr>
      <w:sz w:val="22"/>
    </w:rPr>
  </w:style>
  <w:style w:type="paragraph" w:styleId="Listepuces5">
    <w:name w:val="List Bullet 5"/>
    <w:pPr>
      <w:numPr>
        <w:numId w:val="10"/>
      </w:numPr>
      <w:jc w:val="both"/>
    </w:pPr>
    <w:rPr>
      <w:sz w:val="22"/>
    </w:rPr>
  </w:style>
  <w:style w:type="paragraph" w:styleId="Listecontinue">
    <w:name w:val="List Continue"/>
    <w:pPr>
      <w:ind w:left="1135" w:hanging="284"/>
      <w:jc w:val="both"/>
    </w:pPr>
    <w:rPr>
      <w:sz w:val="22"/>
    </w:rPr>
  </w:style>
  <w:style w:type="paragraph" w:styleId="Listecontinue2">
    <w:name w:val="List Continue 2"/>
    <w:pPr>
      <w:ind w:left="1418" w:hanging="284"/>
      <w:jc w:val="both"/>
    </w:pPr>
    <w:rPr>
      <w:sz w:val="22"/>
    </w:rPr>
  </w:style>
  <w:style w:type="paragraph" w:styleId="Listecontinue3">
    <w:name w:val="List Continue 3"/>
    <w:pPr>
      <w:ind w:left="1702" w:hanging="284"/>
      <w:jc w:val="both"/>
    </w:pPr>
    <w:rPr>
      <w:sz w:val="22"/>
    </w:rPr>
  </w:style>
  <w:style w:type="paragraph" w:styleId="Listecontinue4">
    <w:name w:val="List Continue 4"/>
    <w:pPr>
      <w:ind w:left="1985" w:hanging="284"/>
    </w:pPr>
    <w:rPr>
      <w:sz w:val="22"/>
    </w:rPr>
  </w:style>
  <w:style w:type="paragraph" w:styleId="Listecontinue5">
    <w:name w:val="List Continue 5"/>
    <w:pPr>
      <w:ind w:left="2269" w:hanging="284"/>
      <w:jc w:val="both"/>
    </w:pPr>
    <w:rPr>
      <w:sz w:val="22"/>
    </w:rPr>
  </w:style>
  <w:style w:type="paragraph" w:customStyle="1" w:styleId="Nomprojetentte2">
    <w:name w:val="Nom projet entête 2"/>
    <w:basedOn w:val="Corpsdetexte"/>
    <w:next w:val="Corpsdetexte"/>
    <w:pPr>
      <w:ind w:left="0"/>
      <w:jc w:val="center"/>
    </w:pPr>
    <w:rPr>
      <w:iCs/>
    </w:rPr>
  </w:style>
  <w:style w:type="paragraph" w:styleId="NormalWeb">
    <w:name w:val="Normal (Web)"/>
    <w:basedOn w:val="Normal"/>
  </w:style>
  <w:style w:type="paragraph" w:styleId="Normalcentr">
    <w:name w:val="Block Text"/>
    <w:basedOn w:val="Normal"/>
    <w:pPr>
      <w:jc w:val="center"/>
    </w:pPr>
  </w:style>
  <w:style w:type="paragraph" w:styleId="Notedebasdepage">
    <w:name w:val="footnote text"/>
    <w:link w:val="NotedebasdepageCar"/>
    <w:semiHidden/>
    <w:pPr>
      <w:jc w:val="both"/>
    </w:pPr>
    <w:rPr>
      <w:sz w:val="16"/>
    </w:rPr>
  </w:style>
  <w:style w:type="paragraph" w:styleId="Notedefin">
    <w:name w:val="endnote text"/>
    <w:semiHidden/>
    <w:pPr>
      <w:spacing w:before="120"/>
      <w:ind w:left="567"/>
      <w:jc w:val="both"/>
    </w:pPr>
    <w:rPr>
      <w:sz w:val="22"/>
    </w:rPr>
  </w:style>
  <w:style w:type="character" w:styleId="Numrodepage">
    <w:name w:val="page number"/>
    <w:basedOn w:val="Policepardfaut"/>
  </w:style>
  <w:style w:type="paragraph" w:styleId="Pieddepage">
    <w:name w:val="footer"/>
    <w:link w:val="PieddepageCar"/>
    <w:pPr>
      <w:keepLines/>
      <w:tabs>
        <w:tab w:val="right" w:pos="10206"/>
      </w:tabs>
      <w:spacing w:after="240"/>
      <w:ind w:right="-1"/>
      <w:jc w:val="both"/>
    </w:pPr>
    <w:rPr>
      <w:b/>
      <w:sz w:val="22"/>
      <w:lang w:eastAsia="en-US"/>
    </w:rPr>
  </w:style>
  <w:style w:type="paragraph" w:styleId="PrformatHTML">
    <w:name w:val="HTML Preformatted"/>
    <w:pPr>
      <w:ind w:left="567"/>
    </w:pPr>
    <w:rPr>
      <w:rFonts w:ascii="Courier New" w:hAnsi="Courier New"/>
      <w:sz w:val="22"/>
    </w:rPr>
  </w:style>
  <w:style w:type="paragraph" w:customStyle="1" w:styleId="PremierEntte">
    <w:name w:val="Premier Entête"/>
    <w:basedOn w:val="Corpsdetexte"/>
    <w:pPr>
      <w:keepLines/>
      <w:tabs>
        <w:tab w:val="left" w:pos="709"/>
        <w:tab w:val="center" w:pos="4320"/>
        <w:tab w:val="right" w:pos="9480"/>
      </w:tabs>
      <w:spacing w:before="60"/>
      <w:ind w:left="0" w:right="-1"/>
    </w:pPr>
    <w:rPr>
      <w:iCs/>
      <w:noProof/>
      <w:sz w:val="60"/>
    </w:rPr>
  </w:style>
  <w:style w:type="paragraph" w:customStyle="1" w:styleId="Rfrence">
    <w:name w:val="Référence"/>
    <w:pPr>
      <w:keepLines/>
      <w:spacing w:before="120"/>
      <w:ind w:left="567"/>
      <w:jc w:val="both"/>
    </w:pPr>
    <w:rPr>
      <w:spacing w:val="-20"/>
      <w:sz w:val="22"/>
      <w:lang w:eastAsia="en-US"/>
    </w:rPr>
  </w:style>
  <w:style w:type="paragraph" w:styleId="Retrait1religne">
    <w:name w:val="Body Text First Indent"/>
    <w:pPr>
      <w:spacing w:before="120"/>
      <w:ind w:left="567" w:firstLine="284"/>
      <w:jc w:val="both"/>
    </w:pPr>
    <w:rPr>
      <w:sz w:val="22"/>
    </w:rPr>
  </w:style>
  <w:style w:type="paragraph" w:styleId="Retraitcorpsdetexte">
    <w:name w:val="Body Text Indent"/>
    <w:pPr>
      <w:spacing w:before="120"/>
      <w:ind w:left="284"/>
      <w:jc w:val="both"/>
    </w:pPr>
    <w:rPr>
      <w:sz w:val="22"/>
    </w:rPr>
  </w:style>
  <w:style w:type="paragraph" w:styleId="Retraitcorpsdetexte2">
    <w:name w:val="Body Text Indent 2"/>
    <w:pPr>
      <w:spacing w:before="120"/>
      <w:ind w:left="567"/>
      <w:jc w:val="both"/>
    </w:pPr>
    <w:rPr>
      <w:sz w:val="22"/>
    </w:rPr>
  </w:style>
  <w:style w:type="paragraph" w:styleId="Retraitcorpsdetexte3">
    <w:name w:val="Body Text Indent 3"/>
    <w:pPr>
      <w:spacing w:before="120"/>
      <w:ind w:left="851"/>
      <w:jc w:val="both"/>
    </w:pPr>
    <w:rPr>
      <w:sz w:val="22"/>
    </w:rPr>
  </w:style>
  <w:style w:type="paragraph" w:styleId="Retraitcorpset1relig">
    <w:name w:val="Body Text First Indent 2"/>
    <w:pPr>
      <w:spacing w:before="120"/>
      <w:ind w:left="284" w:firstLine="284"/>
      <w:jc w:val="both"/>
    </w:pPr>
    <w:rPr>
      <w:sz w:val="22"/>
    </w:rPr>
  </w:style>
  <w:style w:type="paragraph" w:styleId="Retraitnormal">
    <w:name w:val="Normal Indent"/>
    <w:pPr>
      <w:spacing w:after="120"/>
      <w:ind w:left="284"/>
      <w:jc w:val="both"/>
    </w:pPr>
    <w:rPr>
      <w:sz w:val="22"/>
    </w:rPr>
  </w:style>
  <w:style w:type="paragraph" w:styleId="Salutations">
    <w:name w:val="Salutation"/>
    <w:next w:val="Corpsdetexte"/>
    <w:pPr>
      <w:spacing w:after="120"/>
      <w:ind w:left="567"/>
      <w:jc w:val="both"/>
    </w:pPr>
    <w:rPr>
      <w:sz w:val="22"/>
    </w:rPr>
  </w:style>
  <w:style w:type="paragraph" w:styleId="Signature">
    <w:name w:val="Signature"/>
    <w:pPr>
      <w:ind w:left="5103"/>
      <w:jc w:val="both"/>
    </w:pPr>
    <w:rPr>
      <w:sz w:val="22"/>
    </w:rPr>
  </w:style>
  <w:style w:type="paragraph" w:styleId="Signaturelectronique">
    <w:name w:val="E-mail Signature"/>
    <w:pPr>
      <w:ind w:right="5103"/>
      <w:jc w:val="both"/>
    </w:pPr>
    <w:rPr>
      <w:sz w:val="22"/>
    </w:rPr>
  </w:style>
  <w:style w:type="paragraph" w:styleId="Sous-titre">
    <w:name w:val="Subtitle"/>
    <w:qFormat/>
    <w:pPr>
      <w:spacing w:after="120"/>
      <w:ind w:left="567"/>
      <w:jc w:val="center"/>
    </w:pPr>
    <w:rPr>
      <w:b/>
      <w:smallCaps/>
      <w:sz w:val="22"/>
    </w:rPr>
  </w:style>
  <w:style w:type="paragraph" w:styleId="Tabledesillustrations">
    <w:name w:val="table of figures"/>
    <w:next w:val="Corpsdetexte"/>
    <w:semiHidden/>
    <w:pPr>
      <w:spacing w:before="20"/>
      <w:ind w:left="567"/>
      <w:jc w:val="center"/>
    </w:pPr>
    <w:rPr>
      <w:sz w:val="22"/>
    </w:rPr>
  </w:style>
  <w:style w:type="paragraph" w:styleId="Tabledesrfrencesjuridiques">
    <w:name w:val="table of authorities"/>
    <w:semiHidden/>
    <w:pPr>
      <w:spacing w:before="20"/>
      <w:ind w:left="567"/>
      <w:jc w:val="center"/>
    </w:pPr>
    <w:rPr>
      <w:sz w:val="22"/>
    </w:rPr>
  </w:style>
  <w:style w:type="paragraph" w:customStyle="1" w:styleId="Tableau">
    <w:name w:val="Tableau"/>
    <w:pPr>
      <w:spacing w:before="20" w:after="20"/>
    </w:pPr>
    <w:rPr>
      <w:sz w:val="22"/>
    </w:rPr>
  </w:style>
  <w:style w:type="paragraph" w:customStyle="1" w:styleId="Tableau2">
    <w:name w:val="Tableau2"/>
    <w:basedOn w:val="Tableau"/>
    <w:pPr>
      <w:ind w:left="284"/>
    </w:pPr>
  </w:style>
  <w:style w:type="paragraph" w:styleId="Textebrut">
    <w:name w:val="Plain Text"/>
    <w:pPr>
      <w:ind w:left="567"/>
      <w:jc w:val="both"/>
    </w:pPr>
    <w:rPr>
      <w:rFonts w:ascii="Courier New" w:hAnsi="Courier New"/>
      <w:sz w:val="22"/>
    </w:rPr>
  </w:style>
  <w:style w:type="paragraph" w:styleId="Titredenote">
    <w:name w:val="Note Heading"/>
    <w:basedOn w:val="Notedefin"/>
    <w:next w:val="Corpsdetexte"/>
    <w:rPr>
      <w:b/>
      <w:smallCaps/>
    </w:rPr>
  </w:style>
  <w:style w:type="paragraph" w:styleId="Titreindex">
    <w:name w:val="index heading"/>
    <w:basedOn w:val="Index1"/>
    <w:next w:val="Corpsdetexte"/>
    <w:semiHidden/>
    <w:rPr>
      <w:rFonts w:cs="Arial"/>
      <w:b/>
      <w:bCs/>
      <w:smallCaps/>
    </w:rPr>
  </w:style>
  <w:style w:type="paragraph" w:styleId="TitreTR">
    <w:name w:val="toa heading"/>
    <w:next w:val="Corpsdetexte"/>
    <w:semiHidden/>
    <w:pPr>
      <w:spacing w:before="120"/>
      <w:jc w:val="both"/>
    </w:pPr>
    <w:rPr>
      <w:rFonts w:cs="Arial"/>
      <w:b/>
      <w:bCs/>
      <w:sz w:val="22"/>
    </w:rPr>
  </w:style>
  <w:style w:type="paragraph" w:styleId="TM1">
    <w:name w:val="toc 1"/>
    <w:next w:val="Corpsdetexte"/>
    <w:uiPriority w:val="39"/>
    <w:pPr>
      <w:tabs>
        <w:tab w:val="right" w:leader="dot" w:pos="10195"/>
      </w:tabs>
      <w:spacing w:before="120"/>
      <w:jc w:val="both"/>
    </w:pPr>
    <w:rPr>
      <w:b/>
      <w:bCs/>
      <w:caps/>
      <w:sz w:val="22"/>
      <w:szCs w:val="24"/>
    </w:rPr>
  </w:style>
  <w:style w:type="paragraph" w:styleId="TM2">
    <w:name w:val="toc 2"/>
    <w:next w:val="Corpsdetexte"/>
    <w:uiPriority w:val="39"/>
    <w:pPr>
      <w:tabs>
        <w:tab w:val="right" w:leader="dot" w:pos="10195"/>
      </w:tabs>
      <w:ind w:left="142"/>
      <w:jc w:val="both"/>
    </w:pPr>
    <w:rPr>
      <w:b/>
      <w:bCs/>
      <w:smallCaps/>
      <w:sz w:val="22"/>
    </w:rPr>
  </w:style>
  <w:style w:type="paragraph" w:styleId="TM3">
    <w:name w:val="toc 3"/>
    <w:next w:val="Corpsdetexte"/>
    <w:uiPriority w:val="39"/>
    <w:pPr>
      <w:tabs>
        <w:tab w:val="right" w:leader="dot" w:pos="10195"/>
      </w:tabs>
      <w:ind w:left="284"/>
      <w:jc w:val="both"/>
    </w:pPr>
    <w:rPr>
      <w:b/>
      <w:noProof/>
      <w:sz w:val="22"/>
    </w:rPr>
  </w:style>
  <w:style w:type="paragraph" w:styleId="TM4">
    <w:name w:val="toc 4"/>
    <w:next w:val="Corpsdetexte"/>
    <w:uiPriority w:val="39"/>
    <w:pPr>
      <w:tabs>
        <w:tab w:val="right" w:leader="dot" w:pos="10195"/>
      </w:tabs>
      <w:ind w:left="426"/>
      <w:jc w:val="both"/>
    </w:pPr>
    <w:rPr>
      <w:bCs/>
      <w:sz w:val="22"/>
      <w:szCs w:val="21"/>
    </w:rPr>
  </w:style>
  <w:style w:type="paragraph" w:styleId="TM5">
    <w:name w:val="toc 5"/>
    <w:next w:val="Corpsdetexte"/>
    <w:uiPriority w:val="39"/>
    <w:pPr>
      <w:tabs>
        <w:tab w:val="right" w:leader="dot" w:pos="10195"/>
      </w:tabs>
      <w:ind w:left="567"/>
      <w:jc w:val="both"/>
    </w:pPr>
    <w:rPr>
      <w:sz w:val="22"/>
      <w:szCs w:val="21"/>
    </w:rPr>
  </w:style>
  <w:style w:type="paragraph" w:styleId="TM6">
    <w:name w:val="toc 6"/>
    <w:next w:val="Corpsdetexte"/>
    <w:uiPriority w:val="39"/>
    <w:pPr>
      <w:tabs>
        <w:tab w:val="right" w:leader="dot" w:pos="10195"/>
      </w:tabs>
      <w:ind w:left="709"/>
      <w:jc w:val="both"/>
    </w:pPr>
    <w:rPr>
      <w:sz w:val="22"/>
    </w:rPr>
  </w:style>
  <w:style w:type="paragraph" w:styleId="TM7">
    <w:name w:val="toc 7"/>
    <w:next w:val="Corpsdetexte"/>
    <w:uiPriority w:val="39"/>
    <w:pPr>
      <w:tabs>
        <w:tab w:val="right" w:leader="dot" w:pos="10195"/>
      </w:tabs>
      <w:ind w:left="851"/>
      <w:jc w:val="both"/>
    </w:pPr>
    <w:rPr>
      <w:sz w:val="22"/>
    </w:rPr>
  </w:style>
  <w:style w:type="paragraph" w:styleId="TM8">
    <w:name w:val="toc 8"/>
    <w:next w:val="Corpsdetexte"/>
    <w:uiPriority w:val="39"/>
    <w:pPr>
      <w:tabs>
        <w:tab w:val="right" w:leader="dot" w:pos="10195"/>
      </w:tabs>
      <w:ind w:left="993"/>
      <w:jc w:val="both"/>
    </w:pPr>
    <w:rPr>
      <w:sz w:val="22"/>
    </w:rPr>
  </w:style>
  <w:style w:type="paragraph" w:styleId="TM9">
    <w:name w:val="toc 9"/>
    <w:next w:val="Corpsdetexte"/>
    <w:uiPriority w:val="39"/>
    <w:pPr>
      <w:tabs>
        <w:tab w:val="right" w:leader="dot" w:pos="10195"/>
      </w:tabs>
      <w:ind w:left="1134"/>
      <w:jc w:val="both"/>
    </w:pPr>
    <w:rPr>
      <w:sz w:val="22"/>
    </w:rPr>
  </w:style>
  <w:style w:type="character" w:styleId="VariableHTML">
    <w:name w:val="HTML Variable"/>
    <w:rPr>
      <w:i/>
      <w:iCs/>
    </w:rPr>
  </w:style>
  <w:style w:type="paragraph" w:customStyle="1" w:styleId="Version">
    <w:name w:val="Version"/>
    <w:rPr>
      <w:sz w:val="8"/>
    </w:rPr>
  </w:style>
  <w:style w:type="paragraph" w:customStyle="1" w:styleId="PicesJointes">
    <w:name w:val="Pièces Jointes"/>
    <w:pPr>
      <w:pBdr>
        <w:left w:val="single" w:sz="12" w:space="1" w:color="auto"/>
      </w:pBdr>
      <w:jc w:val="both"/>
    </w:pPr>
    <w:rPr>
      <w:sz w:val="22"/>
      <w:szCs w:val="22"/>
    </w:rPr>
  </w:style>
  <w:style w:type="paragraph" w:customStyle="1" w:styleId="Participant">
    <w:name w:val="Participant"/>
    <w:pPr>
      <w:tabs>
        <w:tab w:val="left" w:pos="1985"/>
        <w:tab w:val="right" w:pos="7230"/>
      </w:tabs>
    </w:pPr>
    <w:rPr>
      <w:sz w:val="22"/>
    </w:rPr>
  </w:style>
  <w:style w:type="paragraph" w:customStyle="1" w:styleId="TableauTitre">
    <w:name w:val="Tableau Titre"/>
    <w:basedOn w:val="Tableau"/>
    <w:pPr>
      <w:jc w:val="center"/>
    </w:pPr>
    <w:rPr>
      <w:b/>
      <w:bCs/>
    </w:rPr>
  </w:style>
  <w:style w:type="paragraph" w:customStyle="1" w:styleId="Entte">
    <w:name w:val="Entête"/>
    <w:pPr>
      <w:pBdr>
        <w:top w:val="single" w:sz="18" w:space="1" w:color="auto"/>
        <w:left w:val="single" w:sz="18" w:space="4" w:color="auto"/>
        <w:bottom w:val="single" w:sz="18" w:space="1" w:color="auto"/>
        <w:right w:val="single" w:sz="18" w:space="4" w:color="auto"/>
      </w:pBdr>
      <w:jc w:val="center"/>
    </w:pPr>
    <w:rPr>
      <w:b/>
      <w:bCs/>
      <w:sz w:val="44"/>
    </w:rPr>
  </w:style>
  <w:style w:type="paragraph" w:customStyle="1" w:styleId="Signatures">
    <w:name w:val="Signatures"/>
    <w:pPr>
      <w:spacing w:before="120" w:after="120"/>
    </w:pPr>
    <w:rPr>
      <w:sz w:val="28"/>
    </w:rPr>
  </w:style>
  <w:style w:type="paragraph" w:customStyle="1" w:styleId="Stylepardfaut">
    <w:name w:val="Style par défaut"/>
    <w:next w:val="Corpsdetexte"/>
    <w:rPr>
      <w:sz w:val="22"/>
    </w:rPr>
  </w:style>
  <w:style w:type="character" w:styleId="Lienhypertexte">
    <w:name w:val="Hyperlink"/>
    <w:uiPriority w:val="99"/>
    <w:rPr>
      <w:color w:val="0000FF"/>
      <w:u w:val="single"/>
    </w:rPr>
  </w:style>
  <w:style w:type="paragraph" w:customStyle="1" w:styleId="Tableaucentr">
    <w:name w:val="Tableau centré"/>
    <w:basedOn w:val="Tableau"/>
    <w:pPr>
      <w:jc w:val="center"/>
    </w:pPr>
  </w:style>
  <w:style w:type="paragraph" w:customStyle="1" w:styleId="Corpsdetexte4">
    <w:name w:val="Corps de texte 4"/>
    <w:pPr>
      <w:spacing w:after="120"/>
      <w:ind w:left="2268"/>
      <w:jc w:val="both"/>
    </w:pPr>
    <w:rPr>
      <w:sz w:val="22"/>
    </w:rPr>
  </w:style>
  <w:style w:type="paragraph" w:customStyle="1" w:styleId="NomTypeDocument">
    <w:name w:val="NomTypeDocument"/>
    <w:next w:val="Corpsdetexte"/>
    <w:pPr>
      <w:jc w:val="both"/>
    </w:pPr>
    <w:rPr>
      <w:b/>
      <w:bCs/>
      <w:color w:val="999999"/>
      <w:sz w:val="72"/>
    </w:rPr>
  </w:style>
  <w:style w:type="table" w:styleId="Grilledutableau">
    <w:name w:val="Table Grid"/>
    <w:basedOn w:val="TableauNormal"/>
    <w:rsid w:val="00B30340"/>
    <w:pPr>
      <w:spacing w:before="120"/>
      <w:ind w:left="567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suivivisit">
    <w:name w:val="FollowedHyperlink"/>
    <w:uiPriority w:val="99"/>
    <w:unhideWhenUsed/>
    <w:rsid w:val="004D604F"/>
    <w:rPr>
      <w:color w:val="800080"/>
      <w:u w:val="single"/>
    </w:rPr>
  </w:style>
  <w:style w:type="table" w:styleId="Grillemoyenne3-Accent5">
    <w:name w:val="Medium Grid 3 Accent 5"/>
    <w:basedOn w:val="TableauNormal"/>
    <w:uiPriority w:val="69"/>
    <w:rsid w:val="00BE41E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customStyle="1" w:styleId="xl63">
    <w:name w:val="xl63"/>
    <w:basedOn w:val="Normal"/>
    <w:rsid w:val="00B67F5A"/>
    <w:pPr>
      <w:spacing w:before="100" w:beforeAutospacing="1" w:after="100" w:afterAutospacing="1"/>
      <w:ind w:left="0"/>
      <w:jc w:val="left"/>
      <w:textAlignment w:val="center"/>
    </w:pPr>
    <w:rPr>
      <w:sz w:val="24"/>
    </w:rPr>
  </w:style>
  <w:style w:type="paragraph" w:customStyle="1" w:styleId="xl64">
    <w:name w:val="xl64"/>
    <w:basedOn w:val="Normal"/>
    <w:rsid w:val="00B67F5A"/>
    <w:pPr>
      <w:spacing w:before="100" w:beforeAutospacing="1" w:after="100" w:afterAutospacing="1"/>
      <w:ind w:left="0"/>
      <w:jc w:val="center"/>
      <w:textAlignment w:val="center"/>
    </w:pPr>
    <w:rPr>
      <w:sz w:val="24"/>
    </w:rPr>
  </w:style>
  <w:style w:type="table" w:styleId="Tramemoyenne1-Accent5">
    <w:name w:val="Medium Shading 1 Accent 5"/>
    <w:basedOn w:val="TableauNormal"/>
    <w:uiPriority w:val="63"/>
    <w:rsid w:val="00B67F5A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Paragraphedeliste">
    <w:name w:val="List Paragraph"/>
    <w:basedOn w:val="Normal"/>
    <w:link w:val="ParagraphedelisteCar"/>
    <w:uiPriority w:val="34"/>
    <w:qFormat/>
    <w:rsid w:val="005E6A78"/>
    <w:pPr>
      <w:ind w:left="720"/>
      <w:contextualSpacing/>
    </w:pPr>
  </w:style>
  <w:style w:type="paragraph" w:styleId="Textedebulles">
    <w:name w:val="Balloon Text"/>
    <w:basedOn w:val="Normal"/>
    <w:link w:val="TextedebullesCar"/>
    <w:rsid w:val="00466B0B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466B0B"/>
    <w:rPr>
      <w:rFonts w:ascii="Tahoma" w:hAnsi="Tahoma" w:cs="Tahoma"/>
      <w:sz w:val="16"/>
      <w:szCs w:val="16"/>
    </w:rPr>
  </w:style>
  <w:style w:type="paragraph" w:customStyle="1" w:styleId="TitreHeader">
    <w:name w:val="Titre Header"/>
    <w:basedOn w:val="Titre"/>
    <w:rsid w:val="00466B0B"/>
    <w:pPr>
      <w:spacing w:before="0" w:after="60"/>
      <w:ind w:left="0"/>
      <w:jc w:val="left"/>
      <w:outlineLvl w:val="0"/>
    </w:pPr>
    <w:rPr>
      <w:rFonts w:ascii="Arial" w:hAnsi="Arial"/>
      <w:color w:val="E53138"/>
      <w:kern w:val="28"/>
      <w:sz w:val="40"/>
    </w:rPr>
  </w:style>
  <w:style w:type="paragraph" w:customStyle="1" w:styleId="TitreHeaderdoc">
    <w:name w:val="Titre Header doc"/>
    <w:basedOn w:val="Normal"/>
    <w:rsid w:val="00466B0B"/>
    <w:pPr>
      <w:spacing w:before="0"/>
      <w:ind w:left="0"/>
      <w:jc w:val="left"/>
    </w:pPr>
    <w:rPr>
      <w:rFonts w:ascii="Arial" w:hAnsi="Arial"/>
      <w:b/>
      <w:sz w:val="36"/>
      <w:szCs w:val="36"/>
    </w:rPr>
  </w:style>
  <w:style w:type="character" w:customStyle="1" w:styleId="PieddepageCar">
    <w:name w:val="Pied de page Car"/>
    <w:basedOn w:val="Policepardfaut"/>
    <w:link w:val="Pieddepage"/>
    <w:rsid w:val="008058AD"/>
    <w:rPr>
      <w:b/>
      <w:sz w:val="22"/>
      <w:lang w:eastAsia="en-US"/>
    </w:rPr>
  </w:style>
  <w:style w:type="paragraph" w:customStyle="1" w:styleId="copyright">
    <w:name w:val="copyright"/>
    <w:basedOn w:val="Pieddepage"/>
    <w:rsid w:val="008058AD"/>
    <w:pPr>
      <w:keepLines w:val="0"/>
      <w:tabs>
        <w:tab w:val="clear" w:pos="10206"/>
        <w:tab w:val="center" w:pos="4536"/>
        <w:tab w:val="right" w:pos="9072"/>
      </w:tabs>
      <w:spacing w:after="0"/>
      <w:ind w:right="0"/>
      <w:jc w:val="center"/>
    </w:pPr>
    <w:rPr>
      <w:rFonts w:ascii="Arial" w:hAnsi="Arial"/>
      <w:b w:val="0"/>
      <w:sz w:val="12"/>
      <w:szCs w:val="12"/>
      <w:lang w:eastAsia="fr-FR"/>
    </w:rPr>
  </w:style>
  <w:style w:type="character" w:styleId="Marquedecommentaire">
    <w:name w:val="annotation reference"/>
    <w:basedOn w:val="Policepardfaut"/>
    <w:rsid w:val="00B93C17"/>
    <w:rPr>
      <w:sz w:val="16"/>
      <w:szCs w:val="16"/>
    </w:rPr>
  </w:style>
  <w:style w:type="paragraph" w:styleId="Objetducommentaire">
    <w:name w:val="annotation subject"/>
    <w:basedOn w:val="Commentaire"/>
    <w:next w:val="Commentaire"/>
    <w:link w:val="ObjetducommentaireCar"/>
    <w:rsid w:val="00B93C17"/>
    <w:pPr>
      <w:spacing w:before="120"/>
      <w:ind w:left="567"/>
    </w:pPr>
    <w:rPr>
      <w:b/>
      <w:bCs/>
      <w:sz w:val="20"/>
    </w:rPr>
  </w:style>
  <w:style w:type="character" w:customStyle="1" w:styleId="CommentaireCar">
    <w:name w:val="Commentaire Car"/>
    <w:basedOn w:val="Policepardfaut"/>
    <w:link w:val="Commentaire"/>
    <w:semiHidden/>
    <w:rsid w:val="00B93C17"/>
    <w:rPr>
      <w:sz w:val="22"/>
    </w:rPr>
  </w:style>
  <w:style w:type="character" w:customStyle="1" w:styleId="ObjetducommentaireCar">
    <w:name w:val="Objet du commentaire Car"/>
    <w:basedOn w:val="CommentaireCar"/>
    <w:link w:val="Objetducommentaire"/>
    <w:rsid w:val="00B93C17"/>
    <w:rPr>
      <w:b/>
      <w:bCs/>
      <w:sz w:val="22"/>
    </w:rPr>
  </w:style>
  <w:style w:type="numbering" w:styleId="1ai">
    <w:name w:val="Outline List 1"/>
    <w:basedOn w:val="Aucuneliste"/>
    <w:rsid w:val="00CB6F72"/>
    <w:pPr>
      <w:numPr>
        <w:numId w:val="12"/>
      </w:numPr>
    </w:pPr>
  </w:style>
  <w:style w:type="character" w:customStyle="1" w:styleId="NotedebasdepageCar">
    <w:name w:val="Note de bas de page Car"/>
    <w:basedOn w:val="Policepardfaut"/>
    <w:link w:val="Notedebasdepage"/>
    <w:semiHidden/>
    <w:locked/>
    <w:rsid w:val="007C03AE"/>
    <w:rPr>
      <w:sz w:val="16"/>
    </w:rPr>
  </w:style>
  <w:style w:type="paragraph" w:customStyle="1" w:styleId="CarCar2">
    <w:name w:val="Car Car2"/>
    <w:basedOn w:val="Normal"/>
    <w:rsid w:val="00AC2B31"/>
    <w:pPr>
      <w:widowControl w:val="0"/>
      <w:adjustRightInd w:val="0"/>
      <w:spacing w:before="0" w:line="360" w:lineRule="atLeast"/>
      <w:ind w:left="0"/>
      <w:jc w:val="left"/>
      <w:textAlignment w:val="baseline"/>
    </w:pPr>
    <w:rPr>
      <w:sz w:val="20"/>
      <w:szCs w:val="22"/>
      <w:lang w:val="en-US" w:eastAsia="en-US"/>
    </w:rPr>
  </w:style>
  <w:style w:type="paragraph" w:customStyle="1" w:styleId="CarCar20">
    <w:name w:val="Car Car2"/>
    <w:basedOn w:val="Normal"/>
    <w:rsid w:val="0095766B"/>
    <w:pPr>
      <w:widowControl w:val="0"/>
      <w:adjustRightInd w:val="0"/>
      <w:spacing w:before="0" w:line="360" w:lineRule="atLeast"/>
      <w:ind w:left="0"/>
      <w:jc w:val="left"/>
      <w:textAlignment w:val="baseline"/>
    </w:pPr>
    <w:rPr>
      <w:sz w:val="20"/>
      <w:szCs w:val="22"/>
      <w:lang w:val="en-US" w:eastAsia="en-US"/>
    </w:rPr>
  </w:style>
  <w:style w:type="paragraph" w:customStyle="1" w:styleId="Paragraphedeliste2">
    <w:name w:val="Paragraphe de liste2"/>
    <w:aliases w:val="corps"/>
    <w:basedOn w:val="Normal"/>
    <w:uiPriority w:val="34"/>
    <w:rsid w:val="00206B5B"/>
    <w:pPr>
      <w:ind w:left="0"/>
    </w:pPr>
    <w:rPr>
      <w:rFonts w:ascii="Arial" w:eastAsiaTheme="minorHAnsi" w:hAnsi="Arial" w:cs="Arial"/>
      <w:sz w:val="20"/>
      <w:szCs w:val="20"/>
    </w:rPr>
  </w:style>
  <w:style w:type="character" w:customStyle="1" w:styleId="ParagraphedelisteCar">
    <w:name w:val="Paragraphe de liste Car"/>
    <w:link w:val="Paragraphedeliste"/>
    <w:uiPriority w:val="34"/>
    <w:rsid w:val="00754636"/>
    <w:rPr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15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89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7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8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8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73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9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7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package" Target="embeddings/Feuille_de_calcul_Microsoft_Excel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NUL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NUL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8A0958-C6A2-DF4D-80DE-8407344989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6</Pages>
  <Words>977</Words>
  <Characters>5378</Characters>
  <Application>Microsoft Office Word</Application>
  <DocSecurity>0</DocSecurity>
  <Lines>44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Document Standard</vt:lpstr>
    </vt:vector>
  </TitlesOfParts>
  <Company>Microsoft</Company>
  <LinksUpToDate>false</LinksUpToDate>
  <CharactersWithSpaces>6343</CharactersWithSpaces>
  <SharedDoc>false</SharedDoc>
  <HLinks>
    <vt:vector size="162" baseType="variant">
      <vt:variant>
        <vt:i4>1310774</vt:i4>
      </vt:variant>
      <vt:variant>
        <vt:i4>180</vt:i4>
      </vt:variant>
      <vt:variant>
        <vt:i4>0</vt:i4>
      </vt:variant>
      <vt:variant>
        <vt:i4>5</vt:i4>
      </vt:variant>
      <vt:variant>
        <vt:lpwstr/>
      </vt:variant>
      <vt:variant>
        <vt:lpwstr>_Toc362948348</vt:lpwstr>
      </vt:variant>
      <vt:variant>
        <vt:i4>1310774</vt:i4>
      </vt:variant>
      <vt:variant>
        <vt:i4>174</vt:i4>
      </vt:variant>
      <vt:variant>
        <vt:i4>0</vt:i4>
      </vt:variant>
      <vt:variant>
        <vt:i4>5</vt:i4>
      </vt:variant>
      <vt:variant>
        <vt:lpwstr/>
      </vt:variant>
      <vt:variant>
        <vt:lpwstr>_Toc362948347</vt:lpwstr>
      </vt:variant>
      <vt:variant>
        <vt:i4>1310774</vt:i4>
      </vt:variant>
      <vt:variant>
        <vt:i4>168</vt:i4>
      </vt:variant>
      <vt:variant>
        <vt:i4>0</vt:i4>
      </vt:variant>
      <vt:variant>
        <vt:i4>5</vt:i4>
      </vt:variant>
      <vt:variant>
        <vt:lpwstr/>
      </vt:variant>
      <vt:variant>
        <vt:lpwstr>_Toc362948346</vt:lpwstr>
      </vt:variant>
      <vt:variant>
        <vt:i4>1310774</vt:i4>
      </vt:variant>
      <vt:variant>
        <vt:i4>162</vt:i4>
      </vt:variant>
      <vt:variant>
        <vt:i4>0</vt:i4>
      </vt:variant>
      <vt:variant>
        <vt:i4>5</vt:i4>
      </vt:variant>
      <vt:variant>
        <vt:lpwstr/>
      </vt:variant>
      <vt:variant>
        <vt:lpwstr>_Toc362948345</vt:lpwstr>
      </vt:variant>
      <vt:variant>
        <vt:i4>1310774</vt:i4>
      </vt:variant>
      <vt:variant>
        <vt:i4>156</vt:i4>
      </vt:variant>
      <vt:variant>
        <vt:i4>0</vt:i4>
      </vt:variant>
      <vt:variant>
        <vt:i4>5</vt:i4>
      </vt:variant>
      <vt:variant>
        <vt:lpwstr/>
      </vt:variant>
      <vt:variant>
        <vt:lpwstr>_Toc362948344</vt:lpwstr>
      </vt:variant>
      <vt:variant>
        <vt:i4>1310774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_Toc362948343</vt:lpwstr>
      </vt:variant>
      <vt:variant>
        <vt:i4>1310774</vt:i4>
      </vt:variant>
      <vt:variant>
        <vt:i4>144</vt:i4>
      </vt:variant>
      <vt:variant>
        <vt:i4>0</vt:i4>
      </vt:variant>
      <vt:variant>
        <vt:i4>5</vt:i4>
      </vt:variant>
      <vt:variant>
        <vt:lpwstr/>
      </vt:variant>
      <vt:variant>
        <vt:lpwstr>_Toc362948342</vt:lpwstr>
      </vt:variant>
      <vt:variant>
        <vt:i4>1310774</vt:i4>
      </vt:variant>
      <vt:variant>
        <vt:i4>138</vt:i4>
      </vt:variant>
      <vt:variant>
        <vt:i4>0</vt:i4>
      </vt:variant>
      <vt:variant>
        <vt:i4>5</vt:i4>
      </vt:variant>
      <vt:variant>
        <vt:lpwstr/>
      </vt:variant>
      <vt:variant>
        <vt:lpwstr>_Toc362948341</vt:lpwstr>
      </vt:variant>
      <vt:variant>
        <vt:i4>1310774</vt:i4>
      </vt:variant>
      <vt:variant>
        <vt:i4>132</vt:i4>
      </vt:variant>
      <vt:variant>
        <vt:i4>0</vt:i4>
      </vt:variant>
      <vt:variant>
        <vt:i4>5</vt:i4>
      </vt:variant>
      <vt:variant>
        <vt:lpwstr/>
      </vt:variant>
      <vt:variant>
        <vt:lpwstr>_Toc362948340</vt:lpwstr>
      </vt:variant>
      <vt:variant>
        <vt:i4>1245238</vt:i4>
      </vt:variant>
      <vt:variant>
        <vt:i4>126</vt:i4>
      </vt:variant>
      <vt:variant>
        <vt:i4>0</vt:i4>
      </vt:variant>
      <vt:variant>
        <vt:i4>5</vt:i4>
      </vt:variant>
      <vt:variant>
        <vt:lpwstr/>
      </vt:variant>
      <vt:variant>
        <vt:lpwstr>_Toc362948339</vt:lpwstr>
      </vt:variant>
      <vt:variant>
        <vt:i4>1245238</vt:i4>
      </vt:variant>
      <vt:variant>
        <vt:i4>120</vt:i4>
      </vt:variant>
      <vt:variant>
        <vt:i4>0</vt:i4>
      </vt:variant>
      <vt:variant>
        <vt:i4>5</vt:i4>
      </vt:variant>
      <vt:variant>
        <vt:lpwstr/>
      </vt:variant>
      <vt:variant>
        <vt:lpwstr>_Toc362948338</vt:lpwstr>
      </vt:variant>
      <vt:variant>
        <vt:i4>1245238</vt:i4>
      </vt:variant>
      <vt:variant>
        <vt:i4>114</vt:i4>
      </vt:variant>
      <vt:variant>
        <vt:i4>0</vt:i4>
      </vt:variant>
      <vt:variant>
        <vt:i4>5</vt:i4>
      </vt:variant>
      <vt:variant>
        <vt:lpwstr/>
      </vt:variant>
      <vt:variant>
        <vt:lpwstr>_Toc362948337</vt:lpwstr>
      </vt:variant>
      <vt:variant>
        <vt:i4>1245238</vt:i4>
      </vt:variant>
      <vt:variant>
        <vt:i4>108</vt:i4>
      </vt:variant>
      <vt:variant>
        <vt:i4>0</vt:i4>
      </vt:variant>
      <vt:variant>
        <vt:i4>5</vt:i4>
      </vt:variant>
      <vt:variant>
        <vt:lpwstr/>
      </vt:variant>
      <vt:variant>
        <vt:lpwstr>_Toc362948336</vt:lpwstr>
      </vt:variant>
      <vt:variant>
        <vt:i4>1245238</vt:i4>
      </vt:variant>
      <vt:variant>
        <vt:i4>102</vt:i4>
      </vt:variant>
      <vt:variant>
        <vt:i4>0</vt:i4>
      </vt:variant>
      <vt:variant>
        <vt:i4>5</vt:i4>
      </vt:variant>
      <vt:variant>
        <vt:lpwstr/>
      </vt:variant>
      <vt:variant>
        <vt:lpwstr>_Toc362948335</vt:lpwstr>
      </vt:variant>
      <vt:variant>
        <vt:i4>1245238</vt:i4>
      </vt:variant>
      <vt:variant>
        <vt:i4>96</vt:i4>
      </vt:variant>
      <vt:variant>
        <vt:i4>0</vt:i4>
      </vt:variant>
      <vt:variant>
        <vt:i4>5</vt:i4>
      </vt:variant>
      <vt:variant>
        <vt:lpwstr/>
      </vt:variant>
      <vt:variant>
        <vt:lpwstr>_Toc362948334</vt:lpwstr>
      </vt:variant>
      <vt:variant>
        <vt:i4>1245238</vt:i4>
      </vt:variant>
      <vt:variant>
        <vt:i4>90</vt:i4>
      </vt:variant>
      <vt:variant>
        <vt:i4>0</vt:i4>
      </vt:variant>
      <vt:variant>
        <vt:i4>5</vt:i4>
      </vt:variant>
      <vt:variant>
        <vt:lpwstr/>
      </vt:variant>
      <vt:variant>
        <vt:lpwstr>_Toc362948333</vt:lpwstr>
      </vt:variant>
      <vt:variant>
        <vt:i4>1245238</vt:i4>
      </vt:variant>
      <vt:variant>
        <vt:i4>84</vt:i4>
      </vt:variant>
      <vt:variant>
        <vt:i4>0</vt:i4>
      </vt:variant>
      <vt:variant>
        <vt:i4>5</vt:i4>
      </vt:variant>
      <vt:variant>
        <vt:lpwstr/>
      </vt:variant>
      <vt:variant>
        <vt:lpwstr>_Toc362948332</vt:lpwstr>
      </vt:variant>
      <vt:variant>
        <vt:i4>1245238</vt:i4>
      </vt:variant>
      <vt:variant>
        <vt:i4>78</vt:i4>
      </vt:variant>
      <vt:variant>
        <vt:i4>0</vt:i4>
      </vt:variant>
      <vt:variant>
        <vt:i4>5</vt:i4>
      </vt:variant>
      <vt:variant>
        <vt:lpwstr/>
      </vt:variant>
      <vt:variant>
        <vt:lpwstr>_Toc362948331</vt:lpwstr>
      </vt:variant>
      <vt:variant>
        <vt:i4>1245238</vt:i4>
      </vt:variant>
      <vt:variant>
        <vt:i4>72</vt:i4>
      </vt:variant>
      <vt:variant>
        <vt:i4>0</vt:i4>
      </vt:variant>
      <vt:variant>
        <vt:i4>5</vt:i4>
      </vt:variant>
      <vt:variant>
        <vt:lpwstr/>
      </vt:variant>
      <vt:variant>
        <vt:lpwstr>_Toc362948330</vt:lpwstr>
      </vt:variant>
      <vt:variant>
        <vt:i4>1179702</vt:i4>
      </vt:variant>
      <vt:variant>
        <vt:i4>66</vt:i4>
      </vt:variant>
      <vt:variant>
        <vt:i4>0</vt:i4>
      </vt:variant>
      <vt:variant>
        <vt:i4>5</vt:i4>
      </vt:variant>
      <vt:variant>
        <vt:lpwstr/>
      </vt:variant>
      <vt:variant>
        <vt:lpwstr>_Toc362948329</vt:lpwstr>
      </vt:variant>
      <vt:variant>
        <vt:i4>1179702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_Toc362948328</vt:lpwstr>
      </vt:variant>
      <vt:variant>
        <vt:i4>1179702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_Toc362948327</vt:lpwstr>
      </vt:variant>
      <vt:variant>
        <vt:i4>1179702</vt:i4>
      </vt:variant>
      <vt:variant>
        <vt:i4>48</vt:i4>
      </vt:variant>
      <vt:variant>
        <vt:i4>0</vt:i4>
      </vt:variant>
      <vt:variant>
        <vt:i4>5</vt:i4>
      </vt:variant>
      <vt:variant>
        <vt:lpwstr/>
      </vt:variant>
      <vt:variant>
        <vt:lpwstr>_Toc362948326</vt:lpwstr>
      </vt:variant>
      <vt:variant>
        <vt:i4>1179702</vt:i4>
      </vt:variant>
      <vt:variant>
        <vt:i4>42</vt:i4>
      </vt:variant>
      <vt:variant>
        <vt:i4>0</vt:i4>
      </vt:variant>
      <vt:variant>
        <vt:i4>5</vt:i4>
      </vt:variant>
      <vt:variant>
        <vt:lpwstr/>
      </vt:variant>
      <vt:variant>
        <vt:lpwstr>_Toc362948325</vt:lpwstr>
      </vt:variant>
      <vt:variant>
        <vt:i4>1179702</vt:i4>
      </vt:variant>
      <vt:variant>
        <vt:i4>36</vt:i4>
      </vt:variant>
      <vt:variant>
        <vt:i4>0</vt:i4>
      </vt:variant>
      <vt:variant>
        <vt:i4>5</vt:i4>
      </vt:variant>
      <vt:variant>
        <vt:lpwstr/>
      </vt:variant>
      <vt:variant>
        <vt:lpwstr>_Toc362948324</vt:lpwstr>
      </vt:variant>
      <vt:variant>
        <vt:i4>1179702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_Toc362948323</vt:lpwstr>
      </vt:variant>
      <vt:variant>
        <vt:i4>1179702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_Toc362948322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 Standard</dc:title>
  <dc:creator>MONEXT</dc:creator>
  <cp:lastModifiedBy>Microsoft Office User</cp:lastModifiedBy>
  <cp:revision>12</cp:revision>
  <cp:lastPrinted>2018-12-18T17:01:00Z</cp:lastPrinted>
  <dcterms:created xsi:type="dcterms:W3CDTF">2020-01-06T13:18:00Z</dcterms:created>
  <dcterms:modified xsi:type="dcterms:W3CDTF">2020-01-06T14:20:00Z</dcterms:modified>
</cp:coreProperties>
</file>