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8B6225" w14:textId="59228BA5" w:rsidR="0093659E" w:rsidRPr="0093659E" w:rsidRDefault="0093659E" w:rsidP="00225440">
      <w:pPr>
        <w:pStyle w:val="NormalWeb"/>
        <w:spacing w:before="0" w:beforeAutospacing="0" w:after="0" w:afterAutospacing="0" w:line="259" w:lineRule="auto"/>
        <w:rPr>
          <w:rFonts w:asciiTheme="minorHAnsi" w:hAnsiTheme="minorHAnsi" w:cstheme="minorHAnsi"/>
          <w:b/>
          <w:bCs/>
          <w:sz w:val="22"/>
          <w:szCs w:val="22"/>
        </w:rPr>
      </w:pPr>
      <w:r w:rsidRPr="0093659E">
        <w:rPr>
          <w:rFonts w:asciiTheme="minorHAnsi" w:hAnsiTheme="minorHAnsi" w:cstheme="minorHAnsi"/>
          <w:b/>
          <w:bCs/>
          <w:sz w:val="22"/>
          <w:szCs w:val="22"/>
        </w:rPr>
        <w:t xml:space="preserve">1 - ACCEDER AUX CONTRÔLES CASH </w:t>
      </w:r>
    </w:p>
    <w:p w14:paraId="2B8043C8" w14:textId="77777777" w:rsidR="0093659E" w:rsidRDefault="0093659E" w:rsidP="00225440">
      <w:pPr>
        <w:pStyle w:val="NormalWeb"/>
        <w:spacing w:before="0" w:beforeAutospacing="0" w:after="0" w:afterAutospacing="0" w:line="259" w:lineRule="auto"/>
        <w:rPr>
          <w:rFonts w:asciiTheme="minorHAnsi" w:hAnsiTheme="minorHAnsi" w:cstheme="minorHAnsi"/>
          <w:sz w:val="22"/>
          <w:szCs w:val="22"/>
        </w:rPr>
      </w:pPr>
    </w:p>
    <w:p w14:paraId="524A387A" w14:textId="545C67E2" w:rsidR="000D13B8" w:rsidRDefault="000D13B8" w:rsidP="00225440">
      <w:pPr>
        <w:pStyle w:val="NormalWeb"/>
        <w:spacing w:before="0" w:beforeAutospacing="0" w:after="0" w:afterAutospacing="0" w:line="259" w:lineRule="auto"/>
        <w:rPr>
          <w:rFonts w:asciiTheme="minorHAnsi" w:hAnsiTheme="minorHAnsi" w:cstheme="minorHAnsi"/>
          <w:sz w:val="22"/>
          <w:szCs w:val="22"/>
        </w:rPr>
      </w:pPr>
      <w:r w:rsidRPr="00AC783C">
        <w:rPr>
          <w:rFonts w:asciiTheme="minorHAnsi" w:hAnsiTheme="minorHAnsi" w:cstheme="minorHAnsi"/>
          <w:sz w:val="22"/>
          <w:szCs w:val="22"/>
        </w:rPr>
        <w:t xml:space="preserve">Avant de </w:t>
      </w:r>
      <w:r w:rsidRPr="00732034">
        <w:rPr>
          <w:rFonts w:asciiTheme="minorHAnsi" w:hAnsiTheme="minorHAnsi" w:cstheme="minorHAnsi"/>
          <w:sz w:val="22"/>
          <w:szCs w:val="22"/>
          <w:u w:val="single"/>
        </w:rPr>
        <w:t>valider</w:t>
      </w:r>
      <w:r w:rsidRPr="00AC783C">
        <w:rPr>
          <w:rFonts w:asciiTheme="minorHAnsi" w:hAnsiTheme="minorHAnsi" w:cstheme="minorHAnsi"/>
          <w:sz w:val="22"/>
          <w:szCs w:val="22"/>
        </w:rPr>
        <w:t xml:space="preserve"> </w:t>
      </w:r>
      <w:r w:rsidR="00732034">
        <w:rPr>
          <w:rFonts w:asciiTheme="minorHAnsi" w:hAnsiTheme="minorHAnsi" w:cstheme="minorHAnsi"/>
          <w:sz w:val="22"/>
          <w:szCs w:val="22"/>
        </w:rPr>
        <w:t xml:space="preserve">ou </w:t>
      </w:r>
      <w:r w:rsidR="00732034" w:rsidRPr="00732034">
        <w:rPr>
          <w:rFonts w:asciiTheme="minorHAnsi" w:hAnsiTheme="minorHAnsi" w:cstheme="minorHAnsi"/>
          <w:sz w:val="22"/>
          <w:szCs w:val="22"/>
          <w:u w:val="single"/>
        </w:rPr>
        <w:t>d’invalider</w:t>
      </w:r>
      <w:r w:rsidR="00732034">
        <w:rPr>
          <w:rFonts w:asciiTheme="minorHAnsi" w:hAnsiTheme="minorHAnsi" w:cstheme="minorHAnsi"/>
          <w:sz w:val="22"/>
          <w:szCs w:val="22"/>
        </w:rPr>
        <w:t xml:space="preserve"> </w:t>
      </w:r>
      <w:r w:rsidRPr="00AC783C">
        <w:rPr>
          <w:rFonts w:asciiTheme="minorHAnsi" w:hAnsiTheme="minorHAnsi" w:cstheme="minorHAnsi"/>
          <w:sz w:val="22"/>
          <w:szCs w:val="22"/>
        </w:rPr>
        <w:t xml:space="preserve">la sortie de cash, il est impératif de consulter le résultat des contrôles </w:t>
      </w:r>
      <w:r w:rsidR="00AC783C">
        <w:rPr>
          <w:rFonts w:asciiTheme="minorHAnsi" w:hAnsiTheme="minorHAnsi" w:cstheme="minorHAnsi"/>
          <w:sz w:val="22"/>
          <w:szCs w:val="22"/>
        </w:rPr>
        <w:t>dédiés à la sortie de Cash.</w:t>
      </w:r>
    </w:p>
    <w:p w14:paraId="0E38A04F" w14:textId="2D6AA66E" w:rsidR="00AC783C" w:rsidRDefault="00AC783C" w:rsidP="00225440">
      <w:pPr>
        <w:pStyle w:val="NormalWeb"/>
        <w:spacing w:before="0" w:beforeAutospacing="0" w:after="0" w:afterAutospacing="0" w:line="259" w:lineRule="auto"/>
        <w:rPr>
          <w:rFonts w:asciiTheme="minorHAnsi" w:hAnsiTheme="minorHAnsi" w:cstheme="minorHAnsi"/>
          <w:sz w:val="22"/>
          <w:szCs w:val="22"/>
        </w:rPr>
      </w:pPr>
    </w:p>
    <w:p w14:paraId="3395A998" w14:textId="6A5BB683" w:rsidR="009F55C4" w:rsidRDefault="00AC783C" w:rsidP="00225440">
      <w:pPr>
        <w:pStyle w:val="NormalWeb"/>
        <w:spacing w:before="0" w:beforeAutospacing="0" w:after="0" w:afterAutospacing="0" w:line="259" w:lineRule="auto"/>
        <w:rPr>
          <w:rFonts w:ascii="Calibri" w:hAnsi="Calibri" w:cs="Calibri"/>
          <w:sz w:val="22"/>
          <w:szCs w:val="22"/>
        </w:rPr>
      </w:pPr>
      <w:r>
        <w:rPr>
          <w:rFonts w:asciiTheme="minorHAnsi" w:hAnsiTheme="minorHAnsi" w:cstheme="minorHAnsi"/>
          <w:sz w:val="22"/>
          <w:szCs w:val="22"/>
        </w:rPr>
        <w:t>Pour y accéder, lancer l’application ‘</w:t>
      </w:r>
      <w:proofErr w:type="spellStart"/>
      <w:r>
        <w:rPr>
          <w:rFonts w:asciiTheme="minorHAnsi" w:hAnsiTheme="minorHAnsi" w:cstheme="minorHAnsi"/>
          <w:sz w:val="22"/>
          <w:szCs w:val="22"/>
        </w:rPr>
        <w:t>Kibana</w:t>
      </w:r>
      <w:proofErr w:type="spellEnd"/>
      <w:r>
        <w:rPr>
          <w:rFonts w:asciiTheme="minorHAnsi" w:hAnsiTheme="minorHAnsi" w:cstheme="minorHAnsi"/>
          <w:sz w:val="22"/>
          <w:szCs w:val="22"/>
        </w:rPr>
        <w:t xml:space="preserve">’ en suivant le lien suivant : </w:t>
      </w:r>
      <w:hyperlink r:id="rId8" w:history="1">
        <w:r w:rsidR="000D13B8" w:rsidRPr="000C67CD">
          <w:rPr>
            <w:rStyle w:val="Lienhypertexte"/>
            <w:rFonts w:ascii="Calibri" w:hAnsi="Calibri" w:cs="Calibri"/>
            <w:sz w:val="22"/>
            <w:szCs w:val="22"/>
          </w:rPr>
          <w:t>https://vpc-elk-cl-aws-euw-01-prod-ke3fluqsx74sb5xofnbiqresyq.eu-west-3.es.amazonaws.com/_plugin/kibana/</w:t>
        </w:r>
      </w:hyperlink>
    </w:p>
    <w:p w14:paraId="52676A93" w14:textId="1DEDDC45" w:rsidR="009F55C4" w:rsidRDefault="009F55C4" w:rsidP="00225440">
      <w:pPr>
        <w:spacing w:after="0" w:line="259" w:lineRule="auto"/>
      </w:pPr>
    </w:p>
    <w:p w14:paraId="49280D52" w14:textId="7318DC15" w:rsidR="00AC783C" w:rsidRDefault="00AC783C" w:rsidP="00225440">
      <w:pPr>
        <w:spacing w:after="0" w:line="259" w:lineRule="auto"/>
      </w:pPr>
      <w:r>
        <w:t>La page suivante s’affiche :</w:t>
      </w:r>
    </w:p>
    <w:p w14:paraId="1BBFFF8D" w14:textId="61C2BB00" w:rsidR="00AC783C" w:rsidRDefault="00AC783C" w:rsidP="00225440">
      <w:pPr>
        <w:spacing w:after="0" w:line="259" w:lineRule="auto"/>
      </w:pPr>
      <w:r>
        <w:rPr>
          <w:noProof/>
        </w:rPr>
        <w:drawing>
          <wp:inline distT="0" distB="0" distL="0" distR="0" wp14:anchorId="2A91C932" wp14:editId="661F8D10">
            <wp:extent cx="5759450" cy="3270250"/>
            <wp:effectExtent l="0" t="0" r="0" b="635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9450" cy="3270250"/>
                    </a:xfrm>
                    <a:prstGeom prst="rect">
                      <a:avLst/>
                    </a:prstGeom>
                    <a:noFill/>
                    <a:ln>
                      <a:noFill/>
                    </a:ln>
                  </pic:spPr>
                </pic:pic>
              </a:graphicData>
            </a:graphic>
          </wp:inline>
        </w:drawing>
      </w:r>
    </w:p>
    <w:p w14:paraId="09BC5FD8" w14:textId="77777777" w:rsidR="000410E5" w:rsidRDefault="000410E5" w:rsidP="00225440">
      <w:pPr>
        <w:spacing w:after="0" w:line="259" w:lineRule="auto"/>
      </w:pPr>
    </w:p>
    <w:p w14:paraId="068CD2F5" w14:textId="4575BEB0" w:rsidR="00AC783C" w:rsidRDefault="00AC783C" w:rsidP="00225440">
      <w:pPr>
        <w:spacing w:after="0" w:line="259" w:lineRule="auto"/>
      </w:pPr>
      <w:r>
        <w:rPr>
          <w:noProof/>
        </w:rPr>
        <w:drawing>
          <wp:anchor distT="0" distB="0" distL="114300" distR="114300" simplePos="0" relativeHeight="251655680" behindDoc="0" locked="0" layoutInCell="1" allowOverlap="1" wp14:anchorId="077345C4" wp14:editId="220BB8B5">
            <wp:simplePos x="0" y="0"/>
            <wp:positionH relativeFrom="column">
              <wp:posOffset>1621155</wp:posOffset>
            </wp:positionH>
            <wp:positionV relativeFrom="paragraph">
              <wp:posOffset>219483</wp:posOffset>
            </wp:positionV>
            <wp:extent cx="127000" cy="133350"/>
            <wp:effectExtent l="0" t="0" r="6350" b="0"/>
            <wp:wrapNone/>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7000" cy="133350"/>
                    </a:xfrm>
                    <a:prstGeom prst="rect">
                      <a:avLst/>
                    </a:prstGeom>
                    <a:noFill/>
                    <a:ln>
                      <a:noFill/>
                    </a:ln>
                  </pic:spPr>
                </pic:pic>
              </a:graphicData>
            </a:graphic>
          </wp:anchor>
        </w:drawing>
      </w:r>
      <w:r>
        <w:t xml:space="preserve">Accéder au tableau de bord général en cliquant sur l’icone ‘Dashboard’ située dans le bandeau vertical à gauche de l’écran </w:t>
      </w:r>
      <w:proofErr w:type="gramStart"/>
      <w:r>
        <w:t xml:space="preserve">(  </w:t>
      </w:r>
      <w:proofErr w:type="gramEnd"/>
      <w:r>
        <w:t xml:space="preserve">  )</w:t>
      </w:r>
    </w:p>
    <w:p w14:paraId="64706663" w14:textId="6D923AFD" w:rsidR="009F55C4" w:rsidRDefault="009F55C4" w:rsidP="00225440">
      <w:pPr>
        <w:spacing w:after="0" w:line="259" w:lineRule="auto"/>
      </w:pPr>
    </w:p>
    <w:p w14:paraId="4714CDC3" w14:textId="16D4A6C5" w:rsidR="009F55C4" w:rsidRDefault="00AA303C" w:rsidP="00225440">
      <w:pPr>
        <w:spacing w:after="0" w:line="259" w:lineRule="auto"/>
      </w:pPr>
      <w:r>
        <w:rPr>
          <w:noProof/>
        </w:rPr>
        <w:lastRenderedPageBreak/>
        <w:drawing>
          <wp:inline distT="0" distB="0" distL="0" distR="0" wp14:anchorId="0EA7EAE2" wp14:editId="6C8B508C">
            <wp:extent cx="5753735" cy="3232150"/>
            <wp:effectExtent l="0" t="0" r="0" b="635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3735" cy="3232150"/>
                    </a:xfrm>
                    <a:prstGeom prst="rect">
                      <a:avLst/>
                    </a:prstGeom>
                    <a:noFill/>
                    <a:ln>
                      <a:noFill/>
                    </a:ln>
                  </pic:spPr>
                </pic:pic>
              </a:graphicData>
            </a:graphic>
          </wp:inline>
        </w:drawing>
      </w:r>
    </w:p>
    <w:p w14:paraId="770EA2C3" w14:textId="77777777" w:rsidR="00225440" w:rsidRDefault="00225440" w:rsidP="00225440">
      <w:pPr>
        <w:spacing w:after="0" w:line="259" w:lineRule="auto"/>
      </w:pPr>
    </w:p>
    <w:p w14:paraId="59860020" w14:textId="75D1B202" w:rsidR="002F6326" w:rsidRDefault="002F6326" w:rsidP="00225440">
      <w:pPr>
        <w:spacing w:after="0" w:line="259" w:lineRule="auto"/>
      </w:pPr>
      <w:r>
        <w:t xml:space="preserve">Le tableau de bord apparaît en liste. Il est alors possible de sélectionner un </w:t>
      </w:r>
      <w:proofErr w:type="spellStart"/>
      <w:r>
        <w:t>reporting</w:t>
      </w:r>
      <w:proofErr w:type="spellEnd"/>
      <w:r>
        <w:t xml:space="preserve"> ou un contrôle spécifique que vous souhaitez consulter.</w:t>
      </w:r>
    </w:p>
    <w:p w14:paraId="5156A36F" w14:textId="77777777" w:rsidR="00D35A3F" w:rsidRDefault="00D35A3F" w:rsidP="00225440">
      <w:pPr>
        <w:pStyle w:val="NormalWeb"/>
        <w:spacing w:before="0" w:beforeAutospacing="0" w:after="0" w:afterAutospacing="0" w:line="259" w:lineRule="auto"/>
        <w:rPr>
          <w:rFonts w:asciiTheme="minorHAnsi" w:hAnsiTheme="minorHAnsi" w:cstheme="minorHAnsi"/>
          <w:b/>
          <w:bCs/>
          <w:sz w:val="22"/>
          <w:szCs w:val="22"/>
        </w:rPr>
      </w:pPr>
    </w:p>
    <w:p w14:paraId="06D4EBCD" w14:textId="3B6157FC" w:rsidR="00D35A3F" w:rsidRPr="0093659E" w:rsidRDefault="00D35A3F" w:rsidP="00225440">
      <w:pPr>
        <w:pStyle w:val="NormalWeb"/>
        <w:spacing w:before="0" w:beforeAutospacing="0" w:after="0" w:afterAutospacing="0" w:line="259" w:lineRule="auto"/>
        <w:rPr>
          <w:rFonts w:asciiTheme="minorHAnsi" w:hAnsiTheme="minorHAnsi" w:cstheme="minorHAnsi"/>
          <w:b/>
          <w:bCs/>
          <w:sz w:val="22"/>
          <w:szCs w:val="22"/>
        </w:rPr>
      </w:pPr>
      <w:r>
        <w:rPr>
          <w:rFonts w:asciiTheme="minorHAnsi" w:hAnsiTheme="minorHAnsi" w:cstheme="minorHAnsi"/>
          <w:b/>
          <w:bCs/>
          <w:sz w:val="22"/>
          <w:szCs w:val="22"/>
        </w:rPr>
        <w:t>2</w:t>
      </w:r>
      <w:r w:rsidRPr="0093659E">
        <w:rPr>
          <w:rFonts w:asciiTheme="minorHAnsi" w:hAnsiTheme="minorHAnsi" w:cstheme="minorHAnsi"/>
          <w:b/>
          <w:bCs/>
          <w:sz w:val="22"/>
          <w:szCs w:val="22"/>
        </w:rPr>
        <w:t xml:space="preserve"> </w:t>
      </w:r>
      <w:r>
        <w:rPr>
          <w:rFonts w:asciiTheme="minorHAnsi" w:hAnsiTheme="minorHAnsi" w:cstheme="minorHAnsi"/>
          <w:b/>
          <w:bCs/>
          <w:sz w:val="22"/>
          <w:szCs w:val="22"/>
        </w:rPr>
        <w:t>–</w:t>
      </w:r>
      <w:r w:rsidRPr="0093659E">
        <w:rPr>
          <w:rFonts w:asciiTheme="minorHAnsi" w:hAnsiTheme="minorHAnsi" w:cstheme="minorHAnsi"/>
          <w:b/>
          <w:bCs/>
          <w:sz w:val="22"/>
          <w:szCs w:val="22"/>
        </w:rPr>
        <w:t xml:space="preserve"> </w:t>
      </w:r>
      <w:r>
        <w:rPr>
          <w:rFonts w:asciiTheme="minorHAnsi" w:hAnsiTheme="minorHAnsi" w:cstheme="minorHAnsi"/>
          <w:b/>
          <w:bCs/>
          <w:sz w:val="22"/>
          <w:szCs w:val="22"/>
        </w:rPr>
        <w:t>VISUALISATION EXHAUSTIVE DU RESULTAT DES CONTRÔLES</w:t>
      </w:r>
      <w:r w:rsidRPr="0093659E">
        <w:rPr>
          <w:rFonts w:asciiTheme="minorHAnsi" w:hAnsiTheme="minorHAnsi" w:cstheme="minorHAnsi"/>
          <w:b/>
          <w:bCs/>
          <w:sz w:val="22"/>
          <w:szCs w:val="22"/>
        </w:rPr>
        <w:t xml:space="preserve"> </w:t>
      </w:r>
    </w:p>
    <w:p w14:paraId="4E3FCC90" w14:textId="77777777" w:rsidR="00D35A3F" w:rsidRDefault="00D35A3F" w:rsidP="00225440">
      <w:pPr>
        <w:spacing w:after="0" w:line="259" w:lineRule="auto"/>
      </w:pPr>
    </w:p>
    <w:p w14:paraId="5C7E91B0" w14:textId="13A12BCE" w:rsidR="002F6326" w:rsidRDefault="002F6326" w:rsidP="00225440">
      <w:pPr>
        <w:spacing w:after="0" w:line="259" w:lineRule="auto"/>
      </w:pPr>
      <w:r>
        <w:t xml:space="preserve">Pour la validation de sortie de cash, la vérification des contrôles </w:t>
      </w:r>
      <w:r w:rsidR="009E4D9D">
        <w:t xml:space="preserve">de A à H (voir liste ci-dessous) </w:t>
      </w:r>
      <w:r>
        <w:t>devant être exhaustive, il convient d’accéder à la vision globale en se positionnant sur l’option ‘Général – Contrôles’ et de cliquer sur les termes de la même manière qu’un lien hypertexte.</w:t>
      </w:r>
    </w:p>
    <w:p w14:paraId="63E9BF0E" w14:textId="77777777" w:rsidR="00225440" w:rsidRDefault="00225440" w:rsidP="00225440">
      <w:pPr>
        <w:spacing w:after="0" w:line="259" w:lineRule="auto"/>
      </w:pPr>
    </w:p>
    <w:p w14:paraId="04269DF7" w14:textId="323B883E" w:rsidR="009F55C4" w:rsidRDefault="00AA303C" w:rsidP="00225440">
      <w:pPr>
        <w:spacing w:after="0" w:line="259" w:lineRule="auto"/>
      </w:pPr>
      <w:r>
        <w:rPr>
          <w:noProof/>
        </w:rPr>
        <w:drawing>
          <wp:inline distT="0" distB="0" distL="0" distR="0" wp14:anchorId="7B02FA55" wp14:editId="11F854B8">
            <wp:extent cx="5758180" cy="3164205"/>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8180" cy="3164205"/>
                    </a:xfrm>
                    <a:prstGeom prst="rect">
                      <a:avLst/>
                    </a:prstGeom>
                    <a:noFill/>
                    <a:ln>
                      <a:noFill/>
                    </a:ln>
                  </pic:spPr>
                </pic:pic>
              </a:graphicData>
            </a:graphic>
          </wp:inline>
        </w:drawing>
      </w:r>
    </w:p>
    <w:p w14:paraId="30E686F8" w14:textId="77777777" w:rsidR="00225440" w:rsidRDefault="00225440" w:rsidP="00225440">
      <w:pPr>
        <w:spacing w:after="0" w:line="259" w:lineRule="auto"/>
      </w:pPr>
    </w:p>
    <w:p w14:paraId="7941C191" w14:textId="77777777" w:rsidR="00225440" w:rsidRDefault="00225440" w:rsidP="00225440">
      <w:pPr>
        <w:spacing w:after="0" w:line="259" w:lineRule="auto"/>
      </w:pPr>
      <w:r>
        <w:br w:type="page"/>
      </w:r>
    </w:p>
    <w:p w14:paraId="2E17CC7A" w14:textId="2EDD4235" w:rsidR="00AA303C" w:rsidRDefault="00AA303C" w:rsidP="00225440">
      <w:pPr>
        <w:spacing w:after="0" w:line="259" w:lineRule="auto"/>
      </w:pPr>
      <w:r>
        <w:lastRenderedPageBreak/>
        <w:t>Le tableau de bord ‘visuel’ s’affiche et contient le résultat des différents contrôles effectués</w:t>
      </w:r>
      <w:r w:rsidR="00E240A2">
        <w:t xml:space="preserve"> </w:t>
      </w:r>
      <w:r>
        <w:t>:</w:t>
      </w:r>
    </w:p>
    <w:p w14:paraId="19FD0131" w14:textId="65E691BB" w:rsidR="00E240A2" w:rsidRPr="00E240A2" w:rsidRDefault="00E240A2" w:rsidP="00225440">
      <w:pPr>
        <w:pStyle w:val="Paragraphedeliste"/>
        <w:numPr>
          <w:ilvl w:val="0"/>
          <w:numId w:val="3"/>
        </w:numPr>
        <w:spacing w:after="0" w:line="259" w:lineRule="auto"/>
        <w:rPr>
          <w:b/>
          <w:bCs/>
        </w:rPr>
      </w:pPr>
      <w:proofErr w:type="gramStart"/>
      <w:r w:rsidRPr="00E240A2">
        <w:rPr>
          <w:b/>
          <w:bCs/>
        </w:rPr>
        <w:t>Vacation impayés</w:t>
      </w:r>
      <w:proofErr w:type="gramEnd"/>
    </w:p>
    <w:p w14:paraId="78F5A22A" w14:textId="2CAA3D43" w:rsidR="00AA303C" w:rsidRDefault="00AA303C" w:rsidP="00225440">
      <w:pPr>
        <w:pStyle w:val="Paragraphedeliste"/>
        <w:numPr>
          <w:ilvl w:val="0"/>
          <w:numId w:val="1"/>
        </w:numPr>
        <w:tabs>
          <w:tab w:val="left" w:pos="5670"/>
        </w:tabs>
        <w:spacing w:after="0" w:line="259" w:lineRule="auto"/>
      </w:pPr>
      <w:r>
        <w:t xml:space="preserve">Impayés RT [contrôle A] </w:t>
      </w:r>
      <w:r w:rsidRPr="00AA303C">
        <w:rPr>
          <w:i/>
          <w:iCs/>
          <w:color w:val="0000FF"/>
          <w:sz w:val="20"/>
          <w:szCs w:val="20"/>
        </w:rPr>
        <w:t>non disponible au 10 février 2020</w:t>
      </w:r>
    </w:p>
    <w:p w14:paraId="07BECD05" w14:textId="068F54C2" w:rsidR="00AA303C" w:rsidRDefault="00AA303C" w:rsidP="00225440">
      <w:pPr>
        <w:pStyle w:val="Paragraphedeliste"/>
        <w:numPr>
          <w:ilvl w:val="0"/>
          <w:numId w:val="1"/>
        </w:numPr>
        <w:spacing w:after="0" w:line="259" w:lineRule="auto"/>
      </w:pPr>
      <w:r>
        <w:t>Impayés [contrôle B]</w:t>
      </w:r>
    </w:p>
    <w:p w14:paraId="43B350FF" w14:textId="2BC84737" w:rsidR="00AA303C" w:rsidRDefault="00AA303C" w:rsidP="00225440">
      <w:pPr>
        <w:pStyle w:val="Paragraphedeliste"/>
        <w:numPr>
          <w:ilvl w:val="0"/>
          <w:numId w:val="1"/>
        </w:numPr>
        <w:spacing w:after="0" w:line="259" w:lineRule="auto"/>
      </w:pPr>
      <w:r>
        <w:t>Couverture réglementaire [contrôle C]</w:t>
      </w:r>
    </w:p>
    <w:p w14:paraId="3D60D46F" w14:textId="20D82271" w:rsidR="00AA303C" w:rsidRDefault="00AA303C" w:rsidP="00225440">
      <w:pPr>
        <w:pStyle w:val="Paragraphedeliste"/>
        <w:numPr>
          <w:ilvl w:val="0"/>
          <w:numId w:val="1"/>
        </w:numPr>
        <w:spacing w:after="0" w:line="259" w:lineRule="auto"/>
      </w:pPr>
      <w:r>
        <w:t>Compte de Paiement fin de journée [contrôle D]</w:t>
      </w:r>
    </w:p>
    <w:p w14:paraId="44ADA7E5" w14:textId="77777777" w:rsidR="00E240A2" w:rsidRPr="00E240A2" w:rsidRDefault="00E240A2" w:rsidP="00225440">
      <w:pPr>
        <w:pStyle w:val="Paragraphedeliste"/>
        <w:numPr>
          <w:ilvl w:val="0"/>
          <w:numId w:val="3"/>
        </w:numPr>
        <w:spacing w:after="0" w:line="259" w:lineRule="auto"/>
        <w:rPr>
          <w:b/>
          <w:bCs/>
        </w:rPr>
      </w:pPr>
      <w:r w:rsidRPr="00E240A2">
        <w:rPr>
          <w:b/>
          <w:bCs/>
        </w:rPr>
        <w:t>Vacation règlement</w:t>
      </w:r>
    </w:p>
    <w:p w14:paraId="1EAE1ACD" w14:textId="550EC791" w:rsidR="00AA303C" w:rsidRDefault="00AA303C" w:rsidP="00225440">
      <w:pPr>
        <w:pStyle w:val="Paragraphedeliste"/>
        <w:numPr>
          <w:ilvl w:val="0"/>
          <w:numId w:val="1"/>
        </w:numPr>
        <w:spacing w:after="0" w:line="259" w:lineRule="auto"/>
      </w:pPr>
      <w:r>
        <w:t>Financement ARKEA [contrôle E]</w:t>
      </w:r>
    </w:p>
    <w:p w14:paraId="6F7DC46C" w14:textId="14BFE53D" w:rsidR="00AA303C" w:rsidRDefault="00E240A2" w:rsidP="00225440">
      <w:pPr>
        <w:pStyle w:val="Paragraphedeliste"/>
        <w:numPr>
          <w:ilvl w:val="0"/>
          <w:numId w:val="1"/>
        </w:numPr>
        <w:spacing w:after="0" w:line="259" w:lineRule="auto"/>
      </w:pPr>
      <w:r>
        <w:t>Virements entrants [contrôle F]</w:t>
      </w:r>
    </w:p>
    <w:p w14:paraId="20CA1A9F" w14:textId="56545205" w:rsidR="00E240A2" w:rsidRDefault="00E240A2" w:rsidP="00225440">
      <w:pPr>
        <w:pStyle w:val="Paragraphedeliste"/>
        <w:numPr>
          <w:ilvl w:val="0"/>
          <w:numId w:val="1"/>
        </w:numPr>
        <w:spacing w:after="0" w:line="259" w:lineRule="auto"/>
      </w:pPr>
      <w:r>
        <w:t>Commissions [contrôle G]</w:t>
      </w:r>
    </w:p>
    <w:p w14:paraId="13EC9203" w14:textId="77777777" w:rsidR="00E240A2" w:rsidRPr="00E240A2" w:rsidRDefault="00E240A2" w:rsidP="00225440">
      <w:pPr>
        <w:pStyle w:val="Paragraphedeliste"/>
        <w:numPr>
          <w:ilvl w:val="0"/>
          <w:numId w:val="3"/>
        </w:numPr>
        <w:spacing w:after="0" w:line="259" w:lineRule="auto"/>
        <w:rPr>
          <w:b/>
          <w:bCs/>
        </w:rPr>
      </w:pPr>
      <w:r w:rsidRPr="00E240A2">
        <w:rPr>
          <w:b/>
          <w:bCs/>
        </w:rPr>
        <w:t>Vacation financière</w:t>
      </w:r>
    </w:p>
    <w:p w14:paraId="7BDB71D0" w14:textId="725DD1CE" w:rsidR="00E240A2" w:rsidRDefault="00E240A2" w:rsidP="00225440">
      <w:pPr>
        <w:pStyle w:val="Paragraphedeliste"/>
        <w:numPr>
          <w:ilvl w:val="0"/>
          <w:numId w:val="1"/>
        </w:numPr>
        <w:spacing w:after="0" w:line="259" w:lineRule="auto"/>
      </w:pPr>
      <w:r>
        <w:t>Compte de paiement avant vacation financière [contrôle H]</w:t>
      </w:r>
    </w:p>
    <w:p w14:paraId="1446CD51" w14:textId="155A85B4" w:rsidR="00E240A2" w:rsidRDefault="00E240A2" w:rsidP="00225440">
      <w:pPr>
        <w:pStyle w:val="Paragraphedeliste"/>
        <w:numPr>
          <w:ilvl w:val="0"/>
          <w:numId w:val="1"/>
        </w:numPr>
        <w:spacing w:after="0" w:line="259" w:lineRule="auto"/>
      </w:pPr>
      <w:r>
        <w:t>Virement externe [contrôle I]</w:t>
      </w:r>
    </w:p>
    <w:p w14:paraId="4CC7FA1F" w14:textId="334AD5F3" w:rsidR="00E240A2" w:rsidRDefault="00E240A2" w:rsidP="00225440">
      <w:pPr>
        <w:pStyle w:val="Paragraphedeliste"/>
        <w:numPr>
          <w:ilvl w:val="0"/>
          <w:numId w:val="1"/>
        </w:numPr>
        <w:spacing w:after="0" w:line="259" w:lineRule="auto"/>
      </w:pPr>
      <w:r>
        <w:t>Validation des positions bancaires post Virement Externe [contrôle J]</w:t>
      </w:r>
    </w:p>
    <w:p w14:paraId="58FE9C0D" w14:textId="77777777" w:rsidR="00E240A2" w:rsidRDefault="00E240A2" w:rsidP="00225440">
      <w:pPr>
        <w:pStyle w:val="Paragraphedeliste"/>
        <w:spacing w:after="0" w:line="259" w:lineRule="auto"/>
        <w:ind w:left="1068"/>
      </w:pPr>
    </w:p>
    <w:p w14:paraId="5886C453" w14:textId="19238D0C" w:rsidR="009F55C4" w:rsidRDefault="005465A6" w:rsidP="00225440">
      <w:pPr>
        <w:spacing w:after="0" w:line="259" w:lineRule="auto"/>
      </w:pPr>
      <w:r>
        <w:rPr>
          <w:noProof/>
        </w:rPr>
        <w:drawing>
          <wp:inline distT="0" distB="0" distL="0" distR="0" wp14:anchorId="0660619B" wp14:editId="065BAD71">
            <wp:extent cx="5756910" cy="3208655"/>
            <wp:effectExtent l="0" t="0" r="0" b="0"/>
            <wp:docPr id="39"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6910" cy="3208655"/>
                    </a:xfrm>
                    <a:prstGeom prst="rect">
                      <a:avLst/>
                    </a:prstGeom>
                    <a:noFill/>
                    <a:ln>
                      <a:noFill/>
                    </a:ln>
                  </pic:spPr>
                </pic:pic>
              </a:graphicData>
            </a:graphic>
          </wp:inline>
        </w:drawing>
      </w:r>
    </w:p>
    <w:p w14:paraId="45269BD0" w14:textId="515A554A" w:rsidR="009F55C4" w:rsidRDefault="009F55C4" w:rsidP="00225440">
      <w:pPr>
        <w:spacing w:after="0" w:line="259" w:lineRule="auto"/>
      </w:pPr>
    </w:p>
    <w:p w14:paraId="4986F18A" w14:textId="68CEBDF2" w:rsidR="00644FF8" w:rsidRDefault="00644FF8" w:rsidP="00225440">
      <w:pPr>
        <w:spacing w:after="0" w:line="259" w:lineRule="auto"/>
      </w:pPr>
      <w:r>
        <w:t>Vous pouvez d’ores et déjà sélectionner la période que vous souhaitez visualiser en cliquant sur l’icône (</w:t>
      </w:r>
      <w:r w:rsidRPr="00644FF8">
        <w:rPr>
          <w:noProof/>
        </w:rPr>
        <w:drawing>
          <wp:inline distT="0" distB="0" distL="0" distR="0" wp14:anchorId="3673EAFB" wp14:editId="77DA4091">
            <wp:extent cx="108585" cy="99695"/>
            <wp:effectExtent l="0" t="0" r="5715" b="0"/>
            <wp:docPr id="55"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08585" cy="99695"/>
                    </a:xfrm>
                    <a:prstGeom prst="rect">
                      <a:avLst/>
                    </a:prstGeom>
                    <a:noFill/>
                    <a:ln>
                      <a:noFill/>
                    </a:ln>
                  </pic:spPr>
                </pic:pic>
              </a:graphicData>
            </a:graphic>
          </wp:inline>
        </w:drawing>
      </w:r>
      <w:r>
        <w:t>) intitulé : ‘Quick Select’ situé sur le bandeau horizontal haut</w:t>
      </w:r>
      <w:r w:rsidR="00897F7D">
        <w:t xml:space="preserve"> (</w:t>
      </w:r>
      <w:r w:rsidR="00897F7D" w:rsidRPr="00897F7D">
        <w:rPr>
          <w:color w:val="F79646" w:themeColor="accent6"/>
        </w:rPr>
        <w:sym w:font="Wingdings" w:char="F0E8"/>
      </w:r>
      <w:r w:rsidR="00897F7D">
        <w:t>)</w:t>
      </w:r>
      <w:r>
        <w:t>.</w:t>
      </w:r>
    </w:p>
    <w:p w14:paraId="3D6268A2" w14:textId="45BF32E2" w:rsidR="00644FF8" w:rsidRDefault="00644FF8" w:rsidP="00225440">
      <w:pPr>
        <w:spacing w:after="0" w:line="259" w:lineRule="auto"/>
      </w:pPr>
      <w:r>
        <w:t>Plusieurs choix sont possibles allant de ‘last 15 minutes’ à ‘</w:t>
      </w:r>
      <w:proofErr w:type="spellStart"/>
      <w:r>
        <w:t>Year</w:t>
      </w:r>
      <w:proofErr w:type="spellEnd"/>
      <w:r>
        <w:t xml:space="preserve"> to date’.</w:t>
      </w:r>
    </w:p>
    <w:p w14:paraId="1EB94CAC" w14:textId="766CF666" w:rsidR="00644FF8" w:rsidRDefault="00644FF8" w:rsidP="00225440">
      <w:pPr>
        <w:spacing w:after="0" w:line="259" w:lineRule="auto"/>
      </w:pPr>
      <w:r>
        <w:t>En revanche, si l’opérateur souhaite des bornes spécifiques, la méthode actuelle (qui sera ultérieurement modifiée) est de choisir un</w:t>
      </w:r>
      <w:r w:rsidR="00897F7D">
        <w:t xml:space="preserve"> filtre déjà opérée dans le champ ‘</w:t>
      </w:r>
      <w:proofErr w:type="spellStart"/>
      <w:r w:rsidR="00897F7D">
        <w:t>Recently</w:t>
      </w:r>
      <w:proofErr w:type="spellEnd"/>
      <w:r w:rsidR="00897F7D">
        <w:t xml:space="preserve"> use data ranges’ (</w:t>
      </w:r>
      <w:r w:rsidR="00897F7D" w:rsidRPr="00897F7D">
        <w:rPr>
          <w:color w:val="FF0000"/>
        </w:rPr>
        <w:sym w:font="Wingdings" w:char="F0E8"/>
      </w:r>
      <w:r w:rsidR="00897F7D">
        <w:t>)</w:t>
      </w:r>
    </w:p>
    <w:p w14:paraId="1C3E8FA1" w14:textId="17706AD7" w:rsidR="00644FF8" w:rsidRDefault="00644FF8" w:rsidP="00225440">
      <w:pPr>
        <w:spacing w:after="0" w:line="259" w:lineRule="auto"/>
      </w:pPr>
    </w:p>
    <w:p w14:paraId="4EBF7838" w14:textId="089FC49D" w:rsidR="00897F7D" w:rsidRDefault="00897F7D" w:rsidP="00225440">
      <w:pPr>
        <w:spacing w:after="0" w:line="259" w:lineRule="auto"/>
      </w:pPr>
      <w:r>
        <w:rPr>
          <w:noProof/>
        </w:rPr>
        <w:lastRenderedPageBreak/>
        <w:drawing>
          <wp:inline distT="0" distB="0" distL="0" distR="0" wp14:anchorId="542B7CE3" wp14:editId="356F4466">
            <wp:extent cx="5758180" cy="2969260"/>
            <wp:effectExtent l="0" t="0" r="0" b="2540"/>
            <wp:docPr id="57"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8180" cy="2969260"/>
                    </a:xfrm>
                    <a:prstGeom prst="rect">
                      <a:avLst/>
                    </a:prstGeom>
                    <a:noFill/>
                    <a:ln>
                      <a:noFill/>
                    </a:ln>
                  </pic:spPr>
                </pic:pic>
              </a:graphicData>
            </a:graphic>
          </wp:inline>
        </w:drawing>
      </w:r>
    </w:p>
    <w:p w14:paraId="5FDC015F" w14:textId="4475B74F" w:rsidR="00897F7D" w:rsidRDefault="00897F7D" w:rsidP="00225440">
      <w:pPr>
        <w:spacing w:after="0" w:line="259" w:lineRule="auto"/>
      </w:pPr>
    </w:p>
    <w:p w14:paraId="73061F19" w14:textId="3E405E0D" w:rsidR="00897F7D" w:rsidRDefault="00897F7D" w:rsidP="00225440">
      <w:pPr>
        <w:spacing w:after="0" w:line="259" w:lineRule="auto"/>
      </w:pPr>
    </w:p>
    <w:p w14:paraId="4664ECB8" w14:textId="39646385" w:rsidR="00897F7D" w:rsidRDefault="00897F7D" w:rsidP="00225440">
      <w:pPr>
        <w:spacing w:after="0" w:line="259" w:lineRule="auto"/>
      </w:pPr>
      <w:r>
        <w:t>L’utilisateur pourra alors changer les bornes de sa période souhaitée comme suit :</w:t>
      </w:r>
    </w:p>
    <w:p w14:paraId="7A351E82" w14:textId="0FA64131" w:rsidR="00897F7D" w:rsidRDefault="00897F7D" w:rsidP="00225440">
      <w:pPr>
        <w:spacing w:after="0" w:line="259" w:lineRule="auto"/>
      </w:pPr>
      <w:r>
        <w:rPr>
          <w:noProof/>
        </w:rPr>
        <w:drawing>
          <wp:inline distT="0" distB="0" distL="0" distR="0" wp14:anchorId="1DF6294D" wp14:editId="7B7D43FD">
            <wp:extent cx="5758180" cy="3317875"/>
            <wp:effectExtent l="0" t="0" r="0" b="0"/>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8180" cy="3317875"/>
                    </a:xfrm>
                    <a:prstGeom prst="rect">
                      <a:avLst/>
                    </a:prstGeom>
                    <a:noFill/>
                    <a:ln>
                      <a:noFill/>
                    </a:ln>
                  </pic:spPr>
                </pic:pic>
              </a:graphicData>
            </a:graphic>
          </wp:inline>
        </w:drawing>
      </w:r>
    </w:p>
    <w:p w14:paraId="523DAAC8" w14:textId="22CD8D3B" w:rsidR="00897F7D" w:rsidRDefault="00897F7D" w:rsidP="00225440">
      <w:pPr>
        <w:spacing w:after="0" w:line="259" w:lineRule="auto"/>
      </w:pPr>
    </w:p>
    <w:p w14:paraId="42AFCA5A" w14:textId="77777777" w:rsidR="00897F7D" w:rsidRDefault="00897F7D" w:rsidP="00225440">
      <w:pPr>
        <w:spacing w:after="0" w:line="259" w:lineRule="auto"/>
      </w:pPr>
    </w:p>
    <w:p w14:paraId="7C5179B7" w14:textId="26E86F91" w:rsidR="0093659E" w:rsidRDefault="00897F7D" w:rsidP="00225440">
      <w:pPr>
        <w:spacing w:after="0" w:line="259" w:lineRule="auto"/>
      </w:pPr>
      <w:r>
        <w:t>Toutes ces opérations ayant été effectuées, v</w:t>
      </w:r>
      <w:r w:rsidR="0093659E">
        <w:t xml:space="preserve">ous avez deux possibilités pour accéder au détail du résultat des différents contrôles : </w:t>
      </w:r>
      <w:r w:rsidR="0093659E">
        <w:sym w:font="Wingdings" w:char="F081"/>
      </w:r>
      <w:r w:rsidR="0093659E">
        <w:t xml:space="preserve"> via le bandeau de menu </w:t>
      </w:r>
      <w:r w:rsidR="0093659E">
        <w:sym w:font="Wingdings" w:char="F082"/>
      </w:r>
      <w:r w:rsidR="0093659E">
        <w:t xml:space="preserve"> via les titres des contrôles en liste.</w:t>
      </w:r>
    </w:p>
    <w:p w14:paraId="7A2FBF34" w14:textId="6C356F5F" w:rsidR="0093659E" w:rsidRDefault="0093659E" w:rsidP="00225440">
      <w:pPr>
        <w:spacing w:after="0" w:line="259" w:lineRule="auto"/>
      </w:pPr>
      <w:r>
        <w:rPr>
          <w:noProof/>
        </w:rPr>
        <w:lastRenderedPageBreak/>
        <w:drawing>
          <wp:inline distT="0" distB="0" distL="0" distR="0" wp14:anchorId="0DE53361" wp14:editId="5945F784">
            <wp:extent cx="5758180" cy="3227705"/>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8180" cy="3227705"/>
                    </a:xfrm>
                    <a:prstGeom prst="rect">
                      <a:avLst/>
                    </a:prstGeom>
                    <a:noFill/>
                    <a:ln>
                      <a:noFill/>
                    </a:ln>
                  </pic:spPr>
                </pic:pic>
              </a:graphicData>
            </a:graphic>
          </wp:inline>
        </w:drawing>
      </w:r>
    </w:p>
    <w:p w14:paraId="75345778" w14:textId="664C95EF" w:rsidR="009F55C4" w:rsidRDefault="009F55C4" w:rsidP="00225440">
      <w:pPr>
        <w:spacing w:after="0" w:line="259" w:lineRule="auto"/>
      </w:pPr>
    </w:p>
    <w:p w14:paraId="2320EF68" w14:textId="1DAC51DC" w:rsidR="00D35A3F" w:rsidRDefault="00D35A3F" w:rsidP="00225440">
      <w:pPr>
        <w:spacing w:after="0" w:line="259" w:lineRule="auto"/>
      </w:pPr>
      <w:r>
        <w:rPr>
          <w:rFonts w:cstheme="minorHAnsi"/>
          <w:b/>
          <w:bCs/>
        </w:rPr>
        <w:t>3</w:t>
      </w:r>
      <w:r w:rsidRPr="0093659E">
        <w:rPr>
          <w:rFonts w:cstheme="minorHAnsi"/>
          <w:b/>
          <w:bCs/>
        </w:rPr>
        <w:t xml:space="preserve"> </w:t>
      </w:r>
      <w:r>
        <w:rPr>
          <w:rFonts w:cstheme="minorHAnsi"/>
          <w:b/>
          <w:bCs/>
        </w:rPr>
        <w:t>–</w:t>
      </w:r>
      <w:r w:rsidRPr="0093659E">
        <w:rPr>
          <w:rFonts w:cstheme="minorHAnsi"/>
          <w:b/>
          <w:bCs/>
        </w:rPr>
        <w:t xml:space="preserve"> </w:t>
      </w:r>
      <w:r>
        <w:rPr>
          <w:rFonts w:cstheme="minorHAnsi"/>
          <w:b/>
          <w:bCs/>
        </w:rPr>
        <w:t>PRESENTATION DU RESULTAT DES DIFFERENTS CONTRÔLES</w:t>
      </w:r>
    </w:p>
    <w:p w14:paraId="3D4779E2" w14:textId="77777777" w:rsidR="00225440" w:rsidRDefault="00225440" w:rsidP="00225440">
      <w:pPr>
        <w:spacing w:after="0" w:line="259" w:lineRule="auto"/>
      </w:pPr>
    </w:p>
    <w:p w14:paraId="4AF1F59A" w14:textId="656E5632" w:rsidR="009205A8" w:rsidRPr="006D6A83" w:rsidRDefault="009205A8" w:rsidP="009205A8">
      <w:pPr>
        <w:spacing w:after="0" w:line="259" w:lineRule="auto"/>
        <w:rPr>
          <w:i/>
          <w:iCs/>
          <w:u w:val="single"/>
        </w:rPr>
      </w:pPr>
      <w:r w:rsidRPr="006D6A83">
        <w:rPr>
          <w:i/>
          <w:iCs/>
          <w:u w:val="single"/>
        </w:rPr>
        <w:t xml:space="preserve">3.1 – Impayés </w:t>
      </w:r>
      <w:r>
        <w:rPr>
          <w:i/>
          <w:iCs/>
          <w:u w:val="single"/>
        </w:rPr>
        <w:t xml:space="preserve">RT </w:t>
      </w:r>
      <w:r w:rsidRPr="006D6A83">
        <w:rPr>
          <w:i/>
          <w:iCs/>
          <w:u w:val="single"/>
        </w:rPr>
        <w:t>[contrôle B]</w:t>
      </w:r>
    </w:p>
    <w:p w14:paraId="13AD4AC3" w14:textId="77777777" w:rsidR="009205A8" w:rsidRDefault="009205A8" w:rsidP="00225440">
      <w:pPr>
        <w:spacing w:after="0" w:line="259" w:lineRule="auto"/>
        <w:rPr>
          <w:i/>
          <w:iCs/>
          <w:u w:val="single"/>
        </w:rPr>
      </w:pPr>
    </w:p>
    <w:p w14:paraId="49D09953" w14:textId="3404D2FD" w:rsidR="009205A8" w:rsidRDefault="009205A8" w:rsidP="00225440">
      <w:pPr>
        <w:spacing w:after="0" w:line="259" w:lineRule="auto"/>
        <w:rPr>
          <w:color w:val="0000FF"/>
        </w:rPr>
      </w:pPr>
      <w:r w:rsidRPr="009205A8">
        <w:rPr>
          <w:color w:val="0000FF"/>
        </w:rPr>
        <w:t xml:space="preserve">Non </w:t>
      </w:r>
      <w:r>
        <w:rPr>
          <w:color w:val="0000FF"/>
        </w:rPr>
        <w:t>disponible au 10 février 2020.</w:t>
      </w:r>
    </w:p>
    <w:p w14:paraId="381F0D4D" w14:textId="77777777" w:rsidR="009205A8" w:rsidRPr="009205A8" w:rsidRDefault="009205A8" w:rsidP="00225440">
      <w:pPr>
        <w:spacing w:after="0" w:line="259" w:lineRule="auto"/>
        <w:rPr>
          <w:color w:val="0000FF"/>
        </w:rPr>
      </w:pPr>
    </w:p>
    <w:p w14:paraId="4FD614E1" w14:textId="77777777" w:rsidR="009205A8" w:rsidRDefault="009205A8" w:rsidP="00225440">
      <w:pPr>
        <w:spacing w:after="0" w:line="259" w:lineRule="auto"/>
        <w:rPr>
          <w:i/>
          <w:iCs/>
          <w:u w:val="single"/>
        </w:rPr>
      </w:pPr>
    </w:p>
    <w:p w14:paraId="740C9FC9" w14:textId="3FF69D48" w:rsidR="009F55C4" w:rsidRPr="006D6A83" w:rsidRDefault="00D35A3F" w:rsidP="00225440">
      <w:pPr>
        <w:spacing w:after="0" w:line="259" w:lineRule="auto"/>
        <w:rPr>
          <w:i/>
          <w:iCs/>
          <w:u w:val="single"/>
        </w:rPr>
      </w:pPr>
      <w:r w:rsidRPr="006D6A83">
        <w:rPr>
          <w:i/>
          <w:iCs/>
          <w:u w:val="single"/>
        </w:rPr>
        <w:t>3.</w:t>
      </w:r>
      <w:r w:rsidR="009205A8">
        <w:rPr>
          <w:i/>
          <w:iCs/>
          <w:u w:val="single"/>
        </w:rPr>
        <w:t>2</w:t>
      </w:r>
      <w:r w:rsidRPr="006D6A83">
        <w:rPr>
          <w:i/>
          <w:iCs/>
          <w:u w:val="single"/>
        </w:rPr>
        <w:t xml:space="preserve"> </w:t>
      </w:r>
      <w:r w:rsidR="00225440" w:rsidRPr="006D6A83">
        <w:rPr>
          <w:i/>
          <w:iCs/>
          <w:u w:val="single"/>
        </w:rPr>
        <w:t>–</w:t>
      </w:r>
      <w:r w:rsidRPr="006D6A83">
        <w:rPr>
          <w:i/>
          <w:iCs/>
          <w:u w:val="single"/>
        </w:rPr>
        <w:t xml:space="preserve"> Impayés</w:t>
      </w:r>
      <w:r w:rsidR="003D504A" w:rsidRPr="006D6A83">
        <w:rPr>
          <w:i/>
          <w:iCs/>
          <w:u w:val="single"/>
        </w:rPr>
        <w:t xml:space="preserve"> [contrôle B]</w:t>
      </w:r>
    </w:p>
    <w:p w14:paraId="12D4CA94" w14:textId="77777777" w:rsidR="00225440" w:rsidRDefault="00225440" w:rsidP="00225440">
      <w:pPr>
        <w:spacing w:after="0" w:line="259" w:lineRule="auto"/>
      </w:pPr>
    </w:p>
    <w:p w14:paraId="235AD257" w14:textId="429BEBC3" w:rsidR="009F55C4" w:rsidRDefault="004922AF" w:rsidP="00225440">
      <w:pPr>
        <w:spacing w:after="0" w:line="259" w:lineRule="auto"/>
      </w:pPr>
      <w:r>
        <w:rPr>
          <w:noProof/>
        </w:rPr>
        <w:drawing>
          <wp:inline distT="0" distB="0" distL="0" distR="0" wp14:anchorId="78B09676" wp14:editId="44887922">
            <wp:extent cx="5758180" cy="322770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8180" cy="3227705"/>
                    </a:xfrm>
                    <a:prstGeom prst="rect">
                      <a:avLst/>
                    </a:prstGeom>
                    <a:noFill/>
                    <a:ln>
                      <a:noFill/>
                    </a:ln>
                  </pic:spPr>
                </pic:pic>
              </a:graphicData>
            </a:graphic>
          </wp:inline>
        </w:drawing>
      </w:r>
    </w:p>
    <w:p w14:paraId="6615AADA" w14:textId="77777777" w:rsidR="00225440" w:rsidRDefault="00225440" w:rsidP="00225440">
      <w:pPr>
        <w:spacing w:after="0" w:line="259" w:lineRule="auto"/>
      </w:pPr>
    </w:p>
    <w:p w14:paraId="1C5B5EE1" w14:textId="318C1530" w:rsidR="00D35A3F" w:rsidRDefault="00D35A3F" w:rsidP="00225440">
      <w:pPr>
        <w:spacing w:after="0" w:line="259" w:lineRule="auto"/>
      </w:pPr>
      <w:r>
        <w:t xml:space="preserve">Case A : indique le nombre de contrôles effectués sur la période </w:t>
      </w:r>
      <w:r w:rsidR="00225440">
        <w:t>de temps sélectionnée.</w:t>
      </w:r>
    </w:p>
    <w:p w14:paraId="3A81A1A0" w14:textId="7FC8D0E9" w:rsidR="00225440" w:rsidRDefault="00225440" w:rsidP="00225440">
      <w:pPr>
        <w:spacing w:after="0" w:line="259" w:lineRule="auto"/>
      </w:pPr>
      <w:r>
        <w:t>Case B : indique le nombre de contrôles KO sur la période de temps sélectionnée.</w:t>
      </w:r>
    </w:p>
    <w:p w14:paraId="56037E25" w14:textId="26A371E9" w:rsidR="00225440" w:rsidRDefault="00225440" w:rsidP="00225440">
      <w:pPr>
        <w:spacing w:after="0" w:line="259" w:lineRule="auto"/>
      </w:pPr>
      <w:r>
        <w:lastRenderedPageBreak/>
        <w:t>Cases C : présente les montants sources ayant servis de base aux contrôles, à savoir (de gauche à droite) :</w:t>
      </w:r>
    </w:p>
    <w:p w14:paraId="0A1C4201" w14:textId="17B92539" w:rsidR="00225440" w:rsidRDefault="004922AF" w:rsidP="00225440">
      <w:pPr>
        <w:pStyle w:val="Paragraphedeliste"/>
        <w:numPr>
          <w:ilvl w:val="0"/>
          <w:numId w:val="1"/>
        </w:numPr>
        <w:spacing w:after="0" w:line="259" w:lineRule="auto"/>
      </w:pPr>
      <w:proofErr w:type="gramStart"/>
      <w:r w:rsidRPr="004922AF">
        <w:rPr>
          <w:b/>
          <w:bCs/>
          <w:color w:val="00B0F0"/>
        </w:rPr>
        <w:t>a</w:t>
      </w:r>
      <w:proofErr w:type="gramEnd"/>
      <w:r w:rsidR="003D504A">
        <w:t xml:space="preserve"> : </w:t>
      </w:r>
      <w:r w:rsidR="00225440">
        <w:t xml:space="preserve">Le </w:t>
      </w:r>
      <w:proofErr w:type="spellStart"/>
      <w:r w:rsidR="00225440">
        <w:t>définancement</w:t>
      </w:r>
      <w:proofErr w:type="spellEnd"/>
      <w:r w:rsidR="00225440">
        <w:t xml:space="preserve"> </w:t>
      </w:r>
      <w:r>
        <w:t xml:space="preserve">brut </w:t>
      </w:r>
      <w:r w:rsidR="00225440">
        <w:t>d’</w:t>
      </w:r>
      <w:proofErr w:type="spellStart"/>
      <w:r w:rsidR="00225440">
        <w:t>Arkea</w:t>
      </w:r>
      <w:proofErr w:type="spellEnd"/>
      <w:r w:rsidR="00225440">
        <w:t xml:space="preserve"> lié à la présentation des impayés</w:t>
      </w:r>
    </w:p>
    <w:p w14:paraId="135677EF" w14:textId="2495D7F0" w:rsidR="00225440" w:rsidRDefault="003D504A" w:rsidP="00225440">
      <w:pPr>
        <w:pStyle w:val="Paragraphedeliste"/>
        <w:numPr>
          <w:ilvl w:val="0"/>
          <w:numId w:val="1"/>
        </w:numPr>
        <w:spacing w:after="0" w:line="259" w:lineRule="auto"/>
      </w:pPr>
      <w:proofErr w:type="gramStart"/>
      <w:r>
        <w:rPr>
          <w:b/>
          <w:bCs/>
          <w:color w:val="00B0F0"/>
        </w:rPr>
        <w:t>b</w:t>
      </w:r>
      <w:proofErr w:type="gramEnd"/>
      <w:r>
        <w:t xml:space="preserve"> : </w:t>
      </w:r>
      <w:r w:rsidR="00225440">
        <w:t>Le remboursement de l’interchange correspondant aux impayés</w:t>
      </w:r>
    </w:p>
    <w:p w14:paraId="766FBD85" w14:textId="3343E302" w:rsidR="00225440" w:rsidRDefault="003D504A" w:rsidP="00225440">
      <w:pPr>
        <w:pStyle w:val="Paragraphedeliste"/>
        <w:numPr>
          <w:ilvl w:val="0"/>
          <w:numId w:val="1"/>
        </w:numPr>
        <w:spacing w:after="0" w:line="259" w:lineRule="auto"/>
      </w:pPr>
      <w:proofErr w:type="gramStart"/>
      <w:r>
        <w:rPr>
          <w:b/>
          <w:bCs/>
          <w:color w:val="00B0F0"/>
        </w:rPr>
        <w:t>c</w:t>
      </w:r>
      <w:proofErr w:type="gramEnd"/>
      <w:r>
        <w:t xml:space="preserve"> : </w:t>
      </w:r>
      <w:r w:rsidR="00225440">
        <w:t xml:space="preserve">Le reflet du </w:t>
      </w:r>
      <w:proofErr w:type="spellStart"/>
      <w:r w:rsidR="00225440">
        <w:t>définancement</w:t>
      </w:r>
      <w:proofErr w:type="spellEnd"/>
      <w:r w:rsidR="00225440">
        <w:t xml:space="preserve"> brut des impayés sur le compte de règlement de MONEXT</w:t>
      </w:r>
    </w:p>
    <w:p w14:paraId="79E3C767" w14:textId="2C900FA6" w:rsidR="00225440" w:rsidRDefault="003D504A" w:rsidP="00225440">
      <w:pPr>
        <w:pStyle w:val="Paragraphedeliste"/>
        <w:numPr>
          <w:ilvl w:val="0"/>
          <w:numId w:val="1"/>
        </w:numPr>
        <w:spacing w:after="0" w:line="259" w:lineRule="auto"/>
      </w:pPr>
      <w:proofErr w:type="gramStart"/>
      <w:r>
        <w:rPr>
          <w:b/>
          <w:bCs/>
          <w:color w:val="00B0F0"/>
        </w:rPr>
        <w:t>d</w:t>
      </w:r>
      <w:proofErr w:type="gramEnd"/>
      <w:r>
        <w:t xml:space="preserve"> : </w:t>
      </w:r>
      <w:r w:rsidR="00225440">
        <w:t xml:space="preserve">L’imputation des frais </w:t>
      </w:r>
      <w:r w:rsidR="004922AF">
        <w:t xml:space="preserve">de gestion des </w:t>
      </w:r>
      <w:r w:rsidR="00225440">
        <w:t>impayés prélevés par MONEXT sur le compte de règlement de MONEXT</w:t>
      </w:r>
    </w:p>
    <w:p w14:paraId="25D313E6" w14:textId="0345458E" w:rsidR="00225440" w:rsidRDefault="003D504A" w:rsidP="00225440">
      <w:pPr>
        <w:pStyle w:val="Paragraphedeliste"/>
        <w:numPr>
          <w:ilvl w:val="0"/>
          <w:numId w:val="1"/>
        </w:numPr>
        <w:spacing w:after="0" w:line="259" w:lineRule="auto"/>
      </w:pPr>
      <w:proofErr w:type="gramStart"/>
      <w:r>
        <w:rPr>
          <w:b/>
          <w:bCs/>
          <w:color w:val="00B0F0"/>
        </w:rPr>
        <w:t>e</w:t>
      </w:r>
      <w:proofErr w:type="gramEnd"/>
      <w:r>
        <w:t xml:space="preserve"> : </w:t>
      </w:r>
      <w:r w:rsidR="00225440">
        <w:t xml:space="preserve">Le reflet du remboursement de l’interchange lié aux impayés </w:t>
      </w:r>
      <w:r w:rsidR="004922AF">
        <w:t>sur le</w:t>
      </w:r>
      <w:r w:rsidR="00225440">
        <w:t xml:space="preserve"> compte de fonctionnement de MONEXT</w:t>
      </w:r>
    </w:p>
    <w:p w14:paraId="2B5B3071" w14:textId="7801BB97" w:rsidR="00225440" w:rsidRDefault="003D504A" w:rsidP="00225440">
      <w:pPr>
        <w:pStyle w:val="Paragraphedeliste"/>
        <w:numPr>
          <w:ilvl w:val="0"/>
          <w:numId w:val="1"/>
        </w:numPr>
        <w:spacing w:after="0" w:line="259" w:lineRule="auto"/>
      </w:pPr>
      <w:proofErr w:type="gramStart"/>
      <w:r>
        <w:rPr>
          <w:b/>
          <w:bCs/>
          <w:color w:val="00B0F0"/>
        </w:rPr>
        <w:t>f</w:t>
      </w:r>
      <w:proofErr w:type="gramEnd"/>
      <w:r>
        <w:t xml:space="preserve"> : </w:t>
      </w:r>
      <w:r w:rsidR="00225440">
        <w:t xml:space="preserve">L’encaissement des frais </w:t>
      </w:r>
      <w:r w:rsidR="004922AF">
        <w:t xml:space="preserve">de gestion </w:t>
      </w:r>
      <w:r w:rsidR="00225440">
        <w:t>d</w:t>
      </w:r>
      <w:r w:rsidR="004922AF">
        <w:t xml:space="preserve">es </w:t>
      </w:r>
      <w:r w:rsidR="00225440">
        <w:t xml:space="preserve">impayés prélevés par MONEXT </w:t>
      </w:r>
      <w:r w:rsidR="004922AF">
        <w:t>sur son</w:t>
      </w:r>
      <w:r w:rsidR="00225440">
        <w:t xml:space="preserve"> compte de fonctionnemen</w:t>
      </w:r>
      <w:r w:rsidR="004922AF">
        <w:t>t</w:t>
      </w:r>
    </w:p>
    <w:p w14:paraId="245BFD3A" w14:textId="33AD458E" w:rsidR="00225440" w:rsidRDefault="003D504A" w:rsidP="00225440">
      <w:pPr>
        <w:pStyle w:val="Paragraphedeliste"/>
        <w:numPr>
          <w:ilvl w:val="0"/>
          <w:numId w:val="1"/>
        </w:numPr>
        <w:spacing w:after="0" w:line="259" w:lineRule="auto"/>
      </w:pPr>
      <w:proofErr w:type="gramStart"/>
      <w:r>
        <w:rPr>
          <w:b/>
          <w:bCs/>
          <w:color w:val="00B0F0"/>
        </w:rPr>
        <w:t>g</w:t>
      </w:r>
      <w:proofErr w:type="gramEnd"/>
      <w:r>
        <w:t xml:space="preserve"> : </w:t>
      </w:r>
      <w:r w:rsidR="00225440">
        <w:t>L</w:t>
      </w:r>
      <w:r w:rsidR="004922AF">
        <w:t>’imputation des impayés sur le(s) compte(s) de paiement du(des) commerçant(s) concerné(s)</w:t>
      </w:r>
    </w:p>
    <w:p w14:paraId="6F761692" w14:textId="4265E219" w:rsidR="004922AF" w:rsidRDefault="003D504A" w:rsidP="004922AF">
      <w:pPr>
        <w:pStyle w:val="Paragraphedeliste"/>
        <w:numPr>
          <w:ilvl w:val="0"/>
          <w:numId w:val="1"/>
        </w:numPr>
        <w:spacing w:after="0" w:line="259" w:lineRule="auto"/>
      </w:pPr>
      <w:proofErr w:type="gramStart"/>
      <w:r>
        <w:rPr>
          <w:b/>
          <w:bCs/>
          <w:color w:val="00B0F0"/>
        </w:rPr>
        <w:t>h</w:t>
      </w:r>
      <w:proofErr w:type="gramEnd"/>
      <w:r>
        <w:t xml:space="preserve"> : </w:t>
      </w:r>
      <w:r w:rsidR="004922AF">
        <w:t>L’imputation des frais de gestion des impayés sur le(s) compte(s) de paiement du(des) commerçant(s) concerné(s)</w:t>
      </w:r>
    </w:p>
    <w:p w14:paraId="56ABD6F9" w14:textId="7016BB65" w:rsidR="004922AF" w:rsidRDefault="004922AF" w:rsidP="004922AF">
      <w:pPr>
        <w:spacing w:after="0" w:line="259" w:lineRule="auto"/>
      </w:pPr>
    </w:p>
    <w:p w14:paraId="332008AE" w14:textId="67FD2FA7" w:rsidR="004922AF" w:rsidRDefault="004922AF" w:rsidP="004922AF">
      <w:pPr>
        <w:spacing w:after="0" w:line="259" w:lineRule="auto"/>
      </w:pPr>
      <w:r>
        <w:t>La règle est que chaque nature de mouvement soit de même montant sur l’ensemble des comptes impactés. Ainsi :</w:t>
      </w:r>
    </w:p>
    <w:p w14:paraId="771A0184" w14:textId="40AA676A" w:rsidR="004922AF" w:rsidRDefault="004922AF" w:rsidP="004922AF">
      <w:pPr>
        <w:spacing w:after="0" w:line="259" w:lineRule="auto"/>
      </w:pPr>
      <w:r>
        <w:t>D1</w:t>
      </w:r>
      <w:r w:rsidR="003D504A">
        <w:t xml:space="preserve"> : </w:t>
      </w:r>
      <w:r w:rsidR="003D504A">
        <w:tab/>
      </w:r>
      <w:proofErr w:type="gramStart"/>
      <w:r w:rsidR="003D504A" w:rsidRPr="003D504A">
        <w:rPr>
          <w:b/>
          <w:bCs/>
          <w:color w:val="00B0F0"/>
        </w:rPr>
        <w:t>a</w:t>
      </w:r>
      <w:r w:rsidR="003D504A">
        <w:t xml:space="preserve">  =</w:t>
      </w:r>
      <w:proofErr w:type="gramEnd"/>
      <w:r w:rsidR="003D504A">
        <w:t xml:space="preserve">  </w:t>
      </w:r>
      <w:r w:rsidR="003D504A" w:rsidRPr="003D504A">
        <w:rPr>
          <w:b/>
          <w:bCs/>
          <w:color w:val="00B0F0"/>
        </w:rPr>
        <w:t>c</w:t>
      </w:r>
      <w:r w:rsidR="003D504A">
        <w:t xml:space="preserve">  =  </w:t>
      </w:r>
      <w:r w:rsidR="003D504A" w:rsidRPr="003D504A">
        <w:rPr>
          <w:b/>
          <w:bCs/>
          <w:color w:val="00B0F0"/>
        </w:rPr>
        <w:t>g</w:t>
      </w:r>
    </w:p>
    <w:p w14:paraId="263096FA" w14:textId="2FF6DF0B" w:rsidR="003D504A" w:rsidRDefault="003D504A" w:rsidP="003D504A">
      <w:pPr>
        <w:spacing w:after="0" w:line="259" w:lineRule="auto"/>
      </w:pPr>
      <w:r>
        <w:t>D2 :</w:t>
      </w:r>
      <w:r>
        <w:tab/>
      </w:r>
      <w:proofErr w:type="gramStart"/>
      <w:r>
        <w:rPr>
          <w:b/>
          <w:bCs/>
          <w:color w:val="00B0F0"/>
        </w:rPr>
        <w:t>b</w:t>
      </w:r>
      <w:r>
        <w:t xml:space="preserve">  =</w:t>
      </w:r>
      <w:proofErr w:type="gramEnd"/>
      <w:r>
        <w:t xml:space="preserve">  </w:t>
      </w:r>
      <w:r>
        <w:rPr>
          <w:b/>
          <w:bCs/>
          <w:color w:val="00B0F0"/>
        </w:rPr>
        <w:t>e</w:t>
      </w:r>
    </w:p>
    <w:p w14:paraId="160F5699" w14:textId="584A053D" w:rsidR="003D504A" w:rsidRDefault="003D504A" w:rsidP="003D504A">
      <w:pPr>
        <w:spacing w:after="0" w:line="259" w:lineRule="auto"/>
      </w:pPr>
      <w:r>
        <w:t>D3 :</w:t>
      </w:r>
      <w:r>
        <w:tab/>
      </w:r>
      <w:proofErr w:type="gramStart"/>
      <w:r>
        <w:rPr>
          <w:b/>
          <w:bCs/>
          <w:color w:val="00B0F0"/>
        </w:rPr>
        <w:t>d</w:t>
      </w:r>
      <w:r>
        <w:t xml:space="preserve">  =</w:t>
      </w:r>
      <w:proofErr w:type="gramEnd"/>
      <w:r>
        <w:t xml:space="preserve">  </w:t>
      </w:r>
      <w:r>
        <w:rPr>
          <w:b/>
          <w:bCs/>
          <w:color w:val="00B0F0"/>
        </w:rPr>
        <w:t>f</w:t>
      </w:r>
      <w:r>
        <w:t xml:space="preserve">  =  </w:t>
      </w:r>
      <w:r>
        <w:rPr>
          <w:b/>
          <w:bCs/>
          <w:color w:val="00B0F0"/>
        </w:rPr>
        <w:t>h</w:t>
      </w:r>
    </w:p>
    <w:p w14:paraId="2CEBCD7C" w14:textId="2AB7DF2F" w:rsidR="004922AF" w:rsidRDefault="004922AF" w:rsidP="004922AF">
      <w:pPr>
        <w:spacing w:after="0" w:line="259" w:lineRule="auto"/>
      </w:pPr>
    </w:p>
    <w:p w14:paraId="6AF9E8BC" w14:textId="72C6EAD2" w:rsidR="003D504A" w:rsidRDefault="003D504A" w:rsidP="004922AF">
      <w:pPr>
        <w:spacing w:after="0" w:line="259" w:lineRule="auto"/>
      </w:pPr>
    </w:p>
    <w:p w14:paraId="206C2387" w14:textId="6071BC3B" w:rsidR="003D504A" w:rsidRPr="006D6A83" w:rsidRDefault="003D504A" w:rsidP="003D504A">
      <w:pPr>
        <w:spacing w:after="0" w:line="259" w:lineRule="auto"/>
        <w:rPr>
          <w:i/>
          <w:iCs/>
          <w:u w:val="single"/>
        </w:rPr>
      </w:pPr>
      <w:r w:rsidRPr="006D6A83">
        <w:rPr>
          <w:i/>
          <w:iCs/>
          <w:u w:val="single"/>
        </w:rPr>
        <w:t>3.</w:t>
      </w:r>
      <w:r w:rsidR="009205A8">
        <w:rPr>
          <w:i/>
          <w:iCs/>
          <w:u w:val="single"/>
        </w:rPr>
        <w:t>3</w:t>
      </w:r>
      <w:r w:rsidRPr="006D6A83">
        <w:rPr>
          <w:i/>
          <w:iCs/>
          <w:u w:val="single"/>
        </w:rPr>
        <w:t xml:space="preserve"> – Couverture réglementaire [contrôle C]</w:t>
      </w:r>
    </w:p>
    <w:p w14:paraId="542B691B" w14:textId="64D92E13" w:rsidR="003D504A" w:rsidRDefault="003D504A" w:rsidP="004922AF">
      <w:pPr>
        <w:spacing w:after="0" w:line="259" w:lineRule="auto"/>
      </w:pPr>
    </w:p>
    <w:p w14:paraId="7AC97ED8" w14:textId="251C8AC2" w:rsidR="003D504A" w:rsidRDefault="00E8357A" w:rsidP="004922AF">
      <w:pPr>
        <w:spacing w:after="0" w:line="259" w:lineRule="auto"/>
      </w:pPr>
      <w:r>
        <w:rPr>
          <w:noProof/>
        </w:rPr>
        <w:drawing>
          <wp:inline distT="0" distB="0" distL="0" distR="0" wp14:anchorId="07FFAECF" wp14:editId="2838C64F">
            <wp:extent cx="5758180" cy="2530475"/>
            <wp:effectExtent l="0" t="0" r="0" b="3175"/>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58180" cy="2530475"/>
                    </a:xfrm>
                    <a:prstGeom prst="rect">
                      <a:avLst/>
                    </a:prstGeom>
                    <a:noFill/>
                    <a:ln>
                      <a:noFill/>
                    </a:ln>
                  </pic:spPr>
                </pic:pic>
              </a:graphicData>
            </a:graphic>
          </wp:inline>
        </w:drawing>
      </w:r>
    </w:p>
    <w:p w14:paraId="69412E41" w14:textId="77777777" w:rsidR="003D504A" w:rsidRDefault="003D504A" w:rsidP="004922AF">
      <w:pPr>
        <w:spacing w:after="0" w:line="259" w:lineRule="auto"/>
      </w:pPr>
    </w:p>
    <w:p w14:paraId="1F960098" w14:textId="77777777" w:rsidR="003D504A" w:rsidRDefault="003D504A" w:rsidP="003D504A">
      <w:pPr>
        <w:spacing w:after="0" w:line="259" w:lineRule="auto"/>
      </w:pPr>
      <w:r>
        <w:t>Case A : indique le nombre de contrôles effectués sur la période de temps sélectionnée.</w:t>
      </w:r>
    </w:p>
    <w:p w14:paraId="58A18B1A" w14:textId="77777777" w:rsidR="003D504A" w:rsidRDefault="003D504A" w:rsidP="003D504A">
      <w:pPr>
        <w:spacing w:after="0" w:line="259" w:lineRule="auto"/>
      </w:pPr>
      <w:r>
        <w:t>Case B : indique le nombre de contrôles KO sur la période de temps sélectionnée.</w:t>
      </w:r>
    </w:p>
    <w:p w14:paraId="48625403" w14:textId="77777777" w:rsidR="003D504A" w:rsidRDefault="003D504A" w:rsidP="003D504A">
      <w:pPr>
        <w:spacing w:after="0" w:line="259" w:lineRule="auto"/>
      </w:pPr>
      <w:r>
        <w:t>Cases C : présente les montants sources ayant servis de base aux contrôles, à savoir (de gauche à droite) :</w:t>
      </w:r>
    </w:p>
    <w:p w14:paraId="7F3DE2AF" w14:textId="536B6C20" w:rsidR="003D504A" w:rsidRDefault="003D504A" w:rsidP="003D504A">
      <w:pPr>
        <w:pStyle w:val="Paragraphedeliste"/>
        <w:numPr>
          <w:ilvl w:val="0"/>
          <w:numId w:val="1"/>
        </w:numPr>
        <w:spacing w:after="0" w:line="259" w:lineRule="auto"/>
      </w:pPr>
      <w:proofErr w:type="gramStart"/>
      <w:r w:rsidRPr="004922AF">
        <w:rPr>
          <w:b/>
          <w:bCs/>
          <w:color w:val="00B0F0"/>
        </w:rPr>
        <w:t>a</w:t>
      </w:r>
      <w:proofErr w:type="gramEnd"/>
      <w:r>
        <w:t xml:space="preserve"> : </w:t>
      </w:r>
      <w:r w:rsidR="00FB723B">
        <w:t>Le solde cumulé des comptes de paiement avant opération de couverture réglementaire</w:t>
      </w:r>
    </w:p>
    <w:p w14:paraId="042E4D7D" w14:textId="636C903C" w:rsidR="003D504A" w:rsidRDefault="003D504A" w:rsidP="003D504A">
      <w:pPr>
        <w:pStyle w:val="Paragraphedeliste"/>
        <w:numPr>
          <w:ilvl w:val="0"/>
          <w:numId w:val="1"/>
        </w:numPr>
        <w:spacing w:after="0" w:line="259" w:lineRule="auto"/>
      </w:pPr>
      <w:proofErr w:type="gramStart"/>
      <w:r>
        <w:rPr>
          <w:b/>
          <w:bCs/>
          <w:color w:val="00B0F0"/>
        </w:rPr>
        <w:t>b</w:t>
      </w:r>
      <w:proofErr w:type="gramEnd"/>
      <w:r>
        <w:t xml:space="preserve"> : </w:t>
      </w:r>
      <w:r w:rsidR="00FB723B">
        <w:t>Le solde cumulé des comptes de paiement après opération de couverture réglementaire</w:t>
      </w:r>
    </w:p>
    <w:p w14:paraId="7F5F55E6" w14:textId="08FFD303" w:rsidR="003D504A" w:rsidRDefault="003D504A" w:rsidP="003D504A">
      <w:pPr>
        <w:pStyle w:val="Paragraphedeliste"/>
        <w:numPr>
          <w:ilvl w:val="0"/>
          <w:numId w:val="1"/>
        </w:numPr>
        <w:spacing w:after="0" w:line="259" w:lineRule="auto"/>
      </w:pPr>
      <w:proofErr w:type="gramStart"/>
      <w:r>
        <w:rPr>
          <w:b/>
          <w:bCs/>
          <w:color w:val="00B0F0"/>
        </w:rPr>
        <w:lastRenderedPageBreak/>
        <w:t>c</w:t>
      </w:r>
      <w:proofErr w:type="gramEnd"/>
      <w:r>
        <w:t xml:space="preserve"> : </w:t>
      </w:r>
      <w:r w:rsidR="00FB723B">
        <w:t xml:space="preserve">Somme des </w:t>
      </w:r>
      <w:r w:rsidR="00E8357A">
        <w:t>flux d’impayés et de frais de gestion correspondant</w:t>
      </w:r>
      <w:r w:rsidR="00FB723B">
        <w:t xml:space="preserve"> imputé</w:t>
      </w:r>
      <w:r w:rsidR="00E8357A">
        <w:t>s</w:t>
      </w:r>
      <w:r w:rsidR="00FB723B">
        <w:t xml:space="preserve"> sur les comptes de paiement</w:t>
      </w:r>
    </w:p>
    <w:p w14:paraId="076F602E" w14:textId="19B2EF8D" w:rsidR="003D504A" w:rsidRDefault="003D504A" w:rsidP="003D504A">
      <w:pPr>
        <w:pStyle w:val="Paragraphedeliste"/>
        <w:numPr>
          <w:ilvl w:val="0"/>
          <w:numId w:val="1"/>
        </w:numPr>
        <w:spacing w:after="0" w:line="259" w:lineRule="auto"/>
      </w:pPr>
      <w:proofErr w:type="gramStart"/>
      <w:r>
        <w:rPr>
          <w:b/>
          <w:bCs/>
          <w:color w:val="00B0F0"/>
        </w:rPr>
        <w:t>d</w:t>
      </w:r>
      <w:proofErr w:type="gramEnd"/>
      <w:r>
        <w:t xml:space="preserve"> : </w:t>
      </w:r>
      <w:r w:rsidR="00FB723B">
        <w:t>Mouvement sur le compte de règlement correspondant aux créances de couverture réglementaire</w:t>
      </w:r>
    </w:p>
    <w:p w14:paraId="56C96F7E" w14:textId="1AD985D2" w:rsidR="003D504A" w:rsidRDefault="003D504A" w:rsidP="003D504A">
      <w:pPr>
        <w:pStyle w:val="Paragraphedeliste"/>
        <w:numPr>
          <w:ilvl w:val="0"/>
          <w:numId w:val="1"/>
        </w:numPr>
        <w:spacing w:after="0" w:line="259" w:lineRule="auto"/>
      </w:pPr>
      <w:proofErr w:type="gramStart"/>
      <w:r>
        <w:rPr>
          <w:b/>
          <w:bCs/>
          <w:color w:val="00B0F0"/>
        </w:rPr>
        <w:t>e</w:t>
      </w:r>
      <w:proofErr w:type="gramEnd"/>
      <w:r>
        <w:t xml:space="preserve"> : </w:t>
      </w:r>
      <w:r w:rsidR="00FB723B">
        <w:t xml:space="preserve">Mouvement sur le compte de </w:t>
      </w:r>
      <w:r w:rsidR="00E8357A">
        <w:t>règlement</w:t>
      </w:r>
      <w:r w:rsidR="00FB723B">
        <w:t xml:space="preserve"> correspondant aux créances de couverture réglementaire</w:t>
      </w:r>
    </w:p>
    <w:p w14:paraId="27492715" w14:textId="77777777" w:rsidR="003D504A" w:rsidRDefault="003D504A" w:rsidP="003D504A">
      <w:pPr>
        <w:spacing w:after="0" w:line="259" w:lineRule="auto"/>
      </w:pPr>
    </w:p>
    <w:p w14:paraId="3C6D284C" w14:textId="53E578FC" w:rsidR="003D504A" w:rsidRDefault="003D504A" w:rsidP="003D504A">
      <w:pPr>
        <w:spacing w:after="0" w:line="259" w:lineRule="auto"/>
      </w:pPr>
      <w:r>
        <w:t xml:space="preserve">La règle est que chaque </w:t>
      </w:r>
      <w:r w:rsidR="00FB723B">
        <w:t>les montants imputés correspondent bien à(aux) couverture(s) réglementaire(s) nécessaires</w:t>
      </w:r>
      <w:r>
        <w:t>. Ainsi :</w:t>
      </w:r>
    </w:p>
    <w:p w14:paraId="42AFB304" w14:textId="206AEF12" w:rsidR="003D504A" w:rsidRDefault="003D504A" w:rsidP="003D504A">
      <w:pPr>
        <w:spacing w:after="0" w:line="259" w:lineRule="auto"/>
      </w:pPr>
      <w:r>
        <w:t xml:space="preserve">D1 : </w:t>
      </w:r>
      <w:r>
        <w:tab/>
      </w:r>
      <w:proofErr w:type="gramStart"/>
      <w:r w:rsidRPr="003D504A">
        <w:rPr>
          <w:b/>
          <w:bCs/>
          <w:color w:val="00B0F0"/>
        </w:rPr>
        <w:t>a</w:t>
      </w:r>
      <w:r>
        <w:t xml:space="preserve">  </w:t>
      </w:r>
      <w:r w:rsidR="00E8357A">
        <w:t>+</w:t>
      </w:r>
      <w:proofErr w:type="gramEnd"/>
      <w:r>
        <w:t xml:space="preserve">  </w:t>
      </w:r>
      <w:r w:rsidR="00E8357A">
        <w:rPr>
          <w:b/>
          <w:bCs/>
          <w:color w:val="00B0F0"/>
        </w:rPr>
        <w:t>c</w:t>
      </w:r>
      <w:r>
        <w:t xml:space="preserve">  </w:t>
      </w:r>
      <w:r w:rsidR="00FB723B">
        <w:t>+</w:t>
      </w:r>
      <w:r>
        <w:t xml:space="preserve">  </w:t>
      </w:r>
      <w:r w:rsidR="00E8357A">
        <w:rPr>
          <w:b/>
          <w:bCs/>
          <w:color w:val="00B0F0"/>
        </w:rPr>
        <w:t>d</w:t>
      </w:r>
      <w:r w:rsidR="00FB723B">
        <w:rPr>
          <w:b/>
          <w:bCs/>
          <w:color w:val="00B0F0"/>
        </w:rPr>
        <w:t xml:space="preserve">  </w:t>
      </w:r>
      <w:r w:rsidR="00FB723B">
        <w:t xml:space="preserve">=  </w:t>
      </w:r>
      <w:r w:rsidR="00E8357A">
        <w:rPr>
          <w:b/>
          <w:bCs/>
          <w:color w:val="00B0F0"/>
        </w:rPr>
        <w:t>b</w:t>
      </w:r>
    </w:p>
    <w:p w14:paraId="69737E43" w14:textId="75285F2A" w:rsidR="003D504A" w:rsidRDefault="003D504A" w:rsidP="003D504A">
      <w:pPr>
        <w:spacing w:after="0" w:line="259" w:lineRule="auto"/>
      </w:pPr>
      <w:r>
        <w:t>D2 :</w:t>
      </w:r>
      <w:r>
        <w:tab/>
      </w:r>
      <w:proofErr w:type="gramStart"/>
      <w:r w:rsidR="00FB723B">
        <w:rPr>
          <w:b/>
          <w:bCs/>
          <w:color w:val="00B0F0"/>
        </w:rPr>
        <w:t>d</w:t>
      </w:r>
      <w:r>
        <w:t xml:space="preserve">  =</w:t>
      </w:r>
      <w:proofErr w:type="gramEnd"/>
      <w:r>
        <w:t xml:space="preserve">  </w:t>
      </w:r>
      <w:r>
        <w:rPr>
          <w:b/>
          <w:bCs/>
          <w:color w:val="00B0F0"/>
        </w:rPr>
        <w:t>e</w:t>
      </w:r>
    </w:p>
    <w:p w14:paraId="69ECF4DD" w14:textId="358FFF1F" w:rsidR="004922AF" w:rsidRDefault="004922AF" w:rsidP="004922AF">
      <w:pPr>
        <w:spacing w:after="0" w:line="259" w:lineRule="auto"/>
      </w:pPr>
    </w:p>
    <w:p w14:paraId="19C0F05B" w14:textId="47EBC68D" w:rsidR="009205A8" w:rsidRDefault="009205A8" w:rsidP="004922AF">
      <w:pPr>
        <w:spacing w:after="0" w:line="259" w:lineRule="auto"/>
      </w:pPr>
    </w:p>
    <w:p w14:paraId="4CBF0650" w14:textId="244DBEF1" w:rsidR="00FB723B" w:rsidRPr="006D6A83" w:rsidRDefault="00FB723B" w:rsidP="00FB723B">
      <w:pPr>
        <w:spacing w:after="0" w:line="259" w:lineRule="auto"/>
        <w:rPr>
          <w:i/>
          <w:iCs/>
          <w:u w:val="single"/>
        </w:rPr>
      </w:pPr>
      <w:r w:rsidRPr="006D6A83">
        <w:rPr>
          <w:i/>
          <w:iCs/>
          <w:u w:val="single"/>
        </w:rPr>
        <w:t>3.</w:t>
      </w:r>
      <w:r w:rsidR="009205A8">
        <w:rPr>
          <w:i/>
          <w:iCs/>
          <w:u w:val="single"/>
        </w:rPr>
        <w:t>4</w:t>
      </w:r>
      <w:r w:rsidRPr="006D6A83">
        <w:rPr>
          <w:i/>
          <w:iCs/>
          <w:u w:val="single"/>
        </w:rPr>
        <w:t xml:space="preserve"> – Compte de paiement en fin de journée [contrôle D]</w:t>
      </w:r>
    </w:p>
    <w:p w14:paraId="6E4411DE" w14:textId="0EAC7D49" w:rsidR="009F55C4" w:rsidRDefault="009F55C4" w:rsidP="00225440">
      <w:pPr>
        <w:spacing w:after="0" w:line="259" w:lineRule="auto"/>
      </w:pPr>
    </w:p>
    <w:p w14:paraId="0A4F1338" w14:textId="75DC10A0" w:rsidR="00FB723B" w:rsidRDefault="00CA069E" w:rsidP="00225440">
      <w:pPr>
        <w:spacing w:after="0" w:line="259" w:lineRule="auto"/>
      </w:pPr>
      <w:r>
        <w:rPr>
          <w:noProof/>
        </w:rPr>
        <w:drawing>
          <wp:inline distT="0" distB="0" distL="0" distR="0" wp14:anchorId="771131EE" wp14:editId="3E1CE723">
            <wp:extent cx="5753735" cy="3200400"/>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3735" cy="3200400"/>
                    </a:xfrm>
                    <a:prstGeom prst="rect">
                      <a:avLst/>
                    </a:prstGeom>
                    <a:noFill/>
                    <a:ln>
                      <a:noFill/>
                    </a:ln>
                  </pic:spPr>
                </pic:pic>
              </a:graphicData>
            </a:graphic>
          </wp:inline>
        </w:drawing>
      </w:r>
    </w:p>
    <w:p w14:paraId="446E6FAE" w14:textId="41615D6F" w:rsidR="009F55C4" w:rsidRDefault="009F55C4" w:rsidP="00225440">
      <w:pPr>
        <w:spacing w:after="0" w:line="259" w:lineRule="auto"/>
      </w:pPr>
    </w:p>
    <w:p w14:paraId="6D5DC42C" w14:textId="77777777" w:rsidR="00CA069E" w:rsidRDefault="00CA069E" w:rsidP="00CA069E">
      <w:pPr>
        <w:spacing w:after="0" w:line="259" w:lineRule="auto"/>
      </w:pPr>
      <w:r>
        <w:t>Case A : indique le nombre de contrôles effectués sur la période de temps sélectionnée.</w:t>
      </w:r>
    </w:p>
    <w:p w14:paraId="413BB7A8" w14:textId="77777777" w:rsidR="00CA069E" w:rsidRDefault="00CA069E" w:rsidP="00CA069E">
      <w:pPr>
        <w:spacing w:after="0" w:line="259" w:lineRule="auto"/>
      </w:pPr>
      <w:r>
        <w:t>Case B : indique le nombre de contrôles KO sur la période de temps sélectionnée.</w:t>
      </w:r>
    </w:p>
    <w:p w14:paraId="2B01829F" w14:textId="77777777" w:rsidR="00CA069E" w:rsidRDefault="00CA069E" w:rsidP="00CA069E">
      <w:pPr>
        <w:spacing w:after="0" w:line="259" w:lineRule="auto"/>
      </w:pPr>
      <w:r>
        <w:t>Cases C : présente les montants sources ayant servis de base aux contrôles, à savoir (de gauche à droite) :</w:t>
      </w:r>
    </w:p>
    <w:p w14:paraId="6228575C" w14:textId="21AD97C0" w:rsidR="00CA069E" w:rsidRDefault="00CA069E" w:rsidP="00CA069E">
      <w:pPr>
        <w:pStyle w:val="Paragraphedeliste"/>
        <w:numPr>
          <w:ilvl w:val="0"/>
          <w:numId w:val="1"/>
        </w:numPr>
        <w:spacing w:after="0" w:line="259" w:lineRule="auto"/>
      </w:pPr>
      <w:proofErr w:type="gramStart"/>
      <w:r w:rsidRPr="004922AF">
        <w:rPr>
          <w:b/>
          <w:bCs/>
          <w:color w:val="00B0F0"/>
        </w:rPr>
        <w:t>a</w:t>
      </w:r>
      <w:proofErr w:type="gramEnd"/>
      <w:r>
        <w:t> : Solde du compte de cantonnement au moment de la dernière vacation de la journée (</w:t>
      </w:r>
      <w:r w:rsidRPr="00CA069E">
        <w:rPr>
          <w:i/>
          <w:iCs/>
          <w:color w:val="0000FF"/>
        </w:rPr>
        <w:t>au 11 février 2020, 16h</w:t>
      </w:r>
      <w:r>
        <w:t>)</w:t>
      </w:r>
    </w:p>
    <w:p w14:paraId="40AC495A" w14:textId="09508C41" w:rsidR="00CA069E" w:rsidRDefault="00CA069E" w:rsidP="00CA069E">
      <w:pPr>
        <w:pStyle w:val="Paragraphedeliste"/>
        <w:numPr>
          <w:ilvl w:val="0"/>
          <w:numId w:val="1"/>
        </w:numPr>
        <w:spacing w:after="0" w:line="259" w:lineRule="auto"/>
      </w:pPr>
      <w:proofErr w:type="gramStart"/>
      <w:r>
        <w:rPr>
          <w:b/>
          <w:bCs/>
          <w:color w:val="00B0F0"/>
        </w:rPr>
        <w:t>b</w:t>
      </w:r>
      <w:proofErr w:type="gramEnd"/>
      <w:r>
        <w:t> : Solde du compte de règlement au moment de la dernière vacation de la journée (</w:t>
      </w:r>
      <w:r w:rsidRPr="00CA069E">
        <w:rPr>
          <w:i/>
          <w:iCs/>
          <w:color w:val="0000FF"/>
        </w:rPr>
        <w:t>au 11 février 2020, 16h</w:t>
      </w:r>
      <w:r>
        <w:t>)</w:t>
      </w:r>
    </w:p>
    <w:p w14:paraId="2C86CEDF" w14:textId="44D32838" w:rsidR="00CA069E" w:rsidRDefault="00CA069E" w:rsidP="00CA069E">
      <w:pPr>
        <w:pStyle w:val="Paragraphedeliste"/>
        <w:numPr>
          <w:ilvl w:val="0"/>
          <w:numId w:val="1"/>
        </w:numPr>
        <w:spacing w:after="0" w:line="259" w:lineRule="auto"/>
      </w:pPr>
      <w:proofErr w:type="gramStart"/>
      <w:r>
        <w:rPr>
          <w:b/>
          <w:bCs/>
          <w:color w:val="00B0F0"/>
        </w:rPr>
        <w:t>c</w:t>
      </w:r>
      <w:proofErr w:type="gramEnd"/>
      <w:r>
        <w:t> : Somme du solde des comptes de paiement au moment de la dernière vacation de la journée (</w:t>
      </w:r>
      <w:r w:rsidRPr="00CA069E">
        <w:rPr>
          <w:i/>
          <w:iCs/>
          <w:color w:val="0000FF"/>
        </w:rPr>
        <w:t>au 11 février 2020, 16h</w:t>
      </w:r>
      <w:r>
        <w:t>)</w:t>
      </w:r>
    </w:p>
    <w:p w14:paraId="4F4A3846" w14:textId="77777777" w:rsidR="00CA069E" w:rsidRDefault="00CA069E" w:rsidP="00225440">
      <w:pPr>
        <w:spacing w:after="0" w:line="259" w:lineRule="auto"/>
      </w:pPr>
    </w:p>
    <w:p w14:paraId="6F692461" w14:textId="2D3AB2F4" w:rsidR="00CA069E" w:rsidRDefault="00CA069E" w:rsidP="00CA069E">
      <w:pPr>
        <w:spacing w:after="0" w:line="259" w:lineRule="auto"/>
      </w:pPr>
      <w:r>
        <w:t>La règle est que l’égalité fondamentale soit respectée après la dernière vacation de la journée. Ainsi :</w:t>
      </w:r>
    </w:p>
    <w:p w14:paraId="2FA59F04" w14:textId="293508F8" w:rsidR="00CA069E" w:rsidRDefault="00CA069E" w:rsidP="00CA069E">
      <w:pPr>
        <w:spacing w:after="0" w:line="259" w:lineRule="auto"/>
      </w:pPr>
      <w:r>
        <w:t xml:space="preserve">D1 : </w:t>
      </w:r>
      <w:r>
        <w:tab/>
      </w:r>
      <w:proofErr w:type="gramStart"/>
      <w:r w:rsidR="006D6A83">
        <w:rPr>
          <w:b/>
          <w:bCs/>
          <w:color w:val="00B0F0"/>
        </w:rPr>
        <w:t>c</w:t>
      </w:r>
      <w:r>
        <w:t xml:space="preserve">  -</w:t>
      </w:r>
      <w:proofErr w:type="gramEnd"/>
      <w:r>
        <w:t xml:space="preserve">  </w:t>
      </w:r>
      <w:r w:rsidR="006D6A83">
        <w:rPr>
          <w:b/>
          <w:bCs/>
          <w:color w:val="00B0F0"/>
        </w:rPr>
        <w:t>a</w:t>
      </w:r>
      <w:r>
        <w:t xml:space="preserve">  </w:t>
      </w:r>
      <w:r w:rsidR="006D6A83">
        <w:t>-</w:t>
      </w:r>
      <w:r>
        <w:t xml:space="preserve">  </w:t>
      </w:r>
      <w:r w:rsidR="006D6A83">
        <w:rPr>
          <w:b/>
          <w:bCs/>
          <w:color w:val="00B0F0"/>
        </w:rPr>
        <w:t>b</w:t>
      </w:r>
      <w:r>
        <w:rPr>
          <w:b/>
          <w:bCs/>
          <w:color w:val="00B0F0"/>
        </w:rPr>
        <w:t xml:space="preserve">  </w:t>
      </w:r>
      <w:r>
        <w:t xml:space="preserve">=  </w:t>
      </w:r>
      <w:r w:rsidRPr="00FB723B">
        <w:t>0</w:t>
      </w:r>
    </w:p>
    <w:p w14:paraId="275B4BD8" w14:textId="660B5797" w:rsidR="006D6A83" w:rsidRPr="006D6A83" w:rsidRDefault="006D6A83" w:rsidP="006D6A83">
      <w:pPr>
        <w:spacing w:after="0" w:line="259" w:lineRule="auto"/>
        <w:rPr>
          <w:i/>
          <w:iCs/>
          <w:u w:val="single"/>
        </w:rPr>
      </w:pPr>
      <w:r w:rsidRPr="006D6A83">
        <w:rPr>
          <w:i/>
          <w:iCs/>
          <w:u w:val="single"/>
        </w:rPr>
        <w:t>3.</w:t>
      </w:r>
      <w:r w:rsidR="009205A8">
        <w:rPr>
          <w:i/>
          <w:iCs/>
          <w:u w:val="single"/>
        </w:rPr>
        <w:t>5</w:t>
      </w:r>
      <w:r w:rsidRPr="006D6A83">
        <w:rPr>
          <w:i/>
          <w:iCs/>
          <w:u w:val="single"/>
        </w:rPr>
        <w:t xml:space="preserve"> – </w:t>
      </w:r>
      <w:r>
        <w:rPr>
          <w:i/>
          <w:iCs/>
          <w:u w:val="single"/>
        </w:rPr>
        <w:t>Financement ARKEA</w:t>
      </w:r>
      <w:r w:rsidRPr="006D6A83">
        <w:rPr>
          <w:i/>
          <w:iCs/>
          <w:u w:val="single"/>
        </w:rPr>
        <w:t xml:space="preserve"> [contrôle </w:t>
      </w:r>
      <w:r>
        <w:rPr>
          <w:i/>
          <w:iCs/>
          <w:u w:val="single"/>
        </w:rPr>
        <w:t>E</w:t>
      </w:r>
      <w:r w:rsidRPr="006D6A83">
        <w:rPr>
          <w:i/>
          <w:iCs/>
          <w:u w:val="single"/>
        </w:rPr>
        <w:t>]</w:t>
      </w:r>
    </w:p>
    <w:p w14:paraId="74796459" w14:textId="0176E8BD" w:rsidR="006D6A83" w:rsidRDefault="006D6A83" w:rsidP="006D6A83">
      <w:pPr>
        <w:spacing w:after="0" w:line="259" w:lineRule="auto"/>
      </w:pPr>
    </w:p>
    <w:p w14:paraId="5C8DAB46" w14:textId="21FBB633" w:rsidR="0092746C" w:rsidRDefault="0092746C" w:rsidP="006D6A83">
      <w:pPr>
        <w:spacing w:after="0" w:line="259" w:lineRule="auto"/>
      </w:pPr>
      <w:r>
        <w:rPr>
          <w:noProof/>
        </w:rPr>
        <w:drawing>
          <wp:inline distT="0" distB="0" distL="0" distR="0" wp14:anchorId="519ED457" wp14:editId="676B7F33">
            <wp:extent cx="5760085" cy="3246755"/>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085" cy="3246755"/>
                    </a:xfrm>
                    <a:prstGeom prst="rect">
                      <a:avLst/>
                    </a:prstGeom>
                    <a:noFill/>
                    <a:ln>
                      <a:noFill/>
                    </a:ln>
                  </pic:spPr>
                </pic:pic>
              </a:graphicData>
            </a:graphic>
          </wp:inline>
        </w:drawing>
      </w:r>
    </w:p>
    <w:p w14:paraId="700BA417" w14:textId="06783FDF" w:rsidR="006D6A83" w:rsidRDefault="006D6A83" w:rsidP="006D6A83">
      <w:pPr>
        <w:spacing w:after="0" w:line="259" w:lineRule="auto"/>
      </w:pPr>
    </w:p>
    <w:p w14:paraId="2CC88689" w14:textId="77777777" w:rsidR="000E763C" w:rsidRDefault="000E763C" w:rsidP="000E763C">
      <w:pPr>
        <w:spacing w:after="0" w:line="259" w:lineRule="auto"/>
      </w:pPr>
      <w:r>
        <w:t>Case A : indique le nombre de contrôles effectués sur la période de temps sélectionnée.</w:t>
      </w:r>
    </w:p>
    <w:p w14:paraId="23DE0113" w14:textId="77777777" w:rsidR="000E763C" w:rsidRDefault="000E763C" w:rsidP="000E763C">
      <w:pPr>
        <w:spacing w:after="0" w:line="259" w:lineRule="auto"/>
      </w:pPr>
      <w:r>
        <w:t>Case B : indique le nombre de contrôles KO sur la période de temps sélectionnée.</w:t>
      </w:r>
    </w:p>
    <w:p w14:paraId="16DBFE70" w14:textId="77777777" w:rsidR="000E763C" w:rsidRDefault="000E763C" w:rsidP="000E763C">
      <w:pPr>
        <w:spacing w:after="0" w:line="259" w:lineRule="auto"/>
      </w:pPr>
      <w:r>
        <w:t>Cases C : présente les montants sources ayant servis de base aux contrôles, à savoir (de gauche à droite) :</w:t>
      </w:r>
    </w:p>
    <w:p w14:paraId="6D2B0D99" w14:textId="5C2C7A4A" w:rsidR="000E763C" w:rsidRDefault="000E763C" w:rsidP="000E763C">
      <w:pPr>
        <w:pStyle w:val="Paragraphedeliste"/>
        <w:numPr>
          <w:ilvl w:val="0"/>
          <w:numId w:val="1"/>
        </w:numPr>
        <w:spacing w:after="0" w:line="259" w:lineRule="auto"/>
      </w:pPr>
      <w:proofErr w:type="gramStart"/>
      <w:r w:rsidRPr="004922AF">
        <w:rPr>
          <w:b/>
          <w:bCs/>
          <w:color w:val="00B0F0"/>
        </w:rPr>
        <w:t>a</w:t>
      </w:r>
      <w:proofErr w:type="gramEnd"/>
      <w:r>
        <w:t> : Le financement brut d’</w:t>
      </w:r>
      <w:proofErr w:type="spellStart"/>
      <w:r>
        <w:t>Arkea</w:t>
      </w:r>
      <w:proofErr w:type="spellEnd"/>
      <w:r>
        <w:t xml:space="preserve"> lié à la remise des transactions</w:t>
      </w:r>
    </w:p>
    <w:p w14:paraId="27B5A583" w14:textId="67AE100E" w:rsidR="000E763C" w:rsidRDefault="000E763C" w:rsidP="000E763C">
      <w:pPr>
        <w:pStyle w:val="Paragraphedeliste"/>
        <w:numPr>
          <w:ilvl w:val="0"/>
          <w:numId w:val="1"/>
        </w:numPr>
        <w:spacing w:after="0" w:line="259" w:lineRule="auto"/>
      </w:pPr>
      <w:proofErr w:type="gramStart"/>
      <w:r>
        <w:rPr>
          <w:b/>
          <w:bCs/>
          <w:color w:val="00B0F0"/>
        </w:rPr>
        <w:t>b</w:t>
      </w:r>
      <w:proofErr w:type="gramEnd"/>
      <w:r>
        <w:t xml:space="preserve"> : Le </w:t>
      </w:r>
      <w:proofErr w:type="spellStart"/>
      <w:r>
        <w:t>définancement</w:t>
      </w:r>
      <w:proofErr w:type="spellEnd"/>
      <w:r>
        <w:t xml:space="preserve"> de l’interchange correspondant aux transactions </w:t>
      </w:r>
    </w:p>
    <w:p w14:paraId="05294F6C" w14:textId="271E9A6D" w:rsidR="000E763C" w:rsidRDefault="000E763C" w:rsidP="000E763C">
      <w:pPr>
        <w:pStyle w:val="Paragraphedeliste"/>
        <w:numPr>
          <w:ilvl w:val="0"/>
          <w:numId w:val="1"/>
        </w:numPr>
        <w:spacing w:after="0" w:line="259" w:lineRule="auto"/>
      </w:pPr>
      <w:proofErr w:type="gramStart"/>
      <w:r>
        <w:rPr>
          <w:b/>
          <w:bCs/>
          <w:color w:val="00B0F0"/>
        </w:rPr>
        <w:t>c</w:t>
      </w:r>
      <w:proofErr w:type="gramEnd"/>
      <w:r>
        <w:t> : Le reflet du financement brut des transactions sur le compte de règlement de MONEXT</w:t>
      </w:r>
    </w:p>
    <w:p w14:paraId="3C6FD33B" w14:textId="788EE923" w:rsidR="000E763C" w:rsidRDefault="000E763C" w:rsidP="000E763C">
      <w:pPr>
        <w:pStyle w:val="Paragraphedeliste"/>
        <w:numPr>
          <w:ilvl w:val="0"/>
          <w:numId w:val="1"/>
        </w:numPr>
        <w:spacing w:after="0" w:line="259" w:lineRule="auto"/>
      </w:pPr>
      <w:proofErr w:type="gramStart"/>
      <w:r>
        <w:rPr>
          <w:b/>
          <w:bCs/>
          <w:color w:val="00B0F0"/>
        </w:rPr>
        <w:t>d</w:t>
      </w:r>
      <w:proofErr w:type="gramEnd"/>
      <w:r>
        <w:t> : Le reflet du règlement par MONEXT de l’interchange lié aux transactions sur son compte de fonctionnement</w:t>
      </w:r>
    </w:p>
    <w:p w14:paraId="1631D0E0" w14:textId="7D5B90A7" w:rsidR="000E763C" w:rsidRDefault="000E763C" w:rsidP="000E763C">
      <w:pPr>
        <w:pStyle w:val="Paragraphedeliste"/>
        <w:numPr>
          <w:ilvl w:val="0"/>
          <w:numId w:val="1"/>
        </w:numPr>
        <w:spacing w:after="0" w:line="259" w:lineRule="auto"/>
      </w:pPr>
      <w:proofErr w:type="gramStart"/>
      <w:r>
        <w:rPr>
          <w:b/>
          <w:bCs/>
          <w:color w:val="00B0F0"/>
        </w:rPr>
        <w:t>e</w:t>
      </w:r>
      <w:proofErr w:type="gramEnd"/>
      <w:r>
        <w:t> : L’imputation des transactions sur le(s) compte(s) de paiement du(des) commerçant(s) concerné(s)</w:t>
      </w:r>
    </w:p>
    <w:p w14:paraId="7FF04493" w14:textId="77777777" w:rsidR="000E763C" w:rsidRDefault="000E763C" w:rsidP="000E763C">
      <w:pPr>
        <w:spacing w:after="0" w:line="259" w:lineRule="auto"/>
      </w:pPr>
    </w:p>
    <w:p w14:paraId="5F1079CD" w14:textId="77777777" w:rsidR="0092746C" w:rsidRDefault="0092746C" w:rsidP="0092746C">
      <w:pPr>
        <w:spacing w:after="0" w:line="259" w:lineRule="auto"/>
      </w:pPr>
      <w:r>
        <w:t>La règle est que chaque nature de mouvement soit de même montant sur l’ensemble des comptes impactés. Ainsi :</w:t>
      </w:r>
    </w:p>
    <w:p w14:paraId="3A178E32" w14:textId="07995BC7" w:rsidR="000E763C" w:rsidRDefault="0092746C" w:rsidP="000E763C">
      <w:pPr>
        <w:spacing w:after="0" w:line="259" w:lineRule="auto"/>
      </w:pPr>
      <w:r>
        <w:t>D1 :</w:t>
      </w:r>
      <w:r w:rsidR="000E763C">
        <w:t xml:space="preserve"> </w:t>
      </w:r>
      <w:r w:rsidR="000E763C">
        <w:tab/>
      </w:r>
      <w:proofErr w:type="gramStart"/>
      <w:r>
        <w:rPr>
          <w:b/>
          <w:bCs/>
          <w:color w:val="00B0F0"/>
        </w:rPr>
        <w:t>a</w:t>
      </w:r>
      <w:r w:rsidR="000E763C">
        <w:t xml:space="preserve">  -</w:t>
      </w:r>
      <w:proofErr w:type="gramEnd"/>
      <w:r w:rsidR="000E763C">
        <w:t xml:space="preserve">  </w:t>
      </w:r>
      <w:r>
        <w:rPr>
          <w:b/>
          <w:bCs/>
          <w:color w:val="00B0F0"/>
        </w:rPr>
        <w:t>e</w:t>
      </w:r>
      <w:r w:rsidR="000E763C">
        <w:t xml:space="preserve">  =  </w:t>
      </w:r>
      <w:r w:rsidR="000E763C" w:rsidRPr="00FB723B">
        <w:t>0</w:t>
      </w:r>
    </w:p>
    <w:p w14:paraId="4E36F101" w14:textId="5C3585B0" w:rsidR="000E763C" w:rsidRDefault="0092746C" w:rsidP="006D6A83">
      <w:pPr>
        <w:spacing w:after="0" w:line="259" w:lineRule="auto"/>
      </w:pPr>
      <w:r>
        <w:t>D2 :</w:t>
      </w:r>
      <w:r w:rsidR="00020205" w:rsidRPr="00020205">
        <w:rPr>
          <w:b/>
          <w:bCs/>
          <w:color w:val="00B0F0"/>
        </w:rPr>
        <w:t xml:space="preserve"> </w:t>
      </w:r>
      <w:r w:rsidR="00020205">
        <w:rPr>
          <w:b/>
          <w:bCs/>
          <w:color w:val="00B0F0"/>
        </w:rPr>
        <w:tab/>
      </w:r>
      <w:proofErr w:type="gramStart"/>
      <w:r w:rsidR="00020205">
        <w:rPr>
          <w:b/>
          <w:bCs/>
          <w:color w:val="00B0F0"/>
        </w:rPr>
        <w:t>a</w:t>
      </w:r>
      <w:r w:rsidR="00020205">
        <w:t xml:space="preserve">  -</w:t>
      </w:r>
      <w:proofErr w:type="gramEnd"/>
      <w:r w:rsidR="00020205">
        <w:t xml:space="preserve">  </w:t>
      </w:r>
      <w:r w:rsidR="00020205">
        <w:rPr>
          <w:b/>
          <w:bCs/>
          <w:color w:val="00B0F0"/>
        </w:rPr>
        <w:t>c</w:t>
      </w:r>
      <w:r w:rsidR="00020205">
        <w:t xml:space="preserve">  =  </w:t>
      </w:r>
      <w:r w:rsidR="00020205" w:rsidRPr="00FB723B">
        <w:t>0</w:t>
      </w:r>
    </w:p>
    <w:p w14:paraId="32503578" w14:textId="4D14D5D7" w:rsidR="0092746C" w:rsidRDefault="0092746C" w:rsidP="006D6A83">
      <w:pPr>
        <w:spacing w:after="0" w:line="259" w:lineRule="auto"/>
      </w:pPr>
      <w:r>
        <w:t>D3 :</w:t>
      </w:r>
      <w:r w:rsidR="00020205" w:rsidRPr="00020205">
        <w:rPr>
          <w:b/>
          <w:bCs/>
          <w:color w:val="00B0F0"/>
        </w:rPr>
        <w:t xml:space="preserve"> </w:t>
      </w:r>
      <w:r w:rsidR="00020205">
        <w:rPr>
          <w:b/>
          <w:bCs/>
          <w:color w:val="00B0F0"/>
        </w:rPr>
        <w:tab/>
      </w:r>
      <w:proofErr w:type="gramStart"/>
      <w:r w:rsidR="00020205">
        <w:rPr>
          <w:b/>
          <w:bCs/>
          <w:color w:val="00B0F0"/>
        </w:rPr>
        <w:t>b</w:t>
      </w:r>
      <w:r w:rsidR="00020205">
        <w:t xml:space="preserve">  -</w:t>
      </w:r>
      <w:proofErr w:type="gramEnd"/>
      <w:r w:rsidR="00020205">
        <w:t xml:space="preserve">  </w:t>
      </w:r>
      <w:r w:rsidR="00020205">
        <w:rPr>
          <w:b/>
          <w:bCs/>
          <w:color w:val="00B0F0"/>
        </w:rPr>
        <w:t>d</w:t>
      </w:r>
      <w:r w:rsidR="00020205">
        <w:t xml:space="preserve">  =  </w:t>
      </w:r>
      <w:r w:rsidR="00020205" w:rsidRPr="00FB723B">
        <w:t>0</w:t>
      </w:r>
    </w:p>
    <w:p w14:paraId="74612EFA" w14:textId="4F541DA9" w:rsidR="0092746C" w:rsidRDefault="0092746C" w:rsidP="006D6A83">
      <w:pPr>
        <w:spacing w:after="0" w:line="259" w:lineRule="auto"/>
      </w:pPr>
    </w:p>
    <w:p w14:paraId="6902CB83" w14:textId="77777777" w:rsidR="0092746C" w:rsidRDefault="0092746C" w:rsidP="006D6A83">
      <w:pPr>
        <w:spacing w:after="0" w:line="259" w:lineRule="auto"/>
      </w:pPr>
    </w:p>
    <w:p w14:paraId="4916F6DB" w14:textId="77777777" w:rsidR="00020205" w:rsidRDefault="00020205" w:rsidP="009205A8">
      <w:pPr>
        <w:spacing w:after="0" w:line="259" w:lineRule="auto"/>
        <w:rPr>
          <w:i/>
          <w:iCs/>
          <w:u w:val="single"/>
        </w:rPr>
      </w:pPr>
      <w:r>
        <w:rPr>
          <w:i/>
          <w:iCs/>
          <w:u w:val="single"/>
        </w:rPr>
        <w:br w:type="page"/>
      </w:r>
    </w:p>
    <w:p w14:paraId="12ED0077" w14:textId="7DEEB15B" w:rsidR="009205A8" w:rsidRPr="006D6A83" w:rsidRDefault="009205A8" w:rsidP="009205A8">
      <w:pPr>
        <w:spacing w:after="0" w:line="259" w:lineRule="auto"/>
        <w:rPr>
          <w:i/>
          <w:iCs/>
          <w:u w:val="single"/>
        </w:rPr>
      </w:pPr>
      <w:r w:rsidRPr="006D6A83">
        <w:rPr>
          <w:i/>
          <w:iCs/>
          <w:u w:val="single"/>
        </w:rPr>
        <w:lastRenderedPageBreak/>
        <w:t>3.</w:t>
      </w:r>
      <w:r>
        <w:rPr>
          <w:i/>
          <w:iCs/>
          <w:u w:val="single"/>
        </w:rPr>
        <w:t>6</w:t>
      </w:r>
      <w:r w:rsidRPr="006D6A83">
        <w:rPr>
          <w:i/>
          <w:iCs/>
          <w:u w:val="single"/>
        </w:rPr>
        <w:t xml:space="preserve"> – </w:t>
      </w:r>
      <w:r>
        <w:rPr>
          <w:i/>
          <w:iCs/>
          <w:u w:val="single"/>
        </w:rPr>
        <w:t>Virements entrants</w:t>
      </w:r>
      <w:r w:rsidRPr="006D6A83">
        <w:rPr>
          <w:i/>
          <w:iCs/>
          <w:u w:val="single"/>
        </w:rPr>
        <w:t xml:space="preserve"> [contrôle </w:t>
      </w:r>
      <w:r>
        <w:rPr>
          <w:i/>
          <w:iCs/>
          <w:u w:val="single"/>
        </w:rPr>
        <w:t>F</w:t>
      </w:r>
      <w:r w:rsidRPr="006D6A83">
        <w:rPr>
          <w:i/>
          <w:iCs/>
          <w:u w:val="single"/>
        </w:rPr>
        <w:t>]</w:t>
      </w:r>
    </w:p>
    <w:p w14:paraId="40799244" w14:textId="64825C47" w:rsidR="009205A8" w:rsidRDefault="009205A8" w:rsidP="006D6A83">
      <w:pPr>
        <w:spacing w:after="0" w:line="259" w:lineRule="auto"/>
      </w:pPr>
    </w:p>
    <w:p w14:paraId="781B02BB" w14:textId="43414A5E" w:rsidR="009205A8" w:rsidRDefault="009205A8" w:rsidP="006D6A83">
      <w:pPr>
        <w:spacing w:after="0" w:line="259" w:lineRule="auto"/>
      </w:pPr>
      <w:r>
        <w:rPr>
          <w:noProof/>
        </w:rPr>
        <w:drawing>
          <wp:inline distT="0" distB="0" distL="0" distR="0" wp14:anchorId="37989071" wp14:editId="7B70D470">
            <wp:extent cx="5758180" cy="3123565"/>
            <wp:effectExtent l="0" t="0" r="0" b="63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8180" cy="3123565"/>
                    </a:xfrm>
                    <a:prstGeom prst="rect">
                      <a:avLst/>
                    </a:prstGeom>
                    <a:noFill/>
                    <a:ln>
                      <a:noFill/>
                    </a:ln>
                  </pic:spPr>
                </pic:pic>
              </a:graphicData>
            </a:graphic>
          </wp:inline>
        </w:drawing>
      </w:r>
    </w:p>
    <w:p w14:paraId="3ACED49C" w14:textId="6581AB17" w:rsidR="009205A8" w:rsidRDefault="009205A8" w:rsidP="006D6A83">
      <w:pPr>
        <w:spacing w:after="0" w:line="259" w:lineRule="auto"/>
      </w:pPr>
    </w:p>
    <w:p w14:paraId="4E16D44C" w14:textId="77777777" w:rsidR="009205A8" w:rsidRDefault="009205A8" w:rsidP="009205A8">
      <w:pPr>
        <w:spacing w:after="0" w:line="259" w:lineRule="auto"/>
      </w:pPr>
      <w:r>
        <w:t>Case A : indique le nombre de contrôles effectués sur la période de temps sélectionnée.</w:t>
      </w:r>
    </w:p>
    <w:p w14:paraId="5CDB3B87" w14:textId="77777777" w:rsidR="009205A8" w:rsidRDefault="009205A8" w:rsidP="009205A8">
      <w:pPr>
        <w:spacing w:after="0" w:line="259" w:lineRule="auto"/>
      </w:pPr>
      <w:r>
        <w:t>Case B : indique le nombre de contrôles KO sur la période de temps sélectionnée.</w:t>
      </w:r>
    </w:p>
    <w:p w14:paraId="618794AA" w14:textId="77777777" w:rsidR="009205A8" w:rsidRDefault="009205A8" w:rsidP="009205A8">
      <w:pPr>
        <w:spacing w:after="0" w:line="259" w:lineRule="auto"/>
      </w:pPr>
      <w:r>
        <w:t>Cases C : présente les montants sources ayant servis de base aux contrôles, à savoir (de gauche à droite) :</w:t>
      </w:r>
    </w:p>
    <w:p w14:paraId="295F29CE" w14:textId="10875C6B" w:rsidR="009205A8" w:rsidRDefault="009205A8" w:rsidP="009205A8">
      <w:pPr>
        <w:pStyle w:val="Paragraphedeliste"/>
        <w:numPr>
          <w:ilvl w:val="0"/>
          <w:numId w:val="1"/>
        </w:numPr>
        <w:spacing w:after="0" w:line="259" w:lineRule="auto"/>
      </w:pPr>
      <w:proofErr w:type="gramStart"/>
      <w:r w:rsidRPr="004922AF">
        <w:rPr>
          <w:b/>
          <w:bCs/>
          <w:color w:val="00B0F0"/>
        </w:rPr>
        <w:t>a</w:t>
      </w:r>
      <w:proofErr w:type="gramEnd"/>
      <w:r>
        <w:t xml:space="preserve"> : </w:t>
      </w:r>
      <w:r w:rsidR="008428CF">
        <w:t>Somme des virements entrants</w:t>
      </w:r>
    </w:p>
    <w:p w14:paraId="42D39AD4" w14:textId="7A47DD3C" w:rsidR="009205A8" w:rsidRDefault="009205A8" w:rsidP="009205A8">
      <w:pPr>
        <w:pStyle w:val="Paragraphedeliste"/>
        <w:numPr>
          <w:ilvl w:val="0"/>
          <w:numId w:val="1"/>
        </w:numPr>
        <w:spacing w:after="0" w:line="259" w:lineRule="auto"/>
      </w:pPr>
      <w:proofErr w:type="gramStart"/>
      <w:r>
        <w:rPr>
          <w:b/>
          <w:bCs/>
          <w:color w:val="00B0F0"/>
        </w:rPr>
        <w:t>b</w:t>
      </w:r>
      <w:proofErr w:type="gramEnd"/>
      <w:r>
        <w:t xml:space="preserve"> : </w:t>
      </w:r>
      <w:r w:rsidR="008428CF">
        <w:t>Montant total des virements entrants enregistré sur le compte de Règlement de MONEXT</w:t>
      </w:r>
    </w:p>
    <w:p w14:paraId="4AE78C6F" w14:textId="3651C6E4" w:rsidR="009205A8" w:rsidRDefault="009205A8" w:rsidP="009205A8">
      <w:pPr>
        <w:pStyle w:val="Paragraphedeliste"/>
        <w:numPr>
          <w:ilvl w:val="0"/>
          <w:numId w:val="1"/>
        </w:numPr>
        <w:spacing w:after="0" w:line="259" w:lineRule="auto"/>
      </w:pPr>
      <w:proofErr w:type="gramStart"/>
      <w:r>
        <w:rPr>
          <w:b/>
          <w:bCs/>
          <w:color w:val="00B0F0"/>
        </w:rPr>
        <w:t>c</w:t>
      </w:r>
      <w:proofErr w:type="gramEnd"/>
      <w:r>
        <w:t xml:space="preserve"> : </w:t>
      </w:r>
      <w:r w:rsidR="008428CF">
        <w:t>Montant total des virements entrants imputé aux comptes de paiement concernés</w:t>
      </w:r>
    </w:p>
    <w:p w14:paraId="30035ADD" w14:textId="77777777" w:rsidR="009205A8" w:rsidRDefault="009205A8" w:rsidP="009205A8">
      <w:pPr>
        <w:spacing w:after="0" w:line="259" w:lineRule="auto"/>
      </w:pPr>
    </w:p>
    <w:p w14:paraId="0BC19047" w14:textId="77777777" w:rsidR="009205A8" w:rsidRDefault="009205A8" w:rsidP="009205A8">
      <w:pPr>
        <w:spacing w:after="0" w:line="259" w:lineRule="auto"/>
      </w:pPr>
      <w:r>
        <w:t>La règle est que l’égalité fondamentale soit respectée après la dernière vacation de la journée. Ainsi :</w:t>
      </w:r>
    </w:p>
    <w:p w14:paraId="1BC8ABEB" w14:textId="72EAAF79" w:rsidR="009205A8" w:rsidRDefault="009205A8" w:rsidP="009205A8">
      <w:pPr>
        <w:spacing w:after="0" w:line="259" w:lineRule="auto"/>
      </w:pPr>
      <w:r>
        <w:t xml:space="preserve">D1 : </w:t>
      </w:r>
      <w:r>
        <w:tab/>
      </w:r>
      <w:proofErr w:type="gramStart"/>
      <w:r w:rsidR="008428CF">
        <w:rPr>
          <w:b/>
          <w:bCs/>
          <w:color w:val="00B0F0"/>
        </w:rPr>
        <w:t>a</w:t>
      </w:r>
      <w:r>
        <w:t xml:space="preserve">  </w:t>
      </w:r>
      <w:r w:rsidR="008428CF">
        <w:t>-</w:t>
      </w:r>
      <w:proofErr w:type="gramEnd"/>
      <w:r>
        <w:t xml:space="preserve">  </w:t>
      </w:r>
      <w:r w:rsidR="008428CF">
        <w:rPr>
          <w:b/>
          <w:bCs/>
          <w:color w:val="00B0F0"/>
        </w:rPr>
        <w:t>c</w:t>
      </w:r>
      <w:r>
        <w:t xml:space="preserve">  </w:t>
      </w:r>
      <w:r w:rsidR="008428CF">
        <w:t>=</w:t>
      </w:r>
      <w:r>
        <w:t xml:space="preserve">  </w:t>
      </w:r>
      <w:r w:rsidR="008428CF" w:rsidRPr="008428CF">
        <w:t>0</w:t>
      </w:r>
    </w:p>
    <w:p w14:paraId="080AED8D" w14:textId="29A130FF" w:rsidR="008428CF" w:rsidRDefault="008428CF" w:rsidP="008428CF">
      <w:pPr>
        <w:spacing w:after="0" w:line="259" w:lineRule="auto"/>
      </w:pPr>
      <w:r>
        <w:t xml:space="preserve">D2 : </w:t>
      </w:r>
      <w:r>
        <w:tab/>
      </w:r>
      <w:proofErr w:type="gramStart"/>
      <w:r>
        <w:rPr>
          <w:b/>
          <w:bCs/>
          <w:color w:val="00B0F0"/>
        </w:rPr>
        <w:t>a</w:t>
      </w:r>
      <w:r>
        <w:t xml:space="preserve">  -</w:t>
      </w:r>
      <w:proofErr w:type="gramEnd"/>
      <w:r>
        <w:t xml:space="preserve">  </w:t>
      </w:r>
      <w:r>
        <w:rPr>
          <w:b/>
          <w:bCs/>
          <w:color w:val="00B0F0"/>
        </w:rPr>
        <w:t>b</w:t>
      </w:r>
      <w:r>
        <w:t xml:space="preserve">  =  </w:t>
      </w:r>
      <w:r w:rsidRPr="008428CF">
        <w:t>0</w:t>
      </w:r>
    </w:p>
    <w:p w14:paraId="784FE150" w14:textId="2B83B638" w:rsidR="008428CF" w:rsidRDefault="008428CF" w:rsidP="009205A8">
      <w:pPr>
        <w:spacing w:after="0" w:line="259" w:lineRule="auto"/>
      </w:pPr>
    </w:p>
    <w:p w14:paraId="76F25B6E" w14:textId="3158BC26" w:rsidR="008428CF" w:rsidRDefault="008428CF" w:rsidP="009205A8">
      <w:pPr>
        <w:spacing w:after="0" w:line="259" w:lineRule="auto"/>
        <w:rPr>
          <w:noProof/>
        </w:rPr>
      </w:pPr>
      <w:r>
        <w:t xml:space="preserve">Bien que les résultats de ces contrôles soient présentés en données cumulées, il est possible de savoir sur quel commerçant le virement entrant n’a pas été correctement imputé. Pour ce faire, il faut consulter le détail du test en cliquant sur </w:t>
      </w:r>
      <w:proofErr w:type="gramStart"/>
      <w:r>
        <w:t>l’ic</w:t>
      </w:r>
      <w:r w:rsidR="00E51CF8">
        <w:t>ô</w:t>
      </w:r>
      <w:r>
        <w:t xml:space="preserve">ne </w:t>
      </w:r>
      <w:r w:rsidRPr="00E51CF8">
        <w:rPr>
          <w:bdr w:val="single" w:sz="4" w:space="0" w:color="auto"/>
        </w:rPr>
        <w:t xml:space="preserve"> </w:t>
      </w:r>
      <w:r w:rsidRPr="00E51CF8">
        <w:rPr>
          <w:noProof/>
          <w:bdr w:val="single" w:sz="4" w:space="0" w:color="auto"/>
        </w:rPr>
        <w:t>&gt;</w:t>
      </w:r>
      <w:proofErr w:type="gramEnd"/>
      <w:r w:rsidR="00E51CF8" w:rsidRPr="00E51CF8">
        <w:rPr>
          <w:noProof/>
          <w:bdr w:val="single" w:sz="4" w:space="0" w:color="auto"/>
        </w:rPr>
        <w:t xml:space="preserve"> </w:t>
      </w:r>
      <w:r w:rsidR="00E51CF8">
        <w:rPr>
          <w:noProof/>
        </w:rPr>
        <w:t xml:space="preserve"> située à gauche du contrôle correspondant dans le cadre intitulé ‘Détails des contrôles’ :</w:t>
      </w:r>
    </w:p>
    <w:p w14:paraId="0F9605F1" w14:textId="096E9884" w:rsidR="00E51CF8" w:rsidRDefault="00E51CF8" w:rsidP="009205A8">
      <w:pPr>
        <w:spacing w:after="0" w:line="259" w:lineRule="auto"/>
        <w:rPr>
          <w:noProof/>
        </w:rPr>
      </w:pPr>
    </w:p>
    <w:p w14:paraId="72DDA8A3" w14:textId="24C90FE8" w:rsidR="00E51CF8" w:rsidRDefault="00020205" w:rsidP="009205A8">
      <w:pPr>
        <w:spacing w:after="0" w:line="259" w:lineRule="auto"/>
      </w:pPr>
      <w:r>
        <w:rPr>
          <w:noProof/>
        </w:rPr>
        <w:lastRenderedPageBreak/>
        <w:drawing>
          <wp:inline distT="0" distB="0" distL="0" distR="0" wp14:anchorId="296B884B" wp14:editId="1332F40B">
            <wp:extent cx="5758180" cy="3286125"/>
            <wp:effectExtent l="0" t="0" r="0" b="9525"/>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8180" cy="3286125"/>
                    </a:xfrm>
                    <a:prstGeom prst="rect">
                      <a:avLst/>
                    </a:prstGeom>
                    <a:noFill/>
                    <a:ln>
                      <a:noFill/>
                    </a:ln>
                  </pic:spPr>
                </pic:pic>
              </a:graphicData>
            </a:graphic>
          </wp:inline>
        </w:drawing>
      </w:r>
    </w:p>
    <w:p w14:paraId="351DF355" w14:textId="77777777" w:rsidR="008428CF" w:rsidRDefault="008428CF" w:rsidP="009205A8">
      <w:pPr>
        <w:spacing w:after="0" w:line="259" w:lineRule="auto"/>
      </w:pPr>
    </w:p>
    <w:p w14:paraId="3A8D8EF0" w14:textId="77777777" w:rsidR="009205A8" w:rsidRDefault="009205A8" w:rsidP="006D6A83">
      <w:pPr>
        <w:spacing w:after="0" w:line="259" w:lineRule="auto"/>
      </w:pPr>
    </w:p>
    <w:p w14:paraId="0DFB4E1B" w14:textId="77777777" w:rsidR="009205A8" w:rsidRDefault="009205A8" w:rsidP="006D6A83">
      <w:pPr>
        <w:spacing w:after="0" w:line="259" w:lineRule="auto"/>
      </w:pPr>
    </w:p>
    <w:p w14:paraId="2EA02F90" w14:textId="53C07F98" w:rsidR="009205A8" w:rsidRPr="006D6A83" w:rsidRDefault="009205A8" w:rsidP="009205A8">
      <w:pPr>
        <w:spacing w:after="0" w:line="259" w:lineRule="auto"/>
        <w:rPr>
          <w:i/>
          <w:iCs/>
          <w:u w:val="single"/>
        </w:rPr>
      </w:pPr>
      <w:r w:rsidRPr="006D6A83">
        <w:rPr>
          <w:i/>
          <w:iCs/>
          <w:u w:val="single"/>
        </w:rPr>
        <w:t>3.</w:t>
      </w:r>
      <w:r>
        <w:rPr>
          <w:i/>
          <w:iCs/>
          <w:u w:val="single"/>
        </w:rPr>
        <w:t>7</w:t>
      </w:r>
      <w:r w:rsidRPr="006D6A83">
        <w:rPr>
          <w:i/>
          <w:iCs/>
          <w:u w:val="single"/>
        </w:rPr>
        <w:t xml:space="preserve"> – </w:t>
      </w:r>
      <w:r>
        <w:rPr>
          <w:i/>
          <w:iCs/>
          <w:u w:val="single"/>
        </w:rPr>
        <w:t>Commissions</w:t>
      </w:r>
      <w:r w:rsidRPr="006D6A83">
        <w:rPr>
          <w:i/>
          <w:iCs/>
          <w:u w:val="single"/>
        </w:rPr>
        <w:t xml:space="preserve"> [contrôle </w:t>
      </w:r>
      <w:r>
        <w:rPr>
          <w:i/>
          <w:iCs/>
          <w:u w:val="single"/>
        </w:rPr>
        <w:t>G</w:t>
      </w:r>
      <w:r w:rsidRPr="006D6A83">
        <w:rPr>
          <w:i/>
          <w:iCs/>
          <w:u w:val="single"/>
        </w:rPr>
        <w:t>]</w:t>
      </w:r>
    </w:p>
    <w:p w14:paraId="49752884" w14:textId="1AEBD7B1" w:rsidR="009205A8" w:rsidRDefault="009205A8" w:rsidP="006D6A83">
      <w:pPr>
        <w:spacing w:after="0" w:line="259" w:lineRule="auto"/>
      </w:pPr>
    </w:p>
    <w:p w14:paraId="64BE633C" w14:textId="24A366D8" w:rsidR="009205A8" w:rsidRDefault="00020205" w:rsidP="006D6A83">
      <w:pPr>
        <w:spacing w:after="0" w:line="259" w:lineRule="auto"/>
      </w:pPr>
      <w:r>
        <w:rPr>
          <w:noProof/>
        </w:rPr>
        <w:drawing>
          <wp:inline distT="0" distB="0" distL="0" distR="0" wp14:anchorId="1EC15F2E" wp14:editId="2C3266ED">
            <wp:extent cx="5753735" cy="2815590"/>
            <wp:effectExtent l="0" t="0" r="0" b="381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3735" cy="2815590"/>
                    </a:xfrm>
                    <a:prstGeom prst="rect">
                      <a:avLst/>
                    </a:prstGeom>
                    <a:noFill/>
                    <a:ln>
                      <a:noFill/>
                    </a:ln>
                  </pic:spPr>
                </pic:pic>
              </a:graphicData>
            </a:graphic>
          </wp:inline>
        </w:drawing>
      </w:r>
    </w:p>
    <w:p w14:paraId="4C279266" w14:textId="77777777" w:rsidR="00020205" w:rsidRDefault="00020205" w:rsidP="00020205">
      <w:pPr>
        <w:spacing w:after="0" w:line="259" w:lineRule="auto"/>
      </w:pPr>
    </w:p>
    <w:p w14:paraId="2528276D" w14:textId="77777777" w:rsidR="00020205" w:rsidRDefault="00020205" w:rsidP="00020205">
      <w:pPr>
        <w:spacing w:after="0" w:line="259" w:lineRule="auto"/>
      </w:pPr>
      <w:r>
        <w:t>Case A : indique le nombre de contrôles effectués sur la période de temps sélectionnée.</w:t>
      </w:r>
    </w:p>
    <w:p w14:paraId="107D484F" w14:textId="77777777" w:rsidR="00020205" w:rsidRDefault="00020205" w:rsidP="00020205">
      <w:pPr>
        <w:spacing w:after="0" w:line="259" w:lineRule="auto"/>
      </w:pPr>
      <w:r>
        <w:t>Case B : indique le nombre de contrôles KO sur la période de temps sélectionnée.</w:t>
      </w:r>
    </w:p>
    <w:p w14:paraId="314BABA8" w14:textId="77777777" w:rsidR="00020205" w:rsidRDefault="00020205" w:rsidP="00020205">
      <w:pPr>
        <w:spacing w:after="0" w:line="259" w:lineRule="auto"/>
      </w:pPr>
      <w:r>
        <w:t>Cases C : présente les montants sources ayant servis de base aux contrôles, à savoir (de gauche à droite) :</w:t>
      </w:r>
    </w:p>
    <w:p w14:paraId="3F052545" w14:textId="29B18C1F" w:rsidR="00020205" w:rsidRDefault="00020205" w:rsidP="00020205">
      <w:pPr>
        <w:pStyle w:val="Paragraphedeliste"/>
        <w:numPr>
          <w:ilvl w:val="0"/>
          <w:numId w:val="1"/>
        </w:numPr>
        <w:spacing w:after="0" w:line="259" w:lineRule="auto"/>
      </w:pPr>
      <w:proofErr w:type="gramStart"/>
      <w:r w:rsidRPr="004922AF">
        <w:rPr>
          <w:b/>
          <w:bCs/>
          <w:color w:val="00B0F0"/>
        </w:rPr>
        <w:t>a</w:t>
      </w:r>
      <w:proofErr w:type="gramEnd"/>
      <w:r>
        <w:t xml:space="preserve"> : </w:t>
      </w:r>
      <w:r w:rsidR="003C7D72">
        <w:t>Montant des commissions calculé par la brique MBA</w:t>
      </w:r>
    </w:p>
    <w:p w14:paraId="4373AEB8" w14:textId="56B61FE2" w:rsidR="00020205" w:rsidRDefault="00020205" w:rsidP="00020205">
      <w:pPr>
        <w:pStyle w:val="Paragraphedeliste"/>
        <w:numPr>
          <w:ilvl w:val="0"/>
          <w:numId w:val="1"/>
        </w:numPr>
        <w:spacing w:after="0" w:line="259" w:lineRule="auto"/>
      </w:pPr>
      <w:proofErr w:type="gramStart"/>
      <w:r>
        <w:rPr>
          <w:b/>
          <w:bCs/>
          <w:color w:val="00B0F0"/>
        </w:rPr>
        <w:t>b</w:t>
      </w:r>
      <w:proofErr w:type="gramEnd"/>
      <w:r>
        <w:t xml:space="preserve"> : </w:t>
      </w:r>
      <w:r w:rsidR="003C7D72">
        <w:t>Montant des commissions enregistré sur le compte de règlement de MONEXT</w:t>
      </w:r>
    </w:p>
    <w:p w14:paraId="48029CD7" w14:textId="32E39DC6" w:rsidR="00020205" w:rsidRDefault="00020205" w:rsidP="00020205">
      <w:pPr>
        <w:pStyle w:val="Paragraphedeliste"/>
        <w:numPr>
          <w:ilvl w:val="0"/>
          <w:numId w:val="1"/>
        </w:numPr>
        <w:spacing w:after="0" w:line="259" w:lineRule="auto"/>
      </w:pPr>
      <w:proofErr w:type="gramStart"/>
      <w:r>
        <w:rPr>
          <w:b/>
          <w:bCs/>
          <w:color w:val="00B0F0"/>
        </w:rPr>
        <w:t>c</w:t>
      </w:r>
      <w:proofErr w:type="gramEnd"/>
      <w:r>
        <w:t xml:space="preserve"> : Montant total des </w:t>
      </w:r>
      <w:r w:rsidR="003C7D72">
        <w:t>commissions</w:t>
      </w:r>
      <w:r>
        <w:t xml:space="preserve"> imputé aux comptes de paiement concernés</w:t>
      </w:r>
    </w:p>
    <w:p w14:paraId="61287212" w14:textId="494EE1A5" w:rsidR="003C7D72" w:rsidRDefault="003C7D72" w:rsidP="003C7D72">
      <w:pPr>
        <w:pStyle w:val="Paragraphedeliste"/>
        <w:numPr>
          <w:ilvl w:val="0"/>
          <w:numId w:val="1"/>
        </w:numPr>
        <w:spacing w:after="0" w:line="259" w:lineRule="auto"/>
      </w:pPr>
      <w:proofErr w:type="gramStart"/>
      <w:r>
        <w:rPr>
          <w:b/>
          <w:bCs/>
          <w:color w:val="00B0F0"/>
        </w:rPr>
        <w:t>d</w:t>
      </w:r>
      <w:proofErr w:type="gramEnd"/>
      <w:r>
        <w:t> : Montant des commissions encaissé par MONEXT sur son compte de fonctionnement</w:t>
      </w:r>
    </w:p>
    <w:p w14:paraId="2747AF56" w14:textId="77777777" w:rsidR="00020205" w:rsidRDefault="00020205" w:rsidP="00020205">
      <w:pPr>
        <w:spacing w:after="0" w:line="259" w:lineRule="auto"/>
      </w:pPr>
    </w:p>
    <w:p w14:paraId="041E37CF" w14:textId="449A5B15" w:rsidR="00020205" w:rsidRDefault="00020205" w:rsidP="00020205">
      <w:pPr>
        <w:spacing w:after="0" w:line="259" w:lineRule="auto"/>
      </w:pPr>
      <w:r>
        <w:lastRenderedPageBreak/>
        <w:t xml:space="preserve">La règle est que </w:t>
      </w:r>
      <w:r w:rsidR="003C7D72">
        <w:t>les commissions sont correctement imputées aux comptes de paiement et virées au compte de fonctionnement pour le bon montant</w:t>
      </w:r>
      <w:r>
        <w:t>. Ainsi :</w:t>
      </w:r>
    </w:p>
    <w:p w14:paraId="164FB135" w14:textId="2E07A039" w:rsidR="00020205" w:rsidRDefault="00020205" w:rsidP="00020205">
      <w:pPr>
        <w:spacing w:after="0" w:line="259" w:lineRule="auto"/>
      </w:pPr>
      <w:r>
        <w:t xml:space="preserve">D1 : </w:t>
      </w:r>
      <w:r>
        <w:tab/>
      </w:r>
      <w:proofErr w:type="gramStart"/>
      <w:r>
        <w:rPr>
          <w:b/>
          <w:bCs/>
          <w:color w:val="00B0F0"/>
        </w:rPr>
        <w:t>a</w:t>
      </w:r>
      <w:r>
        <w:t xml:space="preserve">  -</w:t>
      </w:r>
      <w:proofErr w:type="gramEnd"/>
      <w:r>
        <w:t xml:space="preserve">  </w:t>
      </w:r>
      <w:r w:rsidR="003C7D72">
        <w:rPr>
          <w:b/>
          <w:bCs/>
          <w:color w:val="00B0F0"/>
        </w:rPr>
        <w:t>d</w:t>
      </w:r>
      <w:r>
        <w:t xml:space="preserve">  =  </w:t>
      </w:r>
      <w:r w:rsidRPr="008428CF">
        <w:t>0</w:t>
      </w:r>
    </w:p>
    <w:p w14:paraId="0A4DE9CA" w14:textId="0FD9CD1E" w:rsidR="00020205" w:rsidRDefault="00020205" w:rsidP="00020205">
      <w:pPr>
        <w:spacing w:after="0" w:line="259" w:lineRule="auto"/>
      </w:pPr>
      <w:r>
        <w:t xml:space="preserve">D2 : </w:t>
      </w:r>
      <w:r>
        <w:tab/>
      </w:r>
      <w:proofErr w:type="gramStart"/>
      <w:r>
        <w:rPr>
          <w:b/>
          <w:bCs/>
          <w:color w:val="00B0F0"/>
        </w:rPr>
        <w:t>a</w:t>
      </w:r>
      <w:r>
        <w:t xml:space="preserve">  -</w:t>
      </w:r>
      <w:proofErr w:type="gramEnd"/>
      <w:r>
        <w:t xml:space="preserve">  </w:t>
      </w:r>
      <w:r w:rsidR="003C7D72">
        <w:rPr>
          <w:b/>
          <w:bCs/>
          <w:color w:val="00B0F0"/>
        </w:rPr>
        <w:t>c</w:t>
      </w:r>
      <w:r>
        <w:t xml:space="preserve">  =  </w:t>
      </w:r>
      <w:r w:rsidRPr="008428CF">
        <w:t>0</w:t>
      </w:r>
    </w:p>
    <w:p w14:paraId="048E0146" w14:textId="23101829" w:rsidR="003C7D72" w:rsidRDefault="003C7D72" w:rsidP="00020205">
      <w:pPr>
        <w:spacing w:after="0" w:line="259" w:lineRule="auto"/>
      </w:pPr>
      <w:r>
        <w:t>D3 :</w:t>
      </w:r>
      <w:r>
        <w:tab/>
      </w:r>
      <w:proofErr w:type="gramStart"/>
      <w:r>
        <w:rPr>
          <w:b/>
          <w:bCs/>
          <w:color w:val="00B0F0"/>
        </w:rPr>
        <w:t>a</w:t>
      </w:r>
      <w:r>
        <w:t xml:space="preserve">  -</w:t>
      </w:r>
      <w:proofErr w:type="gramEnd"/>
      <w:r>
        <w:t xml:space="preserve">  </w:t>
      </w:r>
      <w:r>
        <w:rPr>
          <w:b/>
          <w:bCs/>
          <w:color w:val="00B0F0"/>
        </w:rPr>
        <w:t>b</w:t>
      </w:r>
      <w:r>
        <w:t xml:space="preserve">  =  </w:t>
      </w:r>
      <w:r w:rsidRPr="008428CF">
        <w:t>0</w:t>
      </w:r>
    </w:p>
    <w:p w14:paraId="6A0EB250" w14:textId="77777777" w:rsidR="00020205" w:rsidRDefault="00020205" w:rsidP="00020205">
      <w:pPr>
        <w:spacing w:after="0" w:line="259" w:lineRule="auto"/>
      </w:pPr>
    </w:p>
    <w:p w14:paraId="0CB6A6FC" w14:textId="77777777" w:rsidR="00020205" w:rsidRDefault="00020205" w:rsidP="006D6A83">
      <w:pPr>
        <w:spacing w:after="0" w:line="259" w:lineRule="auto"/>
      </w:pPr>
    </w:p>
    <w:p w14:paraId="30ADD2C6" w14:textId="00EFCB9B" w:rsidR="009205A8" w:rsidRPr="006D6A83" w:rsidRDefault="009205A8" w:rsidP="009205A8">
      <w:pPr>
        <w:spacing w:after="0" w:line="259" w:lineRule="auto"/>
        <w:rPr>
          <w:i/>
          <w:iCs/>
          <w:u w:val="single"/>
        </w:rPr>
      </w:pPr>
      <w:r w:rsidRPr="006D6A83">
        <w:rPr>
          <w:i/>
          <w:iCs/>
          <w:u w:val="single"/>
        </w:rPr>
        <w:t>3.</w:t>
      </w:r>
      <w:r>
        <w:rPr>
          <w:i/>
          <w:iCs/>
          <w:u w:val="single"/>
        </w:rPr>
        <w:t>8</w:t>
      </w:r>
      <w:r w:rsidRPr="006D6A83">
        <w:rPr>
          <w:i/>
          <w:iCs/>
          <w:u w:val="single"/>
        </w:rPr>
        <w:t xml:space="preserve"> – </w:t>
      </w:r>
      <w:r>
        <w:rPr>
          <w:i/>
          <w:iCs/>
          <w:u w:val="single"/>
        </w:rPr>
        <w:t>Compte de paiement avant vacation financière</w:t>
      </w:r>
      <w:r w:rsidRPr="006D6A83">
        <w:rPr>
          <w:i/>
          <w:iCs/>
          <w:u w:val="single"/>
        </w:rPr>
        <w:t xml:space="preserve"> [contrôle </w:t>
      </w:r>
      <w:r>
        <w:rPr>
          <w:i/>
          <w:iCs/>
          <w:u w:val="single"/>
        </w:rPr>
        <w:t>H</w:t>
      </w:r>
      <w:r w:rsidRPr="006D6A83">
        <w:rPr>
          <w:i/>
          <w:iCs/>
          <w:u w:val="single"/>
        </w:rPr>
        <w:t>]</w:t>
      </w:r>
    </w:p>
    <w:p w14:paraId="3A6ADD05" w14:textId="0A62BB79" w:rsidR="009205A8" w:rsidRDefault="009205A8" w:rsidP="006D6A83">
      <w:pPr>
        <w:spacing w:after="0" w:line="259" w:lineRule="auto"/>
      </w:pPr>
    </w:p>
    <w:p w14:paraId="08BED359" w14:textId="45B468E0" w:rsidR="009205A8" w:rsidRDefault="000C5A65" w:rsidP="006D6A83">
      <w:pPr>
        <w:spacing w:after="0" w:line="259" w:lineRule="auto"/>
      </w:pPr>
      <w:r>
        <w:rPr>
          <w:noProof/>
        </w:rPr>
        <w:drawing>
          <wp:inline distT="0" distB="0" distL="0" distR="0" wp14:anchorId="2966A984" wp14:editId="4E882A5D">
            <wp:extent cx="5755640" cy="3173730"/>
            <wp:effectExtent l="0" t="0" r="0" b="762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5640" cy="3173730"/>
                    </a:xfrm>
                    <a:prstGeom prst="rect">
                      <a:avLst/>
                    </a:prstGeom>
                    <a:noFill/>
                    <a:ln>
                      <a:noFill/>
                    </a:ln>
                  </pic:spPr>
                </pic:pic>
              </a:graphicData>
            </a:graphic>
          </wp:inline>
        </w:drawing>
      </w:r>
    </w:p>
    <w:p w14:paraId="35282F8B" w14:textId="61B4BCFD" w:rsidR="000C5A65" w:rsidRDefault="000C5A65" w:rsidP="006D6A83">
      <w:pPr>
        <w:spacing w:after="0" w:line="259" w:lineRule="auto"/>
      </w:pPr>
    </w:p>
    <w:p w14:paraId="70B2D9BC" w14:textId="77777777" w:rsidR="000C5A65" w:rsidRDefault="000C5A65" w:rsidP="000C5A65">
      <w:pPr>
        <w:spacing w:after="0" w:line="259" w:lineRule="auto"/>
      </w:pPr>
      <w:r>
        <w:t>Case A : indique le nombre de contrôles effectués sur la période de temps sélectionnée.</w:t>
      </w:r>
    </w:p>
    <w:p w14:paraId="18580699" w14:textId="77777777" w:rsidR="000C5A65" w:rsidRDefault="000C5A65" w:rsidP="000C5A65">
      <w:pPr>
        <w:spacing w:after="0" w:line="259" w:lineRule="auto"/>
      </w:pPr>
      <w:r>
        <w:t>Case B : indique le nombre de contrôles KO sur la période de temps sélectionnée.</w:t>
      </w:r>
    </w:p>
    <w:p w14:paraId="0401D475" w14:textId="77777777" w:rsidR="000C5A65" w:rsidRDefault="000C5A65" w:rsidP="000C5A65">
      <w:pPr>
        <w:spacing w:after="0" w:line="259" w:lineRule="auto"/>
      </w:pPr>
      <w:r>
        <w:t>Cases C : présente les montants sources ayant servis de base aux contrôles, à savoir (de gauche à droite) :</w:t>
      </w:r>
    </w:p>
    <w:p w14:paraId="55403ACF" w14:textId="468E57FF" w:rsidR="000C5A65" w:rsidRDefault="000C5A65" w:rsidP="000C5A65">
      <w:pPr>
        <w:pStyle w:val="Paragraphedeliste"/>
        <w:numPr>
          <w:ilvl w:val="0"/>
          <w:numId w:val="1"/>
        </w:numPr>
        <w:spacing w:after="0" w:line="259" w:lineRule="auto"/>
      </w:pPr>
      <w:proofErr w:type="gramStart"/>
      <w:r w:rsidRPr="004922AF">
        <w:rPr>
          <w:b/>
          <w:bCs/>
          <w:color w:val="00B0F0"/>
        </w:rPr>
        <w:t>a</w:t>
      </w:r>
      <w:proofErr w:type="gramEnd"/>
      <w:r>
        <w:t> : Total du solde des comptes de paiement avant lancement de la vacation financière</w:t>
      </w:r>
    </w:p>
    <w:p w14:paraId="1C1CFAC8" w14:textId="3EFD3BCB" w:rsidR="000C5A65" w:rsidRDefault="000C5A65" w:rsidP="000C5A65">
      <w:pPr>
        <w:pStyle w:val="Paragraphedeliste"/>
        <w:numPr>
          <w:ilvl w:val="0"/>
          <w:numId w:val="1"/>
        </w:numPr>
        <w:spacing w:after="0" w:line="259" w:lineRule="auto"/>
      </w:pPr>
      <w:proofErr w:type="gramStart"/>
      <w:r>
        <w:rPr>
          <w:b/>
          <w:bCs/>
          <w:color w:val="00B0F0"/>
        </w:rPr>
        <w:t>b</w:t>
      </w:r>
      <w:proofErr w:type="gramEnd"/>
      <w:r>
        <w:t> : Solde du compte de Règlement de MONEXT avant le lancement de la vacation financière</w:t>
      </w:r>
    </w:p>
    <w:p w14:paraId="1ECD8D7F" w14:textId="06193C21" w:rsidR="000C5A65" w:rsidRDefault="000C5A65" w:rsidP="000C5A65">
      <w:pPr>
        <w:pStyle w:val="Paragraphedeliste"/>
        <w:numPr>
          <w:ilvl w:val="0"/>
          <w:numId w:val="1"/>
        </w:numPr>
        <w:spacing w:after="0" w:line="259" w:lineRule="auto"/>
      </w:pPr>
      <w:proofErr w:type="gramStart"/>
      <w:r>
        <w:rPr>
          <w:b/>
          <w:bCs/>
          <w:color w:val="00B0F0"/>
        </w:rPr>
        <w:t>c</w:t>
      </w:r>
      <w:proofErr w:type="gramEnd"/>
      <w:r>
        <w:t> : Solde du compte de Cantonnement de MONEXT avant le lancement de la vacation financière</w:t>
      </w:r>
    </w:p>
    <w:p w14:paraId="4F0C7B28" w14:textId="77777777" w:rsidR="000C5A65" w:rsidRDefault="000C5A65" w:rsidP="000C5A65">
      <w:pPr>
        <w:spacing w:after="0" w:line="259" w:lineRule="auto"/>
      </w:pPr>
    </w:p>
    <w:p w14:paraId="3E892F3F" w14:textId="13DA265D" w:rsidR="000C5A65" w:rsidRDefault="000C5A65" w:rsidP="000C5A65">
      <w:pPr>
        <w:spacing w:after="0" w:line="259" w:lineRule="auto"/>
      </w:pPr>
      <w:r>
        <w:t>La règle est que l’égalité fondamentale soit respectée avant le lancement de la vacation financière. Ainsi :</w:t>
      </w:r>
    </w:p>
    <w:p w14:paraId="47E46D19" w14:textId="3C6C6B66" w:rsidR="000C5A65" w:rsidRDefault="000C5A65" w:rsidP="000C5A65">
      <w:pPr>
        <w:spacing w:after="0" w:line="259" w:lineRule="auto"/>
      </w:pPr>
      <w:r>
        <w:t xml:space="preserve">D1 : </w:t>
      </w:r>
      <w:r>
        <w:tab/>
      </w:r>
      <w:proofErr w:type="gramStart"/>
      <w:r>
        <w:rPr>
          <w:b/>
          <w:bCs/>
          <w:color w:val="00B0F0"/>
        </w:rPr>
        <w:t>a</w:t>
      </w:r>
      <w:r>
        <w:t xml:space="preserve">  -</w:t>
      </w:r>
      <w:proofErr w:type="gramEnd"/>
      <w:r>
        <w:t xml:space="preserve">  </w:t>
      </w:r>
      <w:r>
        <w:rPr>
          <w:b/>
          <w:bCs/>
          <w:color w:val="00B0F0"/>
        </w:rPr>
        <w:t xml:space="preserve">b  </w:t>
      </w:r>
      <w:r>
        <w:t xml:space="preserve">-  </w:t>
      </w:r>
      <w:r>
        <w:rPr>
          <w:b/>
          <w:bCs/>
          <w:color w:val="00B0F0"/>
        </w:rPr>
        <w:t>c</w:t>
      </w:r>
      <w:r>
        <w:t xml:space="preserve">  =  </w:t>
      </w:r>
      <w:r w:rsidRPr="008428CF">
        <w:t>0</w:t>
      </w:r>
    </w:p>
    <w:p w14:paraId="69457D6E" w14:textId="77777777" w:rsidR="000C5A65" w:rsidRDefault="000C5A65" w:rsidP="000C5A65">
      <w:pPr>
        <w:spacing w:after="0" w:line="259" w:lineRule="auto"/>
      </w:pPr>
    </w:p>
    <w:p w14:paraId="6DC3196A" w14:textId="77777777" w:rsidR="000C5A65" w:rsidRDefault="000C5A65" w:rsidP="006D6A83">
      <w:pPr>
        <w:spacing w:after="0" w:line="259" w:lineRule="auto"/>
      </w:pPr>
    </w:p>
    <w:p w14:paraId="209244E2" w14:textId="77777777" w:rsidR="006E7181" w:rsidRDefault="006E7181" w:rsidP="006D6A83">
      <w:pPr>
        <w:spacing w:after="0" w:line="259" w:lineRule="auto"/>
      </w:pPr>
    </w:p>
    <w:p w14:paraId="250985CB" w14:textId="77777777" w:rsidR="000C5A65" w:rsidRDefault="000C5A65" w:rsidP="009205A8">
      <w:pPr>
        <w:spacing w:after="0" w:line="259" w:lineRule="auto"/>
        <w:rPr>
          <w:i/>
          <w:iCs/>
          <w:u w:val="single"/>
        </w:rPr>
      </w:pPr>
      <w:r>
        <w:rPr>
          <w:i/>
          <w:iCs/>
          <w:u w:val="single"/>
        </w:rPr>
        <w:br w:type="page"/>
      </w:r>
    </w:p>
    <w:p w14:paraId="5665A056" w14:textId="6FC99FEF" w:rsidR="009205A8" w:rsidRDefault="009205A8" w:rsidP="009205A8">
      <w:pPr>
        <w:spacing w:after="0" w:line="259" w:lineRule="auto"/>
        <w:rPr>
          <w:i/>
          <w:iCs/>
          <w:u w:val="single"/>
        </w:rPr>
      </w:pPr>
      <w:r w:rsidRPr="006D6A83">
        <w:rPr>
          <w:i/>
          <w:iCs/>
          <w:u w:val="single"/>
        </w:rPr>
        <w:lastRenderedPageBreak/>
        <w:t>3.</w:t>
      </w:r>
      <w:r>
        <w:rPr>
          <w:i/>
          <w:iCs/>
          <w:u w:val="single"/>
        </w:rPr>
        <w:t>9</w:t>
      </w:r>
      <w:r w:rsidRPr="006D6A83">
        <w:rPr>
          <w:i/>
          <w:iCs/>
          <w:u w:val="single"/>
        </w:rPr>
        <w:t xml:space="preserve"> – </w:t>
      </w:r>
      <w:r>
        <w:rPr>
          <w:i/>
          <w:iCs/>
          <w:u w:val="single"/>
        </w:rPr>
        <w:t>Virement externe</w:t>
      </w:r>
      <w:r w:rsidRPr="006D6A83">
        <w:rPr>
          <w:i/>
          <w:iCs/>
          <w:u w:val="single"/>
        </w:rPr>
        <w:t xml:space="preserve"> [contrôle </w:t>
      </w:r>
      <w:r>
        <w:rPr>
          <w:i/>
          <w:iCs/>
          <w:u w:val="single"/>
        </w:rPr>
        <w:t>I</w:t>
      </w:r>
      <w:r w:rsidRPr="006D6A83">
        <w:rPr>
          <w:i/>
          <w:iCs/>
          <w:u w:val="single"/>
        </w:rPr>
        <w:t>]</w:t>
      </w:r>
    </w:p>
    <w:p w14:paraId="4E98AD16" w14:textId="52350832" w:rsidR="009205A8" w:rsidRDefault="009205A8" w:rsidP="009205A8">
      <w:pPr>
        <w:spacing w:after="0" w:line="259" w:lineRule="auto"/>
        <w:rPr>
          <w:i/>
          <w:iCs/>
          <w:u w:val="single"/>
        </w:rPr>
      </w:pPr>
    </w:p>
    <w:p w14:paraId="09A2E6A4" w14:textId="18378D9F" w:rsidR="006D6A83" w:rsidRDefault="001C6682" w:rsidP="006D6A83">
      <w:pPr>
        <w:spacing w:after="0" w:line="259" w:lineRule="auto"/>
      </w:pPr>
      <w:r>
        <w:rPr>
          <w:noProof/>
        </w:rPr>
        <w:drawing>
          <wp:inline distT="0" distB="0" distL="0" distR="0" wp14:anchorId="4CB6130F" wp14:editId="42F04FF0">
            <wp:extent cx="5747385" cy="3200400"/>
            <wp:effectExtent l="0" t="0" r="5715"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47385" cy="3200400"/>
                    </a:xfrm>
                    <a:prstGeom prst="rect">
                      <a:avLst/>
                    </a:prstGeom>
                    <a:noFill/>
                    <a:ln>
                      <a:noFill/>
                    </a:ln>
                  </pic:spPr>
                </pic:pic>
              </a:graphicData>
            </a:graphic>
          </wp:inline>
        </w:drawing>
      </w:r>
    </w:p>
    <w:p w14:paraId="3DC77188" w14:textId="77777777" w:rsidR="006D6A83" w:rsidRDefault="006D6A83" w:rsidP="00225440">
      <w:pPr>
        <w:spacing w:after="0" w:line="259" w:lineRule="auto"/>
      </w:pPr>
    </w:p>
    <w:p w14:paraId="186C9D9A" w14:textId="77777777" w:rsidR="000C5A65" w:rsidRDefault="000C5A65" w:rsidP="000C5A65">
      <w:pPr>
        <w:spacing w:after="0" w:line="259" w:lineRule="auto"/>
      </w:pPr>
      <w:r>
        <w:t>Case A : indique le nombre de contrôles effectués sur la période de temps sélectionnée.</w:t>
      </w:r>
    </w:p>
    <w:p w14:paraId="19E6CE67" w14:textId="77777777" w:rsidR="000C5A65" w:rsidRDefault="000C5A65" w:rsidP="000C5A65">
      <w:pPr>
        <w:spacing w:after="0" w:line="259" w:lineRule="auto"/>
      </w:pPr>
      <w:r>
        <w:t>Case B : indique le nombre de contrôles KO sur la période de temps sélectionnée.</w:t>
      </w:r>
    </w:p>
    <w:p w14:paraId="4688F466" w14:textId="276DDF52" w:rsidR="000C5A65" w:rsidRDefault="000C5A65" w:rsidP="000C5A65">
      <w:pPr>
        <w:spacing w:after="0" w:line="259" w:lineRule="auto"/>
      </w:pPr>
      <w:r>
        <w:t>Cases C : présente les montants sources</w:t>
      </w:r>
      <w:r w:rsidR="001C6682">
        <w:t>, pour les seuls et uniques comptes en autorisation de cash-out,</w:t>
      </w:r>
      <w:r>
        <w:t xml:space="preserve"> ayant servis de base aux contrôles, à savoir (de gauche à droite) :</w:t>
      </w:r>
    </w:p>
    <w:p w14:paraId="0F14C2A0" w14:textId="77777777" w:rsidR="000C5A65" w:rsidRDefault="000C5A65" w:rsidP="000C5A65">
      <w:pPr>
        <w:pStyle w:val="Paragraphedeliste"/>
        <w:numPr>
          <w:ilvl w:val="0"/>
          <w:numId w:val="1"/>
        </w:numPr>
        <w:spacing w:after="0" w:line="259" w:lineRule="auto"/>
      </w:pPr>
      <w:proofErr w:type="gramStart"/>
      <w:r w:rsidRPr="004922AF">
        <w:rPr>
          <w:b/>
          <w:bCs/>
          <w:color w:val="00B0F0"/>
        </w:rPr>
        <w:t>a</w:t>
      </w:r>
      <w:proofErr w:type="gramEnd"/>
      <w:r>
        <w:t> : Total du solde des comptes de paiement avant lancement de la vacation financière</w:t>
      </w:r>
    </w:p>
    <w:p w14:paraId="2A7B383D" w14:textId="18995E1E" w:rsidR="000C5A65" w:rsidRDefault="000C5A65" w:rsidP="000C5A65">
      <w:pPr>
        <w:pStyle w:val="Paragraphedeliste"/>
        <w:numPr>
          <w:ilvl w:val="0"/>
          <w:numId w:val="1"/>
        </w:numPr>
        <w:spacing w:after="0" w:line="259" w:lineRule="auto"/>
      </w:pPr>
      <w:proofErr w:type="gramStart"/>
      <w:r>
        <w:rPr>
          <w:b/>
          <w:bCs/>
          <w:color w:val="00B0F0"/>
        </w:rPr>
        <w:t>b</w:t>
      </w:r>
      <w:proofErr w:type="gramEnd"/>
      <w:r>
        <w:t xml:space="preserve"> : </w:t>
      </w:r>
      <w:r w:rsidR="001C6682">
        <w:t>Cash-out calculé par le moteur de règle de l’EP</w:t>
      </w:r>
    </w:p>
    <w:p w14:paraId="542933E8" w14:textId="3D1D04D6" w:rsidR="000C5A65" w:rsidRDefault="000C5A65" w:rsidP="000C5A65">
      <w:pPr>
        <w:pStyle w:val="Paragraphedeliste"/>
        <w:numPr>
          <w:ilvl w:val="0"/>
          <w:numId w:val="1"/>
        </w:numPr>
        <w:spacing w:after="0" w:line="259" w:lineRule="auto"/>
      </w:pPr>
      <w:proofErr w:type="gramStart"/>
      <w:r>
        <w:rPr>
          <w:b/>
          <w:bCs/>
          <w:color w:val="00B0F0"/>
        </w:rPr>
        <w:t>c</w:t>
      </w:r>
      <w:proofErr w:type="gramEnd"/>
      <w:r>
        <w:t xml:space="preserve"> : </w:t>
      </w:r>
      <w:r w:rsidR="001C6682">
        <w:t xml:space="preserve">Total des Rolling </w:t>
      </w:r>
      <w:proofErr w:type="spellStart"/>
      <w:r w:rsidR="001C6682">
        <w:t>Reserves</w:t>
      </w:r>
      <w:proofErr w:type="spellEnd"/>
    </w:p>
    <w:p w14:paraId="1D4F5A7D" w14:textId="3D444DA5" w:rsidR="001C6682" w:rsidRDefault="003E10AF" w:rsidP="001C6682">
      <w:pPr>
        <w:pStyle w:val="Paragraphedeliste"/>
        <w:numPr>
          <w:ilvl w:val="0"/>
          <w:numId w:val="1"/>
        </w:numPr>
        <w:spacing w:after="0" w:line="259" w:lineRule="auto"/>
      </w:pPr>
      <w:proofErr w:type="gramStart"/>
      <w:r>
        <w:rPr>
          <w:b/>
          <w:bCs/>
          <w:color w:val="00B0F0"/>
        </w:rPr>
        <w:t>d</w:t>
      </w:r>
      <w:proofErr w:type="gramEnd"/>
      <w:r w:rsidR="001C6682">
        <w:t> : Cash-out en attente de validation déterminé par la vacation financière</w:t>
      </w:r>
    </w:p>
    <w:p w14:paraId="4BB92A84" w14:textId="77777777" w:rsidR="000C5A65" w:rsidRDefault="000C5A65" w:rsidP="000C5A65">
      <w:pPr>
        <w:spacing w:after="0" w:line="259" w:lineRule="auto"/>
      </w:pPr>
    </w:p>
    <w:p w14:paraId="19A0DEA0" w14:textId="4278844A" w:rsidR="000C5A65" w:rsidRDefault="000C5A65" w:rsidP="000C5A65">
      <w:pPr>
        <w:spacing w:after="0" w:line="259" w:lineRule="auto"/>
      </w:pPr>
      <w:r>
        <w:t>La règle est que l</w:t>
      </w:r>
      <w:r w:rsidR="001C6682">
        <w:t>e montant de virement externe est valide et ne dépasse pas le montant de la Rolling Reserve</w:t>
      </w:r>
      <w:r>
        <w:t>. Ainsi :</w:t>
      </w:r>
    </w:p>
    <w:p w14:paraId="4B895D57" w14:textId="0C0159CD" w:rsidR="000C5A65" w:rsidRDefault="000C5A65" w:rsidP="000C5A65">
      <w:pPr>
        <w:spacing w:after="0" w:line="259" w:lineRule="auto"/>
      </w:pPr>
      <w:r>
        <w:t xml:space="preserve">D1 : </w:t>
      </w:r>
      <w:r>
        <w:tab/>
      </w:r>
      <w:proofErr w:type="gramStart"/>
      <w:r w:rsidR="003E10AF">
        <w:rPr>
          <w:b/>
          <w:bCs/>
          <w:color w:val="00B0F0"/>
        </w:rPr>
        <w:t>b</w:t>
      </w:r>
      <w:r>
        <w:t xml:space="preserve">  -</w:t>
      </w:r>
      <w:proofErr w:type="gramEnd"/>
      <w:r>
        <w:t xml:space="preserve">  </w:t>
      </w:r>
      <w:r w:rsidR="003E10AF">
        <w:rPr>
          <w:b/>
          <w:bCs/>
          <w:color w:val="00B0F0"/>
        </w:rPr>
        <w:t>d</w:t>
      </w:r>
      <w:r>
        <w:rPr>
          <w:b/>
          <w:bCs/>
          <w:color w:val="00B0F0"/>
        </w:rPr>
        <w:t xml:space="preserve">  </w:t>
      </w:r>
      <w:r>
        <w:t xml:space="preserve">=  </w:t>
      </w:r>
      <w:r w:rsidRPr="008428CF">
        <w:t>0</w:t>
      </w:r>
    </w:p>
    <w:p w14:paraId="6FCEBBCD" w14:textId="2ADEC991" w:rsidR="000C5A65" w:rsidRDefault="000C5A65" w:rsidP="000C5A65">
      <w:pPr>
        <w:spacing w:after="0" w:line="259" w:lineRule="auto"/>
      </w:pPr>
    </w:p>
    <w:p w14:paraId="3FE78D14" w14:textId="0F93EC79" w:rsidR="003E10AF" w:rsidRDefault="003E10AF" w:rsidP="000C5A65">
      <w:pPr>
        <w:spacing w:after="0" w:line="259" w:lineRule="auto"/>
      </w:pPr>
      <w:r>
        <w:t>Ce contrôle indique à titre d’information le solde cumulé des comptes de paiement (</w:t>
      </w:r>
      <w:r w:rsidRPr="004922AF">
        <w:rPr>
          <w:b/>
          <w:bCs/>
          <w:color w:val="00B0F0"/>
        </w:rPr>
        <w:t>a</w:t>
      </w:r>
      <w:r>
        <w:t>) ainsi que le montant total des Rolling Reserve des comptes de paiement en autorisation de sortie (</w:t>
      </w:r>
      <w:r>
        <w:rPr>
          <w:b/>
          <w:bCs/>
          <w:color w:val="00B0F0"/>
        </w:rPr>
        <w:t>c</w:t>
      </w:r>
      <w:r>
        <w:t>). Cette information visuelle permet de s’assurer que le montant calculé par le moteur de règle est correct.</w:t>
      </w:r>
    </w:p>
    <w:p w14:paraId="4B013691" w14:textId="77777777" w:rsidR="000C5A65" w:rsidRDefault="000C5A65" w:rsidP="000C5A65">
      <w:pPr>
        <w:spacing w:after="0" w:line="259" w:lineRule="auto"/>
        <w:rPr>
          <w:i/>
          <w:iCs/>
          <w:u w:val="single"/>
        </w:rPr>
      </w:pPr>
    </w:p>
    <w:p w14:paraId="0897366A" w14:textId="77777777" w:rsidR="000C5A65" w:rsidRPr="006D6A83" w:rsidRDefault="000C5A65" w:rsidP="000C5A65">
      <w:pPr>
        <w:spacing w:after="0" w:line="259" w:lineRule="auto"/>
        <w:rPr>
          <w:i/>
          <w:iCs/>
          <w:u w:val="single"/>
        </w:rPr>
      </w:pPr>
      <w:r w:rsidRPr="006D6A83">
        <w:rPr>
          <w:i/>
          <w:iCs/>
          <w:u w:val="single"/>
        </w:rPr>
        <w:t>3.</w:t>
      </w:r>
      <w:r>
        <w:rPr>
          <w:i/>
          <w:iCs/>
          <w:u w:val="single"/>
        </w:rPr>
        <w:t>10</w:t>
      </w:r>
      <w:r w:rsidRPr="006D6A83">
        <w:rPr>
          <w:i/>
          <w:iCs/>
          <w:u w:val="single"/>
        </w:rPr>
        <w:t xml:space="preserve"> – </w:t>
      </w:r>
      <w:r>
        <w:rPr>
          <w:i/>
          <w:iCs/>
          <w:u w:val="single"/>
        </w:rPr>
        <w:t>Validation des positions bancaires post Virement Externe</w:t>
      </w:r>
      <w:r w:rsidRPr="006D6A83">
        <w:rPr>
          <w:i/>
          <w:iCs/>
          <w:u w:val="single"/>
        </w:rPr>
        <w:t xml:space="preserve"> [contrôle </w:t>
      </w:r>
      <w:r>
        <w:rPr>
          <w:i/>
          <w:iCs/>
          <w:u w:val="single"/>
        </w:rPr>
        <w:t>J</w:t>
      </w:r>
      <w:r w:rsidRPr="006D6A83">
        <w:rPr>
          <w:i/>
          <w:iCs/>
          <w:u w:val="single"/>
        </w:rPr>
        <w:t>]</w:t>
      </w:r>
    </w:p>
    <w:p w14:paraId="6907A892" w14:textId="77777777" w:rsidR="000C5A65" w:rsidRDefault="000C5A65" w:rsidP="000C5A65">
      <w:pPr>
        <w:spacing w:after="0" w:line="259" w:lineRule="auto"/>
      </w:pPr>
    </w:p>
    <w:p w14:paraId="65DAE80A" w14:textId="6051B5C5" w:rsidR="000C5A65" w:rsidRDefault="003E10AF" w:rsidP="000C5A65">
      <w:pPr>
        <w:spacing w:after="0" w:line="259" w:lineRule="auto"/>
      </w:pPr>
      <w:r>
        <w:rPr>
          <w:noProof/>
        </w:rPr>
        <w:lastRenderedPageBreak/>
        <w:drawing>
          <wp:inline distT="0" distB="0" distL="0" distR="0" wp14:anchorId="67A0D130" wp14:editId="0CE24A86">
            <wp:extent cx="5758180" cy="3119120"/>
            <wp:effectExtent l="0" t="0" r="0" b="508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8180" cy="3119120"/>
                    </a:xfrm>
                    <a:prstGeom prst="rect">
                      <a:avLst/>
                    </a:prstGeom>
                    <a:noFill/>
                    <a:ln>
                      <a:noFill/>
                    </a:ln>
                  </pic:spPr>
                </pic:pic>
              </a:graphicData>
            </a:graphic>
          </wp:inline>
        </w:drawing>
      </w:r>
    </w:p>
    <w:p w14:paraId="00DD82C3" w14:textId="5630C8D8" w:rsidR="009F55C4" w:rsidRDefault="009F55C4" w:rsidP="00225440">
      <w:pPr>
        <w:spacing w:after="0" w:line="259" w:lineRule="auto"/>
      </w:pPr>
    </w:p>
    <w:p w14:paraId="34A0B7DD" w14:textId="77777777" w:rsidR="003E10AF" w:rsidRDefault="003E10AF" w:rsidP="003E10AF">
      <w:pPr>
        <w:spacing w:after="0" w:line="259" w:lineRule="auto"/>
      </w:pPr>
      <w:r>
        <w:t>Case A : indique le nombre de contrôles effectués sur la période de temps sélectionnée.</w:t>
      </w:r>
    </w:p>
    <w:p w14:paraId="14BA72E7" w14:textId="77777777" w:rsidR="003E10AF" w:rsidRDefault="003E10AF" w:rsidP="003E10AF">
      <w:pPr>
        <w:spacing w:after="0" w:line="259" w:lineRule="auto"/>
      </w:pPr>
      <w:r>
        <w:t>Case B : indique le nombre de contrôles KO sur la période de temps sélectionnée.</w:t>
      </w:r>
    </w:p>
    <w:p w14:paraId="4FD6C4AF" w14:textId="29053A9C" w:rsidR="003E10AF" w:rsidRDefault="003E10AF" w:rsidP="003E10AF">
      <w:pPr>
        <w:spacing w:after="0" w:line="259" w:lineRule="auto"/>
      </w:pPr>
      <w:r>
        <w:t>Cases C : présente les montants sources ayant servis de base aux contrôles, à savoir (de gauche à droite) :</w:t>
      </w:r>
    </w:p>
    <w:p w14:paraId="7D445353" w14:textId="729CF9A3" w:rsidR="003E10AF" w:rsidRDefault="003E10AF" w:rsidP="003E10AF">
      <w:pPr>
        <w:pStyle w:val="Paragraphedeliste"/>
        <w:numPr>
          <w:ilvl w:val="0"/>
          <w:numId w:val="1"/>
        </w:numPr>
        <w:spacing w:after="0" w:line="259" w:lineRule="auto"/>
      </w:pPr>
      <w:proofErr w:type="gramStart"/>
      <w:r w:rsidRPr="004922AF">
        <w:rPr>
          <w:b/>
          <w:bCs/>
          <w:color w:val="00B0F0"/>
        </w:rPr>
        <w:t>a</w:t>
      </w:r>
      <w:proofErr w:type="gramEnd"/>
      <w:r>
        <w:t> : Solde du compte de Règlement après virement externe</w:t>
      </w:r>
    </w:p>
    <w:p w14:paraId="413D8A9E" w14:textId="53FEC3D4" w:rsidR="003E10AF" w:rsidRDefault="003E10AF" w:rsidP="003E10AF">
      <w:pPr>
        <w:pStyle w:val="Paragraphedeliste"/>
        <w:numPr>
          <w:ilvl w:val="0"/>
          <w:numId w:val="1"/>
        </w:numPr>
        <w:spacing w:after="0" w:line="259" w:lineRule="auto"/>
      </w:pPr>
      <w:proofErr w:type="gramStart"/>
      <w:r>
        <w:rPr>
          <w:b/>
          <w:bCs/>
          <w:color w:val="00B0F0"/>
        </w:rPr>
        <w:t>b</w:t>
      </w:r>
      <w:proofErr w:type="gramEnd"/>
      <w:r>
        <w:t> : Solde du compte de Cantonnement après virement externe</w:t>
      </w:r>
    </w:p>
    <w:p w14:paraId="70FBA5CA" w14:textId="39A68C93" w:rsidR="003E10AF" w:rsidRDefault="003E10AF" w:rsidP="003E10AF">
      <w:pPr>
        <w:pStyle w:val="Paragraphedeliste"/>
        <w:numPr>
          <w:ilvl w:val="0"/>
          <w:numId w:val="1"/>
        </w:numPr>
        <w:spacing w:after="0" w:line="259" w:lineRule="auto"/>
      </w:pPr>
      <w:proofErr w:type="gramStart"/>
      <w:r>
        <w:rPr>
          <w:b/>
          <w:bCs/>
          <w:color w:val="00B0F0"/>
        </w:rPr>
        <w:t>c</w:t>
      </w:r>
      <w:proofErr w:type="gramEnd"/>
      <w:r>
        <w:t> : Montant total du solde des comptes de paiement après imputation des virements externes sur les CP concernés</w:t>
      </w:r>
    </w:p>
    <w:p w14:paraId="7C3A6FCB" w14:textId="77777777" w:rsidR="003E10AF" w:rsidRDefault="003E10AF" w:rsidP="003E10AF">
      <w:pPr>
        <w:spacing w:after="0" w:line="259" w:lineRule="auto"/>
      </w:pPr>
    </w:p>
    <w:p w14:paraId="68DFC877" w14:textId="3A60D8BF" w:rsidR="003E10AF" w:rsidRDefault="003E10AF" w:rsidP="003E10AF">
      <w:r>
        <w:t xml:space="preserve">La règle est de s’assurer que des positions des comptes de l’EP après enregistrement du virement externe, afin </w:t>
      </w:r>
      <w:proofErr w:type="gramStart"/>
      <w:r>
        <w:t>d’être en capacité</w:t>
      </w:r>
      <w:proofErr w:type="gramEnd"/>
      <w:r>
        <w:t xml:space="preserve"> de le relancer dans la journée en cas d’incident (VSOT ou Target 2). Ainsi :</w:t>
      </w:r>
    </w:p>
    <w:p w14:paraId="6C1A5D10" w14:textId="291FAA3F" w:rsidR="003E10AF" w:rsidRDefault="003E10AF" w:rsidP="003E10AF">
      <w:pPr>
        <w:spacing w:after="0" w:line="259" w:lineRule="auto"/>
      </w:pPr>
      <w:r>
        <w:t xml:space="preserve">D1 : </w:t>
      </w:r>
      <w:r>
        <w:tab/>
      </w:r>
      <w:proofErr w:type="gramStart"/>
      <w:r>
        <w:rPr>
          <w:b/>
          <w:bCs/>
          <w:color w:val="00B0F0"/>
        </w:rPr>
        <w:t>b</w:t>
      </w:r>
      <w:r>
        <w:t xml:space="preserve">  -</w:t>
      </w:r>
      <w:proofErr w:type="gramEnd"/>
      <w:r>
        <w:t xml:space="preserve">  </w:t>
      </w:r>
      <w:r w:rsidR="00E13AD8">
        <w:rPr>
          <w:b/>
          <w:bCs/>
          <w:color w:val="00B0F0"/>
        </w:rPr>
        <w:t>c</w:t>
      </w:r>
      <w:r>
        <w:rPr>
          <w:b/>
          <w:bCs/>
          <w:color w:val="00B0F0"/>
        </w:rPr>
        <w:t xml:space="preserve">  </w:t>
      </w:r>
      <w:r>
        <w:t xml:space="preserve">=  </w:t>
      </w:r>
      <w:r w:rsidRPr="008428CF">
        <w:t>0</w:t>
      </w:r>
    </w:p>
    <w:p w14:paraId="5A3DDF4F" w14:textId="4627D60A" w:rsidR="00E13AD8" w:rsidRDefault="00E13AD8" w:rsidP="00E13AD8">
      <w:pPr>
        <w:spacing w:after="0" w:line="259" w:lineRule="auto"/>
      </w:pPr>
      <w:r>
        <w:t xml:space="preserve">D2 : </w:t>
      </w:r>
      <w:r>
        <w:tab/>
      </w:r>
      <w:proofErr w:type="gramStart"/>
      <w:r>
        <w:rPr>
          <w:b/>
          <w:bCs/>
          <w:color w:val="00B0F0"/>
        </w:rPr>
        <w:t>a</w:t>
      </w:r>
      <w:r>
        <w:t xml:space="preserve">  =</w:t>
      </w:r>
      <w:proofErr w:type="gramEnd"/>
      <w:r>
        <w:t xml:space="preserve">  </w:t>
      </w:r>
      <w:r w:rsidRPr="008428CF">
        <w:t>0</w:t>
      </w:r>
    </w:p>
    <w:p w14:paraId="4A7114DD" w14:textId="77777777" w:rsidR="003E10AF" w:rsidRDefault="003E10AF" w:rsidP="003E10AF">
      <w:pPr>
        <w:spacing w:after="0" w:line="259" w:lineRule="auto"/>
      </w:pPr>
    </w:p>
    <w:p w14:paraId="22EEC729" w14:textId="3D5B2B9D" w:rsidR="009205A8" w:rsidRDefault="009205A8" w:rsidP="00225440">
      <w:pPr>
        <w:spacing w:after="0" w:line="259" w:lineRule="auto"/>
      </w:pPr>
    </w:p>
    <w:p w14:paraId="4CEE3261" w14:textId="7CF01F19" w:rsidR="009F55C4" w:rsidRDefault="009F55C4" w:rsidP="00225440">
      <w:pPr>
        <w:spacing w:after="0" w:line="259" w:lineRule="auto"/>
      </w:pPr>
    </w:p>
    <w:p w14:paraId="690F8E46" w14:textId="2895E242" w:rsidR="009F55C4" w:rsidRDefault="009F55C4" w:rsidP="00225440">
      <w:pPr>
        <w:spacing w:after="0" w:line="259" w:lineRule="auto"/>
      </w:pPr>
    </w:p>
    <w:p w14:paraId="14D21356" w14:textId="40F7DEF1" w:rsidR="009F55C4" w:rsidRDefault="009F55C4" w:rsidP="00225440">
      <w:pPr>
        <w:spacing w:after="0" w:line="259" w:lineRule="auto"/>
      </w:pPr>
    </w:p>
    <w:p w14:paraId="5A3C800A" w14:textId="759A71F6" w:rsidR="009F55C4" w:rsidRDefault="009F55C4" w:rsidP="00225440">
      <w:pPr>
        <w:spacing w:after="0" w:line="259" w:lineRule="auto"/>
      </w:pPr>
    </w:p>
    <w:p w14:paraId="5E08E981" w14:textId="4112E09B" w:rsidR="009F55C4" w:rsidRDefault="009F55C4" w:rsidP="00225440">
      <w:pPr>
        <w:spacing w:after="0" w:line="259" w:lineRule="auto"/>
      </w:pPr>
    </w:p>
    <w:p w14:paraId="16F2ECF5" w14:textId="57D92F69" w:rsidR="009F55C4" w:rsidRDefault="009F55C4" w:rsidP="00225440">
      <w:pPr>
        <w:spacing w:after="0" w:line="259" w:lineRule="auto"/>
      </w:pPr>
    </w:p>
    <w:p w14:paraId="0079267C" w14:textId="0EA5319C" w:rsidR="009F55C4" w:rsidRDefault="009F55C4" w:rsidP="00225440">
      <w:pPr>
        <w:spacing w:after="0" w:line="259" w:lineRule="auto"/>
      </w:pPr>
    </w:p>
    <w:p w14:paraId="42C60E5B" w14:textId="11FDE131" w:rsidR="009F55C4" w:rsidRDefault="009F55C4" w:rsidP="00225440">
      <w:pPr>
        <w:spacing w:after="0" w:line="259" w:lineRule="auto"/>
      </w:pPr>
    </w:p>
    <w:p w14:paraId="53B4DCF5" w14:textId="5C8D79C5" w:rsidR="00E8357A" w:rsidRDefault="00E8357A" w:rsidP="00225440">
      <w:pPr>
        <w:spacing w:after="0" w:line="259" w:lineRule="auto"/>
      </w:pPr>
    </w:p>
    <w:p w14:paraId="3A856172" w14:textId="29F814F4" w:rsidR="00E8357A" w:rsidRDefault="00E8357A" w:rsidP="00225440">
      <w:pPr>
        <w:spacing w:after="0" w:line="259" w:lineRule="auto"/>
      </w:pPr>
    </w:p>
    <w:p w14:paraId="2D489382" w14:textId="544FA4E9" w:rsidR="00E8357A" w:rsidRDefault="00E8357A" w:rsidP="00225440">
      <w:pPr>
        <w:spacing w:after="0" w:line="259" w:lineRule="auto"/>
      </w:pPr>
    </w:p>
    <w:p w14:paraId="0E7671D0" w14:textId="70F8F301" w:rsidR="00E8357A" w:rsidRDefault="00E8357A" w:rsidP="00225440">
      <w:pPr>
        <w:spacing w:after="0" w:line="259" w:lineRule="auto"/>
      </w:pPr>
    </w:p>
    <w:p w14:paraId="198F6148" w14:textId="2C93BAA2" w:rsidR="00E8357A" w:rsidRDefault="00E8357A" w:rsidP="00225440">
      <w:pPr>
        <w:spacing w:after="0" w:line="259" w:lineRule="auto"/>
      </w:pPr>
    </w:p>
    <w:p w14:paraId="4F79B012" w14:textId="2E32B44F" w:rsidR="00E8357A" w:rsidRPr="0093659E" w:rsidRDefault="00E8357A" w:rsidP="00E8357A">
      <w:pPr>
        <w:pStyle w:val="NormalWeb"/>
        <w:spacing w:before="0" w:beforeAutospacing="0" w:after="0" w:afterAutospacing="0" w:line="259" w:lineRule="auto"/>
        <w:rPr>
          <w:rFonts w:asciiTheme="minorHAnsi" w:hAnsiTheme="minorHAnsi" w:cstheme="minorHAnsi"/>
          <w:b/>
          <w:bCs/>
          <w:sz w:val="22"/>
          <w:szCs w:val="22"/>
        </w:rPr>
      </w:pPr>
      <w:r>
        <w:rPr>
          <w:rFonts w:asciiTheme="minorHAnsi" w:hAnsiTheme="minorHAnsi" w:cstheme="minorHAnsi"/>
          <w:b/>
          <w:bCs/>
          <w:sz w:val="22"/>
          <w:szCs w:val="22"/>
        </w:rPr>
        <w:lastRenderedPageBreak/>
        <w:t>4</w:t>
      </w:r>
      <w:r w:rsidRPr="0093659E">
        <w:rPr>
          <w:rFonts w:asciiTheme="minorHAnsi" w:hAnsiTheme="minorHAnsi" w:cstheme="minorHAnsi"/>
          <w:b/>
          <w:bCs/>
          <w:sz w:val="22"/>
          <w:szCs w:val="22"/>
        </w:rPr>
        <w:t xml:space="preserve"> </w:t>
      </w:r>
      <w:r>
        <w:rPr>
          <w:rFonts w:asciiTheme="minorHAnsi" w:hAnsiTheme="minorHAnsi" w:cstheme="minorHAnsi"/>
          <w:b/>
          <w:bCs/>
          <w:sz w:val="22"/>
          <w:szCs w:val="22"/>
        </w:rPr>
        <w:t>–</w:t>
      </w:r>
      <w:r w:rsidRPr="0093659E">
        <w:rPr>
          <w:rFonts w:asciiTheme="minorHAnsi" w:hAnsiTheme="minorHAnsi" w:cstheme="minorHAnsi"/>
          <w:b/>
          <w:bCs/>
          <w:sz w:val="22"/>
          <w:szCs w:val="22"/>
        </w:rPr>
        <w:t xml:space="preserve"> </w:t>
      </w:r>
      <w:r>
        <w:rPr>
          <w:rFonts w:asciiTheme="minorHAnsi" w:hAnsiTheme="minorHAnsi" w:cstheme="minorHAnsi"/>
          <w:b/>
          <w:bCs/>
          <w:sz w:val="22"/>
          <w:szCs w:val="22"/>
        </w:rPr>
        <w:t>VISUALISATION DES DONNEES HISTORIQUES</w:t>
      </w:r>
      <w:r w:rsidRPr="0093659E">
        <w:rPr>
          <w:rFonts w:asciiTheme="minorHAnsi" w:hAnsiTheme="minorHAnsi" w:cstheme="minorHAnsi"/>
          <w:b/>
          <w:bCs/>
          <w:sz w:val="22"/>
          <w:szCs w:val="22"/>
        </w:rPr>
        <w:t xml:space="preserve"> </w:t>
      </w:r>
    </w:p>
    <w:p w14:paraId="3A6BAA86" w14:textId="6A3BF3F1" w:rsidR="00E8357A" w:rsidRDefault="00E8357A" w:rsidP="00225440">
      <w:pPr>
        <w:spacing w:after="0" w:line="259" w:lineRule="auto"/>
      </w:pPr>
    </w:p>
    <w:p w14:paraId="55FD82F0" w14:textId="1812A3E5" w:rsidR="000A4259" w:rsidRPr="006D6A83" w:rsidRDefault="000A4259" w:rsidP="000A4259">
      <w:pPr>
        <w:spacing w:after="0" w:line="259" w:lineRule="auto"/>
        <w:rPr>
          <w:i/>
          <w:iCs/>
          <w:u w:val="single"/>
        </w:rPr>
      </w:pPr>
      <w:r>
        <w:rPr>
          <w:i/>
          <w:iCs/>
          <w:u w:val="single"/>
        </w:rPr>
        <w:t>4</w:t>
      </w:r>
      <w:r w:rsidRPr="006D6A83">
        <w:rPr>
          <w:i/>
          <w:iCs/>
          <w:u w:val="single"/>
        </w:rPr>
        <w:t>.</w:t>
      </w:r>
      <w:r>
        <w:rPr>
          <w:i/>
          <w:iCs/>
          <w:u w:val="single"/>
        </w:rPr>
        <w:t>1</w:t>
      </w:r>
      <w:r w:rsidRPr="006D6A83">
        <w:rPr>
          <w:i/>
          <w:iCs/>
          <w:u w:val="single"/>
        </w:rPr>
        <w:t xml:space="preserve"> – </w:t>
      </w:r>
      <w:r>
        <w:rPr>
          <w:i/>
          <w:iCs/>
          <w:u w:val="single"/>
        </w:rPr>
        <w:t>Visualisation globale</w:t>
      </w:r>
    </w:p>
    <w:p w14:paraId="6A5D604B" w14:textId="77777777" w:rsidR="000A4259" w:rsidRDefault="000A4259" w:rsidP="00225440">
      <w:pPr>
        <w:spacing w:after="0" w:line="259" w:lineRule="auto"/>
      </w:pPr>
    </w:p>
    <w:p w14:paraId="190A5C10" w14:textId="1D37379E" w:rsidR="00E8357A" w:rsidRDefault="00E8357A" w:rsidP="00225440">
      <w:pPr>
        <w:spacing w:after="0" w:line="259" w:lineRule="auto"/>
      </w:pPr>
      <w:r>
        <w:t>Si besoin, l’utilisateur peut visualiser les données historiques en cliquant sur le bandeau de menu ‘Général – Flux’</w:t>
      </w:r>
    </w:p>
    <w:p w14:paraId="6EADA6B6" w14:textId="3A4C8939" w:rsidR="009A71FF" w:rsidRDefault="009A71FF" w:rsidP="00225440">
      <w:pPr>
        <w:spacing w:after="0" w:line="259" w:lineRule="auto"/>
      </w:pPr>
      <w:r>
        <w:rPr>
          <w:noProof/>
        </w:rPr>
        <w:drawing>
          <wp:inline distT="0" distB="0" distL="0" distR="0" wp14:anchorId="42999128" wp14:editId="4596ABAD">
            <wp:extent cx="5753100" cy="3238500"/>
            <wp:effectExtent l="0" t="0" r="0" b="0"/>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53100" cy="3238500"/>
                    </a:xfrm>
                    <a:prstGeom prst="rect">
                      <a:avLst/>
                    </a:prstGeom>
                    <a:noFill/>
                    <a:ln>
                      <a:noFill/>
                    </a:ln>
                  </pic:spPr>
                </pic:pic>
              </a:graphicData>
            </a:graphic>
          </wp:inline>
        </w:drawing>
      </w:r>
    </w:p>
    <w:p w14:paraId="52B3FDFE" w14:textId="28515D1B" w:rsidR="009A71FF" w:rsidRDefault="009A71FF" w:rsidP="00225440">
      <w:pPr>
        <w:spacing w:after="0" w:line="259" w:lineRule="auto"/>
      </w:pPr>
    </w:p>
    <w:p w14:paraId="546D8D74" w14:textId="5CB7897D" w:rsidR="009A71FF" w:rsidRDefault="009A71FF" w:rsidP="00225440">
      <w:pPr>
        <w:spacing w:after="0" w:line="259" w:lineRule="auto"/>
      </w:pPr>
      <w:r>
        <w:t>Une mire apparaît présentant par chaque item l’activité générale agrégée des systèmes d’information de l’EP le nombre total de flux gérés (2</w:t>
      </w:r>
      <w:r w:rsidRPr="009A71FF">
        <w:rPr>
          <w:vertAlign w:val="superscript"/>
        </w:rPr>
        <w:t>ème</w:t>
      </w:r>
      <w:r>
        <w:t xml:space="preserve"> ligne </w:t>
      </w:r>
      <w:r w:rsidRPr="009A71FF">
        <w:rPr>
          <w:color w:val="FF0000"/>
        </w:rPr>
        <w:sym w:font="Wingdings" w:char="F0E8"/>
      </w:r>
      <w:r>
        <w:t>) et le nombre de flux en échec (1</w:t>
      </w:r>
      <w:r w:rsidRPr="009A71FF">
        <w:rPr>
          <w:vertAlign w:val="superscript"/>
        </w:rPr>
        <w:t>ère</w:t>
      </w:r>
      <w:r>
        <w:t xml:space="preserve"> ligne </w:t>
      </w:r>
      <w:r w:rsidRPr="009A71FF">
        <w:rPr>
          <w:color w:val="F79646" w:themeColor="accent6"/>
        </w:rPr>
        <w:sym w:font="Wingdings" w:char="F0E8"/>
      </w:r>
      <w:r>
        <w:t>)</w:t>
      </w:r>
    </w:p>
    <w:p w14:paraId="612522AA" w14:textId="68AFCC17" w:rsidR="009A71FF" w:rsidRDefault="009A71FF" w:rsidP="00225440">
      <w:pPr>
        <w:spacing w:after="0" w:line="259" w:lineRule="auto"/>
      </w:pPr>
    </w:p>
    <w:p w14:paraId="3B35839E" w14:textId="13E0ACE7" w:rsidR="009A71FF" w:rsidRDefault="009A71FF" w:rsidP="00225440">
      <w:pPr>
        <w:spacing w:after="0" w:line="259" w:lineRule="auto"/>
      </w:pPr>
      <w:r>
        <w:t xml:space="preserve">Par ailleurs, ces mêmes informations apparaissent de manière unitaire (liste) dans les zones réservées à cet effet : ‘Suivi des derniers fichiers’ </w:t>
      </w:r>
      <w:r w:rsidRPr="009A71FF">
        <w:rPr>
          <w:color w:val="00B050"/>
        </w:rPr>
        <w:sym w:font="Wingdings" w:char="F0A6"/>
      </w:r>
      <w:r>
        <w:t xml:space="preserve"> et ‘Suivi des derniers flux’ </w:t>
      </w:r>
      <w:r w:rsidRPr="009A71FF">
        <w:rPr>
          <w:color w:val="6600FF"/>
        </w:rPr>
        <w:sym w:font="Wingdings" w:char="F0A6"/>
      </w:r>
      <w:r>
        <w:t>.</w:t>
      </w:r>
    </w:p>
    <w:p w14:paraId="2E19B183" w14:textId="01A02EA7" w:rsidR="009A71FF" w:rsidRDefault="009A71FF" w:rsidP="00225440">
      <w:pPr>
        <w:spacing w:after="0" w:line="259" w:lineRule="auto"/>
      </w:pPr>
    </w:p>
    <w:p w14:paraId="792A7755" w14:textId="2085CB0C" w:rsidR="009A71FF" w:rsidRDefault="009A71FF" w:rsidP="00225440">
      <w:pPr>
        <w:spacing w:after="0" w:line="259" w:lineRule="auto"/>
      </w:pPr>
      <w:r>
        <w:rPr>
          <w:noProof/>
        </w:rPr>
        <w:lastRenderedPageBreak/>
        <w:drawing>
          <wp:inline distT="0" distB="0" distL="0" distR="0" wp14:anchorId="1A697ED4" wp14:editId="604DB781">
            <wp:extent cx="5758180" cy="3218815"/>
            <wp:effectExtent l="0" t="0" r="0" b="635"/>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58180" cy="3218815"/>
                    </a:xfrm>
                    <a:prstGeom prst="rect">
                      <a:avLst/>
                    </a:prstGeom>
                    <a:noFill/>
                    <a:ln>
                      <a:noFill/>
                    </a:ln>
                  </pic:spPr>
                </pic:pic>
              </a:graphicData>
            </a:graphic>
          </wp:inline>
        </w:drawing>
      </w:r>
    </w:p>
    <w:p w14:paraId="43219273" w14:textId="447DD937" w:rsidR="009F55C4" w:rsidRDefault="009F55C4" w:rsidP="00225440">
      <w:pPr>
        <w:spacing w:after="0" w:line="259" w:lineRule="auto"/>
      </w:pPr>
    </w:p>
    <w:p w14:paraId="5F38C288" w14:textId="75810767" w:rsidR="000A4259" w:rsidRPr="006D6A83" w:rsidRDefault="000A4259" w:rsidP="000A4259">
      <w:pPr>
        <w:spacing w:after="0" w:line="259" w:lineRule="auto"/>
        <w:rPr>
          <w:i/>
          <w:iCs/>
          <w:u w:val="single"/>
        </w:rPr>
      </w:pPr>
      <w:r>
        <w:rPr>
          <w:i/>
          <w:iCs/>
          <w:u w:val="single"/>
        </w:rPr>
        <w:t>4</w:t>
      </w:r>
      <w:r w:rsidRPr="006D6A83">
        <w:rPr>
          <w:i/>
          <w:iCs/>
          <w:u w:val="single"/>
        </w:rPr>
        <w:t>.</w:t>
      </w:r>
      <w:r w:rsidR="00732034">
        <w:rPr>
          <w:i/>
          <w:iCs/>
          <w:u w:val="single"/>
        </w:rPr>
        <w:t>2</w:t>
      </w:r>
      <w:r w:rsidRPr="006D6A83">
        <w:rPr>
          <w:i/>
          <w:iCs/>
          <w:u w:val="single"/>
        </w:rPr>
        <w:t xml:space="preserve"> – </w:t>
      </w:r>
      <w:r>
        <w:rPr>
          <w:i/>
          <w:iCs/>
          <w:u w:val="single"/>
        </w:rPr>
        <w:t>Visualisation détaillée</w:t>
      </w:r>
    </w:p>
    <w:p w14:paraId="77219AB3" w14:textId="77777777" w:rsidR="000A4259" w:rsidRDefault="000A4259" w:rsidP="009A71FF">
      <w:pPr>
        <w:spacing w:after="0" w:line="259" w:lineRule="auto"/>
      </w:pPr>
    </w:p>
    <w:p w14:paraId="28FF3494" w14:textId="2A0FEF9D" w:rsidR="009A71FF" w:rsidRDefault="009A71FF" w:rsidP="009A71FF">
      <w:pPr>
        <w:spacing w:after="0" w:line="259" w:lineRule="auto"/>
      </w:pPr>
      <w:r>
        <w:t>L’utilisateur peut également visualiser les données historiques en détail en cliquant sur le bandeau de menu ‘Détails – Flux’</w:t>
      </w:r>
    </w:p>
    <w:p w14:paraId="40682ACF" w14:textId="77777777" w:rsidR="000A4259" w:rsidRDefault="000A4259" w:rsidP="009A71FF">
      <w:pPr>
        <w:spacing w:after="0" w:line="259" w:lineRule="auto"/>
      </w:pPr>
    </w:p>
    <w:p w14:paraId="0AA684CB" w14:textId="0A50EC1B" w:rsidR="009A71FF" w:rsidRDefault="001A080C" w:rsidP="00225440">
      <w:pPr>
        <w:spacing w:after="0" w:line="259" w:lineRule="auto"/>
      </w:pPr>
      <w:r>
        <w:rPr>
          <w:noProof/>
        </w:rPr>
        <w:drawing>
          <wp:inline distT="0" distB="0" distL="0" distR="0" wp14:anchorId="2B3EDC60" wp14:editId="73727DCC">
            <wp:extent cx="5753735" cy="3109595"/>
            <wp:effectExtent l="0" t="0" r="0" b="0"/>
            <wp:docPr id="51"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3735" cy="3109595"/>
                    </a:xfrm>
                    <a:prstGeom prst="rect">
                      <a:avLst/>
                    </a:prstGeom>
                    <a:noFill/>
                    <a:ln>
                      <a:noFill/>
                    </a:ln>
                  </pic:spPr>
                </pic:pic>
              </a:graphicData>
            </a:graphic>
          </wp:inline>
        </w:drawing>
      </w:r>
    </w:p>
    <w:p w14:paraId="57CDF6E1" w14:textId="77777777" w:rsidR="001A080C" w:rsidRDefault="001A080C" w:rsidP="00225440">
      <w:pPr>
        <w:spacing w:after="0" w:line="259" w:lineRule="auto"/>
      </w:pPr>
    </w:p>
    <w:p w14:paraId="38D9498A" w14:textId="258EE7F1" w:rsidR="001A080C" w:rsidRDefault="001A080C" w:rsidP="001A080C">
      <w:pPr>
        <w:spacing w:after="0" w:line="259" w:lineRule="auto"/>
      </w:pPr>
      <w:r>
        <w:t>De la même manière que précédemment, une mire apparaît présentant le nombre total de fichiers gérés (1</w:t>
      </w:r>
      <w:r w:rsidRPr="009A71FF">
        <w:rPr>
          <w:vertAlign w:val="superscript"/>
        </w:rPr>
        <w:t>ère</w:t>
      </w:r>
      <w:r>
        <w:t xml:space="preserve"> ligne </w:t>
      </w:r>
      <w:r w:rsidRPr="009A71FF">
        <w:rPr>
          <w:color w:val="F79646" w:themeColor="accent6"/>
        </w:rPr>
        <w:sym w:font="Wingdings" w:char="F0E8"/>
      </w:r>
      <w:r>
        <w:t>) sur la période de temps définis préalablement et le nombre de total de flux gérés (2</w:t>
      </w:r>
      <w:r w:rsidRPr="009A71FF">
        <w:rPr>
          <w:vertAlign w:val="superscript"/>
        </w:rPr>
        <w:t>ème</w:t>
      </w:r>
      <w:r>
        <w:t xml:space="preserve"> ligne </w:t>
      </w:r>
      <w:r w:rsidRPr="009A71FF">
        <w:rPr>
          <w:color w:val="FF0000"/>
        </w:rPr>
        <w:sym w:font="Wingdings" w:char="F0E8"/>
      </w:r>
      <w:r>
        <w:t>). Pour précision, il s’agit ici des flux informatiques qui ne doivent en aucun cas être confondus avec les flux de paiement.</w:t>
      </w:r>
    </w:p>
    <w:p w14:paraId="02E712BF" w14:textId="77777777" w:rsidR="001A080C" w:rsidRDefault="001A080C" w:rsidP="001A080C">
      <w:pPr>
        <w:spacing w:after="0" w:line="259" w:lineRule="auto"/>
      </w:pPr>
    </w:p>
    <w:p w14:paraId="75C6D42B" w14:textId="4B6A9469" w:rsidR="001A080C" w:rsidRDefault="001A080C" w:rsidP="001A080C">
      <w:pPr>
        <w:spacing w:after="0" w:line="259" w:lineRule="auto"/>
      </w:pPr>
      <w:r>
        <w:lastRenderedPageBreak/>
        <w:t xml:space="preserve">Par ailleurs, ces mêmes informations apparaissent de manière unitaire (liste) dans les zones réservées à cet effet : ‘Détails des fichiers’ </w:t>
      </w:r>
      <w:r w:rsidRPr="009A71FF">
        <w:rPr>
          <w:color w:val="00B050"/>
        </w:rPr>
        <w:sym w:font="Wingdings" w:char="F0A6"/>
      </w:r>
      <w:r>
        <w:t xml:space="preserve"> et ‘Détails des flux’ </w:t>
      </w:r>
      <w:r w:rsidRPr="009A71FF">
        <w:rPr>
          <w:color w:val="6600FF"/>
        </w:rPr>
        <w:sym w:font="Wingdings" w:char="F0A6"/>
      </w:r>
      <w:r>
        <w:t>.</w:t>
      </w:r>
    </w:p>
    <w:p w14:paraId="7203E31A" w14:textId="77777777" w:rsidR="001A080C" w:rsidRDefault="001A080C" w:rsidP="00225440">
      <w:pPr>
        <w:spacing w:after="0" w:line="259" w:lineRule="auto"/>
      </w:pPr>
    </w:p>
    <w:p w14:paraId="310833C8" w14:textId="63093E8E" w:rsidR="001A080C" w:rsidRDefault="001A080C" w:rsidP="00225440">
      <w:pPr>
        <w:spacing w:after="0" w:line="259" w:lineRule="auto"/>
      </w:pPr>
      <w:r>
        <w:rPr>
          <w:noProof/>
        </w:rPr>
        <w:drawing>
          <wp:inline distT="0" distB="0" distL="0" distR="0" wp14:anchorId="3EDD3FDA" wp14:editId="38A668A4">
            <wp:extent cx="5753100" cy="3276600"/>
            <wp:effectExtent l="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53100" cy="3276600"/>
                    </a:xfrm>
                    <a:prstGeom prst="rect">
                      <a:avLst/>
                    </a:prstGeom>
                    <a:noFill/>
                    <a:ln>
                      <a:noFill/>
                    </a:ln>
                  </pic:spPr>
                </pic:pic>
              </a:graphicData>
            </a:graphic>
          </wp:inline>
        </w:drawing>
      </w:r>
    </w:p>
    <w:p w14:paraId="6A7082AA" w14:textId="77777777" w:rsidR="001A080C" w:rsidRDefault="001A080C" w:rsidP="00225440">
      <w:pPr>
        <w:spacing w:after="0" w:line="259" w:lineRule="auto"/>
      </w:pPr>
    </w:p>
    <w:p w14:paraId="79FC1F77" w14:textId="773F19B1" w:rsidR="009F55C4" w:rsidRDefault="009F55C4" w:rsidP="00225440">
      <w:pPr>
        <w:spacing w:after="0" w:line="259" w:lineRule="auto"/>
      </w:pPr>
    </w:p>
    <w:p w14:paraId="4AC99AFA" w14:textId="47DEAD6F" w:rsidR="000A4259" w:rsidRDefault="000A4259" w:rsidP="00225440">
      <w:pPr>
        <w:spacing w:after="0" w:line="259" w:lineRule="auto"/>
      </w:pPr>
      <w:r>
        <w:t>L’utilisateur peut, s’il le souhaite visualiser les informations détaillées d’un type précis de flux. Pour cela, il suffit de choisir le type de flux dans le filtre réservé à cet effet (</w:t>
      </w:r>
      <w:r w:rsidRPr="000A4259">
        <w:rPr>
          <w:color w:val="FF0000"/>
        </w:rPr>
        <w:sym w:font="Wingdings" w:char="F0E8"/>
      </w:r>
      <w:r>
        <w:t>), étant précisé que le choix peut être multicritères. Il sera cependant nécessaire de valider la sélection de ce(s) filtre(s) en cliquant sur le bouton ‘Apply changes’ (</w:t>
      </w:r>
      <w:r w:rsidRPr="000A4259">
        <w:rPr>
          <w:color w:val="F79646" w:themeColor="accent6"/>
        </w:rPr>
        <w:sym w:font="Wingdings" w:char="F0E8"/>
      </w:r>
      <w:r>
        <w:t>)</w:t>
      </w:r>
    </w:p>
    <w:p w14:paraId="1C7F01C9" w14:textId="77777777" w:rsidR="000A4259" w:rsidRDefault="000A4259" w:rsidP="00225440">
      <w:pPr>
        <w:spacing w:after="0" w:line="259" w:lineRule="auto"/>
      </w:pPr>
    </w:p>
    <w:p w14:paraId="58500254" w14:textId="704E68AA" w:rsidR="009F55C4" w:rsidRDefault="000A4259" w:rsidP="00225440">
      <w:pPr>
        <w:spacing w:after="0" w:line="259" w:lineRule="auto"/>
      </w:pPr>
      <w:r>
        <w:rPr>
          <w:noProof/>
        </w:rPr>
        <w:drawing>
          <wp:inline distT="0" distB="0" distL="0" distR="0" wp14:anchorId="3FEBBE52" wp14:editId="1FD8C0FD">
            <wp:extent cx="5759450" cy="3295650"/>
            <wp:effectExtent l="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59450" cy="3295650"/>
                    </a:xfrm>
                    <a:prstGeom prst="rect">
                      <a:avLst/>
                    </a:prstGeom>
                    <a:noFill/>
                    <a:ln>
                      <a:noFill/>
                    </a:ln>
                  </pic:spPr>
                </pic:pic>
              </a:graphicData>
            </a:graphic>
          </wp:inline>
        </w:drawing>
      </w:r>
    </w:p>
    <w:p w14:paraId="0B122C3C" w14:textId="5337B19E" w:rsidR="000A4259" w:rsidRDefault="000A4259" w:rsidP="00225440">
      <w:pPr>
        <w:spacing w:after="0" w:line="259" w:lineRule="auto"/>
      </w:pPr>
    </w:p>
    <w:p w14:paraId="1AA5E09A" w14:textId="2BE2D033" w:rsidR="000A4259" w:rsidRDefault="000A4259" w:rsidP="00225440">
      <w:pPr>
        <w:spacing w:after="0" w:line="259" w:lineRule="auto"/>
      </w:pPr>
      <w:r>
        <w:lastRenderedPageBreak/>
        <w:t>Cette sélection filtre les flux sur celui choisit. Il prend en compte les flux dont les traitements ont été indifféremment un succès ou un échec.</w:t>
      </w:r>
    </w:p>
    <w:p w14:paraId="375A0F0B" w14:textId="14FFDCA9" w:rsidR="000A4259" w:rsidRDefault="000A4259" w:rsidP="00225440">
      <w:pPr>
        <w:spacing w:after="0" w:line="259" w:lineRule="auto"/>
      </w:pPr>
    </w:p>
    <w:p w14:paraId="36C0F3B2" w14:textId="5CE8B9EA" w:rsidR="000A4259" w:rsidRDefault="000A4259" w:rsidP="00225440">
      <w:pPr>
        <w:spacing w:after="0" w:line="259" w:lineRule="auto"/>
      </w:pPr>
      <w:r>
        <w:t>SI l’opérateur veut une visualisation encore plus fine en fonction du statut du fichier, il suffit de sélectionner ‘false’ ou ‘</w:t>
      </w:r>
      <w:proofErr w:type="spellStart"/>
      <w:r>
        <w:t>true</w:t>
      </w:r>
      <w:proofErr w:type="spellEnd"/>
      <w:r>
        <w:t>’</w:t>
      </w:r>
      <w:r w:rsidR="00644FF8">
        <w:t xml:space="preserve"> dans le deuxième champ de filtrage (</w:t>
      </w:r>
      <w:r w:rsidR="00644FF8" w:rsidRPr="00644FF8">
        <w:rPr>
          <w:color w:val="FF0000"/>
        </w:rPr>
        <w:sym w:font="Wingdings" w:char="F0E8"/>
      </w:r>
      <w:r w:rsidR="00644FF8">
        <w:t>).</w:t>
      </w:r>
    </w:p>
    <w:p w14:paraId="541F2A8E" w14:textId="4AB06F43" w:rsidR="00644FF8" w:rsidRDefault="00644FF8" w:rsidP="00225440">
      <w:pPr>
        <w:spacing w:after="0" w:line="259" w:lineRule="auto"/>
      </w:pPr>
    </w:p>
    <w:p w14:paraId="6DA949D5" w14:textId="1C64DB01" w:rsidR="00644FF8" w:rsidRDefault="00644FF8" w:rsidP="00225440">
      <w:pPr>
        <w:spacing w:after="0" w:line="259" w:lineRule="auto"/>
      </w:pPr>
      <w:r>
        <w:t>Comme précédemment, il sera cependant nécessaire de valider la sélection de ce(s) filtre(s) en cliquant sur le bouton ‘Apply changes’ (</w:t>
      </w:r>
      <w:r w:rsidRPr="000A4259">
        <w:rPr>
          <w:color w:val="F79646" w:themeColor="accent6"/>
        </w:rPr>
        <w:sym w:font="Wingdings" w:char="F0E8"/>
      </w:r>
      <w:r>
        <w:t>)</w:t>
      </w:r>
    </w:p>
    <w:p w14:paraId="643274C0" w14:textId="5429167C" w:rsidR="00644FF8" w:rsidRDefault="00644FF8" w:rsidP="00225440">
      <w:pPr>
        <w:spacing w:after="0" w:line="259" w:lineRule="auto"/>
      </w:pPr>
      <w:r>
        <w:rPr>
          <w:noProof/>
        </w:rPr>
        <w:drawing>
          <wp:inline distT="0" distB="0" distL="0" distR="0" wp14:anchorId="489CDE85" wp14:editId="33AB780B">
            <wp:extent cx="5758180" cy="3295650"/>
            <wp:effectExtent l="0" t="0" r="0" b="0"/>
            <wp:docPr id="54"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58180" cy="3295650"/>
                    </a:xfrm>
                    <a:prstGeom prst="rect">
                      <a:avLst/>
                    </a:prstGeom>
                    <a:noFill/>
                    <a:ln>
                      <a:noFill/>
                    </a:ln>
                  </pic:spPr>
                </pic:pic>
              </a:graphicData>
            </a:graphic>
          </wp:inline>
        </w:drawing>
      </w:r>
    </w:p>
    <w:p w14:paraId="1B95F027" w14:textId="76F88A1F" w:rsidR="00644FF8" w:rsidRDefault="00644FF8" w:rsidP="00225440">
      <w:pPr>
        <w:spacing w:after="0" w:line="259" w:lineRule="auto"/>
      </w:pPr>
    </w:p>
    <w:p w14:paraId="10763227" w14:textId="1936DF7F" w:rsidR="009F55C4" w:rsidRDefault="009F55C4" w:rsidP="00225440">
      <w:pPr>
        <w:spacing w:after="0" w:line="259" w:lineRule="auto"/>
      </w:pPr>
    </w:p>
    <w:p w14:paraId="216EA948" w14:textId="0200FE79" w:rsidR="009F55C4" w:rsidRDefault="009F55C4" w:rsidP="00225440">
      <w:pPr>
        <w:spacing w:after="0" w:line="259" w:lineRule="auto"/>
      </w:pPr>
    </w:p>
    <w:p w14:paraId="2D6101F4" w14:textId="445F088D" w:rsidR="009F55C4" w:rsidRDefault="009F55C4" w:rsidP="00225440">
      <w:pPr>
        <w:spacing w:after="0" w:line="259" w:lineRule="auto"/>
      </w:pPr>
    </w:p>
    <w:p w14:paraId="69866B94" w14:textId="0ACD5A1B" w:rsidR="00732034" w:rsidRDefault="00732034" w:rsidP="00732034">
      <w:pPr>
        <w:pStyle w:val="NormalWeb"/>
        <w:spacing w:before="0" w:beforeAutospacing="0" w:after="0" w:afterAutospacing="0" w:line="259" w:lineRule="auto"/>
        <w:rPr>
          <w:rFonts w:asciiTheme="minorHAnsi" w:hAnsiTheme="minorHAnsi" w:cstheme="minorHAnsi"/>
          <w:b/>
          <w:bCs/>
          <w:sz w:val="22"/>
          <w:szCs w:val="22"/>
        </w:rPr>
      </w:pPr>
      <w:r>
        <w:rPr>
          <w:rFonts w:asciiTheme="minorHAnsi" w:hAnsiTheme="minorHAnsi" w:cstheme="minorHAnsi"/>
          <w:b/>
          <w:bCs/>
          <w:sz w:val="22"/>
          <w:szCs w:val="22"/>
        </w:rPr>
        <w:t>5</w:t>
      </w:r>
      <w:r w:rsidRPr="0093659E">
        <w:rPr>
          <w:rFonts w:asciiTheme="minorHAnsi" w:hAnsiTheme="minorHAnsi" w:cstheme="minorHAnsi"/>
          <w:b/>
          <w:bCs/>
          <w:sz w:val="22"/>
          <w:szCs w:val="22"/>
        </w:rPr>
        <w:t xml:space="preserve"> </w:t>
      </w:r>
      <w:r>
        <w:rPr>
          <w:rFonts w:asciiTheme="minorHAnsi" w:hAnsiTheme="minorHAnsi" w:cstheme="minorHAnsi"/>
          <w:b/>
          <w:bCs/>
          <w:sz w:val="22"/>
          <w:szCs w:val="22"/>
        </w:rPr>
        <w:t>–</w:t>
      </w:r>
      <w:r w:rsidRPr="0093659E">
        <w:rPr>
          <w:rFonts w:asciiTheme="minorHAnsi" w:hAnsiTheme="minorHAnsi" w:cstheme="minorHAnsi"/>
          <w:b/>
          <w:bCs/>
          <w:sz w:val="22"/>
          <w:szCs w:val="22"/>
        </w:rPr>
        <w:t xml:space="preserve"> </w:t>
      </w:r>
      <w:r>
        <w:rPr>
          <w:rFonts w:asciiTheme="minorHAnsi" w:hAnsiTheme="minorHAnsi" w:cstheme="minorHAnsi"/>
          <w:b/>
          <w:bCs/>
          <w:sz w:val="22"/>
          <w:szCs w:val="22"/>
        </w:rPr>
        <w:t>VALIDATION DE LA SORTIE DE CASH</w:t>
      </w:r>
    </w:p>
    <w:p w14:paraId="03066214" w14:textId="26ED4972" w:rsidR="0040681C" w:rsidRDefault="0040681C" w:rsidP="00732034">
      <w:pPr>
        <w:pStyle w:val="NormalWeb"/>
        <w:spacing w:before="0" w:beforeAutospacing="0" w:after="0" w:afterAutospacing="0" w:line="259" w:lineRule="auto"/>
        <w:rPr>
          <w:rFonts w:asciiTheme="minorHAnsi" w:hAnsiTheme="minorHAnsi" w:cstheme="minorHAnsi"/>
          <w:b/>
          <w:bCs/>
          <w:sz w:val="22"/>
          <w:szCs w:val="22"/>
        </w:rPr>
      </w:pPr>
    </w:p>
    <w:p w14:paraId="78276C63" w14:textId="59FEB14B" w:rsidR="0040681C" w:rsidRPr="0040681C" w:rsidRDefault="0040681C" w:rsidP="0040681C">
      <w:pPr>
        <w:spacing w:after="0" w:line="259" w:lineRule="auto"/>
        <w:rPr>
          <w:i/>
          <w:iCs/>
          <w:u w:val="single"/>
        </w:rPr>
      </w:pPr>
      <w:r>
        <w:rPr>
          <w:i/>
          <w:iCs/>
          <w:u w:val="single"/>
        </w:rPr>
        <w:t>5</w:t>
      </w:r>
      <w:r w:rsidRPr="006D6A83">
        <w:rPr>
          <w:i/>
          <w:iCs/>
          <w:u w:val="single"/>
        </w:rPr>
        <w:t>.</w:t>
      </w:r>
      <w:r>
        <w:rPr>
          <w:i/>
          <w:iCs/>
          <w:u w:val="single"/>
        </w:rPr>
        <w:t>1</w:t>
      </w:r>
      <w:r w:rsidRPr="006D6A83">
        <w:rPr>
          <w:i/>
          <w:iCs/>
          <w:u w:val="single"/>
        </w:rPr>
        <w:t xml:space="preserve"> – </w:t>
      </w:r>
      <w:r>
        <w:rPr>
          <w:i/>
          <w:iCs/>
          <w:u w:val="single"/>
        </w:rPr>
        <w:t>Accéder à la page de validation</w:t>
      </w:r>
    </w:p>
    <w:p w14:paraId="7D94BC76" w14:textId="61F70678" w:rsidR="009F55C4" w:rsidRDefault="009F55C4" w:rsidP="00225440">
      <w:pPr>
        <w:spacing w:after="0" w:line="259" w:lineRule="auto"/>
      </w:pPr>
    </w:p>
    <w:p w14:paraId="4E0EFE5E" w14:textId="604E0A1D" w:rsidR="009F55C4" w:rsidRDefault="00732034" w:rsidP="00225440">
      <w:pPr>
        <w:spacing w:after="0" w:line="259" w:lineRule="auto"/>
      </w:pPr>
      <w:r>
        <w:t>Les contrôles effectués, vous devez valider ou invalider la sortie de cash. Pour ce faire, vous devez :</w:t>
      </w:r>
    </w:p>
    <w:p w14:paraId="2CE6F352" w14:textId="34C4567D" w:rsidR="00732034" w:rsidRDefault="00732034" w:rsidP="00732034">
      <w:pPr>
        <w:pStyle w:val="Paragraphedeliste"/>
        <w:numPr>
          <w:ilvl w:val="0"/>
          <w:numId w:val="3"/>
        </w:numPr>
        <w:spacing w:after="0" w:line="259" w:lineRule="auto"/>
      </w:pPr>
      <w:r>
        <w:t>Avoir le profil de ‘CASHOUT MANAGER’</w:t>
      </w:r>
    </w:p>
    <w:p w14:paraId="5233CCC3" w14:textId="356B7E71" w:rsidR="00732034" w:rsidRDefault="00732034" w:rsidP="00732034">
      <w:pPr>
        <w:pStyle w:val="Paragraphedeliste"/>
        <w:numPr>
          <w:ilvl w:val="0"/>
          <w:numId w:val="3"/>
        </w:numPr>
        <w:spacing w:after="0" w:line="259" w:lineRule="auto"/>
      </w:pPr>
      <w:r>
        <w:t xml:space="preserve">Vous connecter à </w:t>
      </w:r>
      <w:proofErr w:type="spellStart"/>
      <w:r>
        <w:t>Camunda</w:t>
      </w:r>
      <w:proofErr w:type="spellEnd"/>
    </w:p>
    <w:p w14:paraId="77DE8FDC" w14:textId="1ECAD308" w:rsidR="00732034" w:rsidRDefault="00732034" w:rsidP="00732034">
      <w:pPr>
        <w:spacing w:after="0" w:line="259" w:lineRule="auto"/>
      </w:pPr>
    </w:p>
    <w:p w14:paraId="660E8BBB" w14:textId="3760C4CE" w:rsidR="00732034" w:rsidRDefault="00732034" w:rsidP="00732034">
      <w:pPr>
        <w:spacing w:after="0" w:line="259" w:lineRule="auto"/>
      </w:pPr>
      <w:r>
        <w:t>Après avoir lanc</w:t>
      </w:r>
      <w:r w:rsidR="00E72340">
        <w:t>é</w:t>
      </w:r>
      <w:r>
        <w:t xml:space="preserve"> l’application </w:t>
      </w:r>
      <w:proofErr w:type="spellStart"/>
      <w:r>
        <w:t>Camunda</w:t>
      </w:r>
      <w:proofErr w:type="spellEnd"/>
      <w:r>
        <w:t xml:space="preserve">, </w:t>
      </w:r>
      <w:r w:rsidR="00E72340">
        <w:t>l’utilisateur doit s’identifier en indiquant son identifiant et son mot de passe dans les zones réservées à cet effet :</w:t>
      </w:r>
    </w:p>
    <w:p w14:paraId="721AAD3C" w14:textId="08F7F38B" w:rsidR="00732034" w:rsidRDefault="00732034" w:rsidP="00732034">
      <w:pPr>
        <w:spacing w:after="0" w:line="259" w:lineRule="auto"/>
      </w:pPr>
    </w:p>
    <w:p w14:paraId="2B46E30E" w14:textId="77777777" w:rsidR="00E72340" w:rsidRDefault="00E72340" w:rsidP="00732034">
      <w:pPr>
        <w:spacing w:after="0" w:line="259" w:lineRule="auto"/>
      </w:pPr>
    </w:p>
    <w:p w14:paraId="30412D99" w14:textId="002C1E84" w:rsidR="009F55C4" w:rsidRDefault="00E72340" w:rsidP="00225440">
      <w:pPr>
        <w:spacing w:after="0" w:line="259" w:lineRule="auto"/>
      </w:pPr>
      <w:r>
        <w:rPr>
          <w:noProof/>
        </w:rPr>
        <w:lastRenderedPageBreak/>
        <w:drawing>
          <wp:inline distT="0" distB="0" distL="0" distR="0" wp14:anchorId="45184867" wp14:editId="7709928E">
            <wp:extent cx="5753100" cy="2260600"/>
            <wp:effectExtent l="0" t="0" r="0" b="635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53100" cy="2260600"/>
                    </a:xfrm>
                    <a:prstGeom prst="rect">
                      <a:avLst/>
                    </a:prstGeom>
                    <a:noFill/>
                    <a:ln>
                      <a:noFill/>
                    </a:ln>
                  </pic:spPr>
                </pic:pic>
              </a:graphicData>
            </a:graphic>
          </wp:inline>
        </w:drawing>
      </w:r>
    </w:p>
    <w:p w14:paraId="379B64A7" w14:textId="5F712512" w:rsidR="00E72340" w:rsidRDefault="00E72340" w:rsidP="00225440">
      <w:pPr>
        <w:spacing w:after="0" w:line="259" w:lineRule="auto"/>
      </w:pPr>
    </w:p>
    <w:p w14:paraId="166AEDE0" w14:textId="0EF3EDA6" w:rsidR="00E72340" w:rsidRDefault="00E72340" w:rsidP="00E72340">
      <w:pPr>
        <w:spacing w:after="0" w:line="259" w:lineRule="auto"/>
      </w:pPr>
      <w:r>
        <w:t>Cliquer</w:t>
      </w:r>
      <w:r>
        <w:t xml:space="preserve"> sur le bouton ‘</w:t>
      </w:r>
      <w:proofErr w:type="spellStart"/>
      <w:r>
        <w:t>Sign</w:t>
      </w:r>
      <w:proofErr w:type="spellEnd"/>
      <w:r>
        <w:t xml:space="preserve"> in’</w:t>
      </w:r>
      <w:r>
        <w:t xml:space="preserve"> pour valider votre saisie.</w:t>
      </w:r>
    </w:p>
    <w:p w14:paraId="3EF0A031" w14:textId="303E5C0E" w:rsidR="00E72340" w:rsidRDefault="00E72340" w:rsidP="00E72340">
      <w:pPr>
        <w:spacing w:after="0" w:line="259" w:lineRule="auto"/>
      </w:pPr>
    </w:p>
    <w:p w14:paraId="635E6046" w14:textId="458D4D4E" w:rsidR="00E72340" w:rsidRDefault="00E72340" w:rsidP="00E72340">
      <w:pPr>
        <w:spacing w:after="0" w:line="259" w:lineRule="auto"/>
      </w:pPr>
      <w:r>
        <w:t>Une page s’affiche vous permettant d’accéder à la liste des tâches à réaliser (</w:t>
      </w:r>
      <w:proofErr w:type="spellStart"/>
      <w:r>
        <w:t>TaskList</w:t>
      </w:r>
      <w:proofErr w:type="spellEnd"/>
      <w:r>
        <w:t>). Pour y accéder, cliquer sur ‘</w:t>
      </w:r>
      <w:proofErr w:type="spellStart"/>
      <w:r>
        <w:t>Tasklist</w:t>
      </w:r>
      <w:proofErr w:type="spellEnd"/>
      <w:r>
        <w:t>’.</w:t>
      </w:r>
    </w:p>
    <w:p w14:paraId="58DB7C95" w14:textId="77473266" w:rsidR="00E72340" w:rsidRDefault="00E72340" w:rsidP="00E72340">
      <w:pPr>
        <w:spacing w:after="0" w:line="259" w:lineRule="auto"/>
      </w:pPr>
    </w:p>
    <w:p w14:paraId="01655DD5" w14:textId="6D544DB3" w:rsidR="00E72340" w:rsidRDefault="00E72340" w:rsidP="00E72340">
      <w:pPr>
        <w:spacing w:after="0" w:line="259" w:lineRule="auto"/>
      </w:pPr>
      <w:r>
        <w:rPr>
          <w:noProof/>
        </w:rPr>
        <w:drawing>
          <wp:inline distT="0" distB="0" distL="0" distR="0" wp14:anchorId="017705F4" wp14:editId="28CA9673">
            <wp:extent cx="5753100" cy="3003550"/>
            <wp:effectExtent l="0" t="0" r="0" b="635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53100" cy="3003550"/>
                    </a:xfrm>
                    <a:prstGeom prst="rect">
                      <a:avLst/>
                    </a:prstGeom>
                    <a:noFill/>
                    <a:ln>
                      <a:noFill/>
                    </a:ln>
                  </pic:spPr>
                </pic:pic>
              </a:graphicData>
            </a:graphic>
          </wp:inline>
        </w:drawing>
      </w:r>
    </w:p>
    <w:p w14:paraId="5635B274" w14:textId="6F76B122" w:rsidR="00E72340" w:rsidRDefault="00E72340" w:rsidP="00E72340">
      <w:pPr>
        <w:spacing w:after="0" w:line="259" w:lineRule="auto"/>
      </w:pPr>
    </w:p>
    <w:p w14:paraId="37764B2E" w14:textId="7FA97F35" w:rsidR="00E72340" w:rsidRDefault="00E72340" w:rsidP="00E72340">
      <w:pPr>
        <w:spacing w:after="0" w:line="259" w:lineRule="auto"/>
      </w:pPr>
      <w:r>
        <w:t>Cette action a pour effet d’ouvrir automatiquement la liste des tâches à accomplir</w:t>
      </w:r>
      <w:r w:rsidR="0040681C">
        <w:t>.</w:t>
      </w:r>
    </w:p>
    <w:p w14:paraId="248216B5" w14:textId="471761D6" w:rsidR="0040681C" w:rsidRDefault="0040681C" w:rsidP="00E72340">
      <w:pPr>
        <w:spacing w:after="0" w:line="259" w:lineRule="auto"/>
      </w:pPr>
      <w:r>
        <w:t xml:space="preserve">Cliquer sur la tâche souhaitée, pour rappel : ‘Valider </w:t>
      </w:r>
      <w:proofErr w:type="spellStart"/>
      <w:r>
        <w:t>Cashout</w:t>
      </w:r>
      <w:proofErr w:type="spellEnd"/>
      <w:r>
        <w:t>’</w:t>
      </w:r>
    </w:p>
    <w:p w14:paraId="67112F8C" w14:textId="195A01C7" w:rsidR="0040681C" w:rsidRDefault="0040681C" w:rsidP="00E72340">
      <w:pPr>
        <w:spacing w:after="0" w:line="259" w:lineRule="auto"/>
      </w:pPr>
    </w:p>
    <w:p w14:paraId="2D02E2B2" w14:textId="7910F14D" w:rsidR="0040681C" w:rsidRDefault="0040681C" w:rsidP="00E72340">
      <w:pPr>
        <w:spacing w:after="0" w:line="259" w:lineRule="auto"/>
      </w:pPr>
      <w:r>
        <w:rPr>
          <w:noProof/>
        </w:rPr>
        <w:lastRenderedPageBreak/>
        <w:drawing>
          <wp:inline distT="0" distB="0" distL="0" distR="0" wp14:anchorId="3CEBDEE8" wp14:editId="7D30669B">
            <wp:extent cx="5759450" cy="3003550"/>
            <wp:effectExtent l="0" t="0" r="0" b="635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59450" cy="3003550"/>
                    </a:xfrm>
                    <a:prstGeom prst="rect">
                      <a:avLst/>
                    </a:prstGeom>
                    <a:noFill/>
                    <a:ln>
                      <a:noFill/>
                    </a:ln>
                  </pic:spPr>
                </pic:pic>
              </a:graphicData>
            </a:graphic>
          </wp:inline>
        </w:drawing>
      </w:r>
    </w:p>
    <w:p w14:paraId="1A060C50" w14:textId="4C44B927" w:rsidR="0040681C" w:rsidRDefault="0040681C" w:rsidP="00E72340">
      <w:pPr>
        <w:spacing w:after="0" w:line="259" w:lineRule="auto"/>
      </w:pPr>
    </w:p>
    <w:p w14:paraId="037FF2A0" w14:textId="4816E3B2" w:rsidR="0040681C" w:rsidRDefault="0040681C" w:rsidP="00E72340">
      <w:pPr>
        <w:spacing w:after="0" w:line="259" w:lineRule="auto"/>
      </w:pPr>
    </w:p>
    <w:p w14:paraId="352835EE" w14:textId="741CCF6F" w:rsidR="0040681C" w:rsidRPr="0040681C" w:rsidRDefault="0040681C" w:rsidP="0040681C">
      <w:pPr>
        <w:spacing w:after="0" w:line="259" w:lineRule="auto"/>
        <w:rPr>
          <w:i/>
          <w:iCs/>
          <w:u w:val="single"/>
        </w:rPr>
      </w:pPr>
      <w:r>
        <w:rPr>
          <w:i/>
          <w:iCs/>
          <w:u w:val="single"/>
        </w:rPr>
        <w:t>5</w:t>
      </w:r>
      <w:r w:rsidRPr="006D6A83">
        <w:rPr>
          <w:i/>
          <w:iCs/>
          <w:u w:val="single"/>
        </w:rPr>
        <w:t>.</w:t>
      </w:r>
      <w:r>
        <w:rPr>
          <w:i/>
          <w:iCs/>
          <w:u w:val="single"/>
        </w:rPr>
        <w:t>2</w:t>
      </w:r>
      <w:r w:rsidRPr="006D6A83">
        <w:rPr>
          <w:i/>
          <w:iCs/>
          <w:u w:val="single"/>
        </w:rPr>
        <w:t xml:space="preserve"> – </w:t>
      </w:r>
      <w:r>
        <w:rPr>
          <w:i/>
          <w:iCs/>
          <w:u w:val="single"/>
        </w:rPr>
        <w:t>V</w:t>
      </w:r>
      <w:r>
        <w:rPr>
          <w:i/>
          <w:iCs/>
          <w:u w:val="single"/>
        </w:rPr>
        <w:t>alid</w:t>
      </w:r>
      <w:r>
        <w:rPr>
          <w:i/>
          <w:iCs/>
          <w:u w:val="single"/>
        </w:rPr>
        <w:t xml:space="preserve">er ou invalider le </w:t>
      </w:r>
      <w:proofErr w:type="spellStart"/>
      <w:r>
        <w:rPr>
          <w:i/>
          <w:iCs/>
          <w:u w:val="single"/>
        </w:rPr>
        <w:t>Cashout</w:t>
      </w:r>
      <w:proofErr w:type="spellEnd"/>
    </w:p>
    <w:p w14:paraId="312A0C57" w14:textId="77777777" w:rsidR="0040681C" w:rsidRDefault="0040681C" w:rsidP="00E72340">
      <w:pPr>
        <w:spacing w:after="0" w:line="259" w:lineRule="auto"/>
      </w:pPr>
    </w:p>
    <w:p w14:paraId="2BED8480" w14:textId="3D857258" w:rsidR="0040681C" w:rsidRDefault="0040681C" w:rsidP="00E72340">
      <w:pPr>
        <w:spacing w:after="0" w:line="259" w:lineRule="auto"/>
      </w:pPr>
      <w:r>
        <w:t>La fenêtre qui s’ouvre alors est celle qui va vous permettre de valider ou d’invalider votre décision quant à la sortie de Cash.</w:t>
      </w:r>
    </w:p>
    <w:p w14:paraId="41F218AD" w14:textId="77777777" w:rsidR="0040681C" w:rsidRDefault="0040681C" w:rsidP="00E72340">
      <w:pPr>
        <w:spacing w:after="0" w:line="259" w:lineRule="auto"/>
      </w:pPr>
    </w:p>
    <w:p w14:paraId="4F7F0B11" w14:textId="4D66174C" w:rsidR="00B30DA1" w:rsidRDefault="0040681C" w:rsidP="00225440">
      <w:pPr>
        <w:spacing w:after="0" w:line="259" w:lineRule="auto"/>
      </w:pPr>
      <w:r>
        <w:t>Tout d’abord, il est nécessaire de s’attribuer la tâche à accomplir en cliquant sur le bouton ‘Claim’ situé en haut à droite de l’écran.</w:t>
      </w:r>
    </w:p>
    <w:p w14:paraId="6098A58F" w14:textId="3130C0D8" w:rsidR="0040681C" w:rsidRDefault="0040681C" w:rsidP="00225440">
      <w:pPr>
        <w:spacing w:after="0" w:line="259" w:lineRule="auto"/>
      </w:pPr>
      <w:r>
        <w:t xml:space="preserve">Pour information, </w:t>
      </w:r>
      <w:proofErr w:type="spellStart"/>
      <w:r>
        <w:t>lLa</w:t>
      </w:r>
      <w:proofErr w:type="spellEnd"/>
      <w:r>
        <w:t xml:space="preserve"> zone ‘Valider </w:t>
      </w:r>
      <w:proofErr w:type="spellStart"/>
      <w:r>
        <w:t>Cashout</w:t>
      </w:r>
      <w:proofErr w:type="spellEnd"/>
      <w:r>
        <w:t>’ est inactive tant que la tâche n’a pas été attribuée.</w:t>
      </w:r>
    </w:p>
    <w:p w14:paraId="2A6C09E9" w14:textId="0DC4E632" w:rsidR="0040681C" w:rsidRDefault="0040681C" w:rsidP="00225440">
      <w:pPr>
        <w:spacing w:after="0" w:line="259" w:lineRule="auto"/>
      </w:pPr>
    </w:p>
    <w:p w14:paraId="55BFC8A1" w14:textId="2ED21B17" w:rsidR="0040681C" w:rsidRDefault="0040681C" w:rsidP="00225440">
      <w:pPr>
        <w:spacing w:after="0" w:line="259" w:lineRule="auto"/>
      </w:pPr>
      <w:r>
        <w:rPr>
          <w:noProof/>
        </w:rPr>
        <w:drawing>
          <wp:inline distT="0" distB="0" distL="0" distR="0" wp14:anchorId="2FF619F3" wp14:editId="7F886686">
            <wp:extent cx="5753100" cy="160655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53100" cy="1606550"/>
                    </a:xfrm>
                    <a:prstGeom prst="rect">
                      <a:avLst/>
                    </a:prstGeom>
                    <a:noFill/>
                    <a:ln>
                      <a:noFill/>
                    </a:ln>
                  </pic:spPr>
                </pic:pic>
              </a:graphicData>
            </a:graphic>
          </wp:inline>
        </w:drawing>
      </w:r>
    </w:p>
    <w:p w14:paraId="3D264A81" w14:textId="31546B5E" w:rsidR="003D504A" w:rsidRDefault="003D504A" w:rsidP="00225440">
      <w:pPr>
        <w:spacing w:after="0" w:line="259" w:lineRule="auto"/>
      </w:pPr>
    </w:p>
    <w:p w14:paraId="0FFFD3AC" w14:textId="4293A2F2" w:rsidR="003D504A" w:rsidRDefault="003D504A" w:rsidP="00225440">
      <w:pPr>
        <w:spacing w:after="0" w:line="259" w:lineRule="auto"/>
      </w:pPr>
    </w:p>
    <w:p w14:paraId="165E6964" w14:textId="0CA0941A" w:rsidR="0040681C" w:rsidRDefault="0040681C" w:rsidP="0040681C">
      <w:pPr>
        <w:spacing w:after="0" w:line="259" w:lineRule="auto"/>
      </w:pPr>
      <w:r>
        <w:t xml:space="preserve">Cette tâche attribuée, la zone ‘Valider </w:t>
      </w:r>
      <w:proofErr w:type="spellStart"/>
      <w:r>
        <w:t>Cashout</w:t>
      </w:r>
      <w:proofErr w:type="spellEnd"/>
      <w:r>
        <w:t>’ est active. Deux cas sont possibles :</w:t>
      </w:r>
    </w:p>
    <w:p w14:paraId="075E5F9F" w14:textId="305A9C9C" w:rsidR="0040681C" w:rsidRDefault="009E5C29" w:rsidP="0040681C">
      <w:pPr>
        <w:pStyle w:val="Paragraphedeliste"/>
        <w:numPr>
          <w:ilvl w:val="0"/>
          <w:numId w:val="5"/>
        </w:numPr>
        <w:spacing w:after="0" w:line="259" w:lineRule="auto"/>
      </w:pPr>
      <w:r w:rsidRPr="009E5C29">
        <w:rPr>
          <w:b/>
          <w:bCs/>
          <w:color w:val="00B050"/>
        </w:rPr>
        <w:t>Valider</w:t>
      </w:r>
      <w:r>
        <w:t xml:space="preserve"> le </w:t>
      </w:r>
      <w:proofErr w:type="spellStart"/>
      <w:r>
        <w:t>Cashout</w:t>
      </w:r>
      <w:proofErr w:type="spellEnd"/>
      <w:r>
        <w:t xml:space="preserve"> : </w:t>
      </w:r>
      <w:r w:rsidRPr="009E5C29">
        <w:rPr>
          <w:b/>
          <w:bCs/>
          <w:color w:val="00B050"/>
        </w:rPr>
        <w:t>COCHER</w:t>
      </w:r>
      <w:r>
        <w:t xml:space="preserve"> la case située juste en-dessous de ‘Virements sortants approuvés ?’</w:t>
      </w:r>
    </w:p>
    <w:p w14:paraId="2AF5B5F8" w14:textId="0C65B170" w:rsidR="009E5C29" w:rsidRDefault="009E5C29" w:rsidP="0040681C">
      <w:pPr>
        <w:pStyle w:val="Paragraphedeliste"/>
        <w:numPr>
          <w:ilvl w:val="0"/>
          <w:numId w:val="5"/>
        </w:numPr>
        <w:spacing w:after="0" w:line="259" w:lineRule="auto"/>
      </w:pPr>
      <w:r w:rsidRPr="009E5C29">
        <w:rPr>
          <w:b/>
          <w:bCs/>
          <w:color w:val="FF0000"/>
        </w:rPr>
        <w:t>Invalider</w:t>
      </w:r>
      <w:r>
        <w:t xml:space="preserve"> le </w:t>
      </w:r>
      <w:proofErr w:type="spellStart"/>
      <w:r>
        <w:t>Cashout</w:t>
      </w:r>
      <w:proofErr w:type="spellEnd"/>
      <w:r>
        <w:t xml:space="preserve"> : </w:t>
      </w:r>
      <w:r w:rsidRPr="009E5C29">
        <w:rPr>
          <w:b/>
          <w:bCs/>
          <w:color w:val="FF0000"/>
        </w:rPr>
        <w:t>NE PAS COCHER</w:t>
      </w:r>
      <w:r w:rsidRPr="009E5C29">
        <w:rPr>
          <w:color w:val="FF0000"/>
        </w:rPr>
        <w:t xml:space="preserve"> </w:t>
      </w:r>
      <w:r>
        <w:t>la case située juste en-dessous de ‘Virements sortants approuvés ?’</w:t>
      </w:r>
      <w:r>
        <w:t xml:space="preserve"> – le </w:t>
      </w:r>
      <w:proofErr w:type="spellStart"/>
      <w:r>
        <w:t>cashout</w:t>
      </w:r>
      <w:proofErr w:type="spellEnd"/>
      <w:r>
        <w:t xml:space="preserve"> est alors refusé !</w:t>
      </w:r>
    </w:p>
    <w:p w14:paraId="3454D7C6" w14:textId="5573955B" w:rsidR="009E5C29" w:rsidRDefault="009E5C29" w:rsidP="009E5C29">
      <w:pPr>
        <w:spacing w:after="0" w:line="259" w:lineRule="auto"/>
      </w:pPr>
    </w:p>
    <w:p w14:paraId="4E35AC0F" w14:textId="2C044FAE" w:rsidR="009E5C29" w:rsidRDefault="009E5C29" w:rsidP="009E5C29">
      <w:pPr>
        <w:spacing w:after="0" w:line="259" w:lineRule="auto"/>
      </w:pPr>
      <w:r>
        <w:rPr>
          <w:noProof/>
        </w:rPr>
        <w:lastRenderedPageBreak/>
        <w:drawing>
          <wp:inline distT="0" distB="0" distL="0" distR="0" wp14:anchorId="0797ED09" wp14:editId="484D8E53">
            <wp:extent cx="5759450" cy="177165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59450" cy="1771650"/>
                    </a:xfrm>
                    <a:prstGeom prst="rect">
                      <a:avLst/>
                    </a:prstGeom>
                    <a:noFill/>
                    <a:ln>
                      <a:noFill/>
                    </a:ln>
                  </pic:spPr>
                </pic:pic>
              </a:graphicData>
            </a:graphic>
          </wp:inline>
        </w:drawing>
      </w:r>
    </w:p>
    <w:p w14:paraId="3C719C61" w14:textId="2BD3FB3B" w:rsidR="009E5C29" w:rsidRDefault="009E5C29" w:rsidP="009E5C29">
      <w:pPr>
        <w:spacing w:after="0" w:line="259" w:lineRule="auto"/>
      </w:pPr>
    </w:p>
    <w:p w14:paraId="7E59DE9F" w14:textId="58BE71F2" w:rsidR="009E5C29" w:rsidRDefault="009E5C29" w:rsidP="009E5C29">
      <w:pPr>
        <w:spacing w:after="0" w:line="259" w:lineRule="auto"/>
      </w:pPr>
    </w:p>
    <w:p w14:paraId="1D26383E" w14:textId="01C27E7F" w:rsidR="009E5C29" w:rsidRDefault="009E5C29" w:rsidP="009E5C29">
      <w:pPr>
        <w:spacing w:after="0" w:line="259" w:lineRule="auto"/>
      </w:pPr>
      <w:r>
        <w:t>Une fois la décision prise et la case cochée ou pas, valider votre décision en cliquant sur le bouton ‘Complete’.</w:t>
      </w:r>
    </w:p>
    <w:p w14:paraId="53AF28F1" w14:textId="77777777" w:rsidR="009E5C29" w:rsidRDefault="009E5C29" w:rsidP="009E5C29">
      <w:pPr>
        <w:spacing w:after="0" w:line="259" w:lineRule="auto"/>
      </w:pPr>
    </w:p>
    <w:p w14:paraId="3BD55AF5" w14:textId="34897515" w:rsidR="009E5C29" w:rsidRDefault="009E5C29" w:rsidP="009E5C29">
      <w:pPr>
        <w:spacing w:after="0" w:line="259" w:lineRule="auto"/>
      </w:pPr>
      <w:r>
        <w:rPr>
          <w:noProof/>
        </w:rPr>
        <w:drawing>
          <wp:inline distT="0" distB="0" distL="0" distR="0" wp14:anchorId="48C920A4" wp14:editId="72655562">
            <wp:extent cx="5759450" cy="1809750"/>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59450" cy="1809750"/>
                    </a:xfrm>
                    <a:prstGeom prst="rect">
                      <a:avLst/>
                    </a:prstGeom>
                    <a:noFill/>
                    <a:ln>
                      <a:noFill/>
                    </a:ln>
                  </pic:spPr>
                </pic:pic>
              </a:graphicData>
            </a:graphic>
          </wp:inline>
        </w:drawing>
      </w:r>
    </w:p>
    <w:p w14:paraId="7B19CEEC" w14:textId="77777777" w:rsidR="009E5C29" w:rsidRDefault="009E5C29" w:rsidP="009E5C29">
      <w:pPr>
        <w:spacing w:after="0" w:line="259" w:lineRule="auto"/>
      </w:pPr>
    </w:p>
    <w:p w14:paraId="01B77B52" w14:textId="347F65EF" w:rsidR="003D504A" w:rsidRDefault="009E5C29" w:rsidP="00225440">
      <w:pPr>
        <w:spacing w:after="0" w:line="259" w:lineRule="auto"/>
      </w:pPr>
      <w:r>
        <w:t xml:space="preserve">La validation ou l’invalidation effectuée, le système revient automatiquement sur la liste des tâche à accomplir au sien de la quelle celle concernant la validation du </w:t>
      </w:r>
      <w:proofErr w:type="spellStart"/>
      <w:r>
        <w:t>Cashout</w:t>
      </w:r>
      <w:proofErr w:type="spellEnd"/>
      <w:r>
        <w:t xml:space="preserve"> a disparue.</w:t>
      </w:r>
      <w:bookmarkStart w:id="0" w:name="_GoBack"/>
      <w:bookmarkEnd w:id="0"/>
    </w:p>
    <w:p w14:paraId="3D9FF27B" w14:textId="3C08B98F" w:rsidR="003D504A" w:rsidRDefault="003D504A" w:rsidP="00225440">
      <w:pPr>
        <w:spacing w:after="0" w:line="259" w:lineRule="auto"/>
      </w:pPr>
    </w:p>
    <w:p w14:paraId="5E1CC3AF" w14:textId="3D69E5DB" w:rsidR="003D504A" w:rsidRDefault="009E5C29" w:rsidP="00225440">
      <w:pPr>
        <w:spacing w:after="0" w:line="259" w:lineRule="auto"/>
      </w:pPr>
      <w:r>
        <w:rPr>
          <w:noProof/>
        </w:rPr>
        <w:drawing>
          <wp:inline distT="0" distB="0" distL="0" distR="0" wp14:anchorId="7F435A96" wp14:editId="748F6D88">
            <wp:extent cx="5759450" cy="253365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59450" cy="2533650"/>
                    </a:xfrm>
                    <a:prstGeom prst="rect">
                      <a:avLst/>
                    </a:prstGeom>
                    <a:noFill/>
                    <a:ln>
                      <a:noFill/>
                    </a:ln>
                  </pic:spPr>
                </pic:pic>
              </a:graphicData>
            </a:graphic>
          </wp:inline>
        </w:drawing>
      </w:r>
    </w:p>
    <w:p w14:paraId="57D865C3" w14:textId="54197FF3" w:rsidR="009F55C4" w:rsidRDefault="009F55C4" w:rsidP="00225440">
      <w:pPr>
        <w:spacing w:after="0" w:line="259" w:lineRule="auto"/>
      </w:pPr>
    </w:p>
    <w:sectPr w:rsidR="009F55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FD2E62"/>
    <w:multiLevelType w:val="hybridMultilevel"/>
    <w:tmpl w:val="5B24F8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453B1D2A"/>
    <w:multiLevelType w:val="hybridMultilevel"/>
    <w:tmpl w:val="F5DEEFE2"/>
    <w:lvl w:ilvl="0" w:tplc="98BCD724">
      <w:numFmt w:val="bullet"/>
      <w:lvlText w:val="-"/>
      <w:lvlJc w:val="left"/>
      <w:pPr>
        <w:ind w:left="1068" w:hanging="360"/>
      </w:pPr>
      <w:rPr>
        <w:rFonts w:ascii="Calibri" w:eastAsiaTheme="minorHAnsi" w:hAnsi="Calibri" w:cs="Calibri"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 w15:restartNumberingAfterBreak="0">
    <w:nsid w:val="4A863B80"/>
    <w:multiLevelType w:val="hybridMultilevel"/>
    <w:tmpl w:val="A1B87B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5D182BD9"/>
    <w:multiLevelType w:val="hybridMultilevel"/>
    <w:tmpl w:val="66207A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7C355B94"/>
    <w:multiLevelType w:val="hybridMultilevel"/>
    <w:tmpl w:val="2B4A08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5C4"/>
    <w:rsid w:val="00020205"/>
    <w:rsid w:val="000410E5"/>
    <w:rsid w:val="000A4259"/>
    <w:rsid w:val="000C5A65"/>
    <w:rsid w:val="000D13B8"/>
    <w:rsid w:val="000E763C"/>
    <w:rsid w:val="001A080C"/>
    <w:rsid w:val="001C6682"/>
    <w:rsid w:val="00225440"/>
    <w:rsid w:val="002F6326"/>
    <w:rsid w:val="003C7D72"/>
    <w:rsid w:val="003D504A"/>
    <w:rsid w:val="003E10AF"/>
    <w:rsid w:val="0040681C"/>
    <w:rsid w:val="00445B2D"/>
    <w:rsid w:val="004922AF"/>
    <w:rsid w:val="005465A6"/>
    <w:rsid w:val="005D345C"/>
    <w:rsid w:val="00644FF8"/>
    <w:rsid w:val="0068025F"/>
    <w:rsid w:val="006C4F65"/>
    <w:rsid w:val="006D6A83"/>
    <w:rsid w:val="006E7181"/>
    <w:rsid w:val="006E726A"/>
    <w:rsid w:val="00732034"/>
    <w:rsid w:val="008428CF"/>
    <w:rsid w:val="00897F7D"/>
    <w:rsid w:val="008A4BA1"/>
    <w:rsid w:val="00907CD0"/>
    <w:rsid w:val="009205A8"/>
    <w:rsid w:val="0092746C"/>
    <w:rsid w:val="0093659E"/>
    <w:rsid w:val="009A71FF"/>
    <w:rsid w:val="009E4D9D"/>
    <w:rsid w:val="009E5C29"/>
    <w:rsid w:val="009F55C4"/>
    <w:rsid w:val="00AA303C"/>
    <w:rsid w:val="00AC783C"/>
    <w:rsid w:val="00B30DA1"/>
    <w:rsid w:val="00CA069E"/>
    <w:rsid w:val="00D35A3F"/>
    <w:rsid w:val="00E13AD8"/>
    <w:rsid w:val="00E240A2"/>
    <w:rsid w:val="00E51CF8"/>
    <w:rsid w:val="00E72340"/>
    <w:rsid w:val="00E8357A"/>
    <w:rsid w:val="00FB723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1F78D"/>
  <w15:docId w15:val="{F3A06823-478B-4183-A770-0B39A93B48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F55C4"/>
    <w:rPr>
      <w:color w:val="0000FF"/>
      <w:u w:val="single"/>
    </w:rPr>
  </w:style>
  <w:style w:type="paragraph" w:styleId="NormalWeb">
    <w:name w:val="Normal (Web)"/>
    <w:basedOn w:val="Normal"/>
    <w:uiPriority w:val="99"/>
    <w:semiHidden/>
    <w:unhideWhenUsed/>
    <w:rsid w:val="009F55C4"/>
    <w:pPr>
      <w:spacing w:before="100" w:beforeAutospacing="1" w:after="100" w:afterAutospacing="1" w:line="240" w:lineRule="auto"/>
    </w:pPr>
    <w:rPr>
      <w:rFonts w:ascii="Times New Roman" w:hAnsi="Times New Roman" w:cs="Times New Roman"/>
      <w:sz w:val="24"/>
      <w:szCs w:val="24"/>
      <w:lang w:eastAsia="fr-FR"/>
    </w:rPr>
  </w:style>
  <w:style w:type="character" w:styleId="Lienhypertextesuivivisit">
    <w:name w:val="FollowedHyperlink"/>
    <w:basedOn w:val="Policepardfaut"/>
    <w:uiPriority w:val="99"/>
    <w:semiHidden/>
    <w:unhideWhenUsed/>
    <w:rsid w:val="009F55C4"/>
    <w:rPr>
      <w:color w:val="800080" w:themeColor="followedHyperlink"/>
      <w:u w:val="single"/>
    </w:rPr>
  </w:style>
  <w:style w:type="paragraph" w:styleId="Textedebulles">
    <w:name w:val="Balloon Text"/>
    <w:basedOn w:val="Normal"/>
    <w:link w:val="TextedebullesCar"/>
    <w:uiPriority w:val="99"/>
    <w:semiHidden/>
    <w:unhideWhenUsed/>
    <w:rsid w:val="009F55C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F55C4"/>
    <w:rPr>
      <w:rFonts w:ascii="Tahoma" w:hAnsi="Tahoma" w:cs="Tahoma"/>
      <w:sz w:val="16"/>
      <w:szCs w:val="16"/>
    </w:rPr>
  </w:style>
  <w:style w:type="character" w:styleId="Mentionnonrsolue">
    <w:name w:val="Unresolved Mention"/>
    <w:basedOn w:val="Policepardfaut"/>
    <w:uiPriority w:val="99"/>
    <w:semiHidden/>
    <w:unhideWhenUsed/>
    <w:rsid w:val="000D13B8"/>
    <w:rPr>
      <w:color w:val="605E5C"/>
      <w:shd w:val="clear" w:color="auto" w:fill="E1DFDD"/>
    </w:rPr>
  </w:style>
  <w:style w:type="paragraph" w:styleId="Paragraphedeliste">
    <w:name w:val="List Paragraph"/>
    <w:basedOn w:val="Normal"/>
    <w:uiPriority w:val="34"/>
    <w:qFormat/>
    <w:rsid w:val="00AA303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961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pc-elk-cl-aws-euw-01-prod-ke3fluqsx74sb5xofnbiqresyq.eu-west-3.es.amazonaws.com/_plugin/kibana/" TargetMode="Externa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customXml" Target="../customXml/item3.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5" Type="http://schemas.openxmlformats.org/officeDocument/2006/relationships/styles" Target="styl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numbering" Target="numbering.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17D03F2-2EFB-489E-936E-B8AD62425CA0}">
  <ds:schemaRefs>
    <ds:schemaRef ds:uri="http://schemas.microsoft.com/sharepoint/v3/contenttype/forms"/>
  </ds:schemaRefs>
</ds:datastoreItem>
</file>

<file path=customXml/itemProps2.xml><?xml version="1.0" encoding="utf-8"?>
<ds:datastoreItem xmlns:ds="http://schemas.openxmlformats.org/officeDocument/2006/customXml" ds:itemID="{1A0231B7-028A-4D47-B227-5B14061127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6034B67-FB76-4381-9491-AE7285F71E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20</Pages>
  <Words>2284</Words>
  <Characters>12564</Characters>
  <Application>Microsoft Office Word</Application>
  <DocSecurity>0</DocSecurity>
  <Lines>104</Lines>
  <Paragraphs>29</Paragraphs>
  <ScaleCrop>false</ScaleCrop>
  <HeadingPairs>
    <vt:vector size="2" baseType="variant">
      <vt:variant>
        <vt:lpstr>Titre</vt:lpstr>
      </vt:variant>
      <vt:variant>
        <vt:i4>1</vt:i4>
      </vt:variant>
    </vt:vector>
  </HeadingPairs>
  <TitlesOfParts>
    <vt:vector size="1" baseType="lpstr">
      <vt:lpstr/>
    </vt:vector>
  </TitlesOfParts>
  <Company>monext.net</Company>
  <LinksUpToDate>false</LinksUpToDate>
  <CharactersWithSpaces>14819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Remi NEVERS (Externe)</dc:creator>
  <cp:keywords/>
  <dc:description/>
  <cp:lastModifiedBy>Frédérick RICHARD</cp:lastModifiedBy>
  <cp:revision>2</cp:revision>
  <dcterms:created xsi:type="dcterms:W3CDTF">2020-02-19T11:05:00Z</dcterms:created>
  <dcterms:modified xsi:type="dcterms:W3CDTF">2020-02-19T11:05:00Z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