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2983EBFD" w:rsidR="001C68B9" w:rsidRDefault="001C68B9" w:rsidP="001C68B9">
      <w:pPr>
        <w:rPr>
          <w:i/>
          <w:u w:val="single"/>
        </w:rPr>
      </w:pPr>
    </w:p>
    <w:p w14:paraId="4A493F0E" w14:textId="04DA517C" w:rsidR="001C68B9" w:rsidRDefault="001C68B9" w:rsidP="00B44FC8"/>
    <w:p w14:paraId="7704E236" w14:textId="62E92BB6" w:rsidR="001C68B9" w:rsidRPr="00167E95" w:rsidRDefault="001C68B9" w:rsidP="001C68B9">
      <w:pPr>
        <w:rPr>
          <w:lang w:eastAsia="fr-FR"/>
        </w:rPr>
      </w:pPr>
    </w:p>
    <w:p w14:paraId="11672190" w14:textId="263EDDC1" w:rsidR="001C68B9" w:rsidRPr="00167E95" w:rsidRDefault="006F3A47"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3095DC53">
                <wp:simplePos x="0" y="0"/>
                <wp:positionH relativeFrom="margin">
                  <wp:posOffset>401320</wp:posOffset>
                </wp:positionH>
                <wp:positionV relativeFrom="margin">
                  <wp:posOffset>983615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1.6pt;margin-top:77.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v:textbox>
                <w10:wrap type="square" anchorx="margin" anchory="margin"/>
              </v:rect>
            </w:pict>
          </mc:Fallback>
        </mc:AlternateContent>
      </w:r>
      <w:bookmarkEnd w:id="0"/>
      <w:bookmarkEnd w:id="1"/>
      <w:bookmarkEnd w:id="2"/>
      <w:bookmarkEnd w:id="3"/>
      <w:bookmarkEnd w:id="4"/>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1848D633" w:rsidR="002E1226" w:rsidRDefault="002E1226"/>
    <w:p w14:paraId="339ABE0D" w14:textId="77777777" w:rsidR="002E1226" w:rsidRPr="002E1226" w:rsidRDefault="002E1226" w:rsidP="002E1226"/>
    <w:p w14:paraId="231A57D2" w14:textId="77777777" w:rsidR="002E1226" w:rsidRPr="002E1226" w:rsidRDefault="002E1226" w:rsidP="002E1226"/>
    <w:p w14:paraId="73EE59F5" w14:textId="77777777" w:rsidR="002E1226" w:rsidRPr="002E1226" w:rsidRDefault="002E1226" w:rsidP="002E1226"/>
    <w:p w14:paraId="419D2535" w14:textId="77777777" w:rsidR="002E1226" w:rsidRPr="002E1226" w:rsidRDefault="002E1226" w:rsidP="002E1226"/>
    <w:p w14:paraId="2D5340CB" w14:textId="77777777" w:rsidR="002E1226" w:rsidRPr="002E1226" w:rsidRDefault="002E1226" w:rsidP="002E1226"/>
    <w:p w14:paraId="32FE79EF" w14:textId="77777777" w:rsidR="002E1226" w:rsidRPr="002E1226" w:rsidRDefault="002E1226" w:rsidP="002E1226"/>
    <w:p w14:paraId="6132BC78" w14:textId="77777777" w:rsidR="002E1226" w:rsidRPr="002E1226" w:rsidRDefault="002E1226" w:rsidP="002E1226"/>
    <w:p w14:paraId="13E3A1BD" w14:textId="77777777" w:rsidR="002E1226" w:rsidRPr="002E1226" w:rsidRDefault="002E1226" w:rsidP="002E1226"/>
    <w:p w14:paraId="5C3F92B1" w14:textId="77777777" w:rsidR="002E1226" w:rsidRPr="002E1226" w:rsidRDefault="002E1226" w:rsidP="002E1226"/>
    <w:p w14:paraId="1FEE43BB" w14:textId="77777777" w:rsidR="002E1226" w:rsidRPr="002E1226" w:rsidRDefault="002E1226" w:rsidP="002E1226"/>
    <w:p w14:paraId="7A96E16F" w14:textId="77777777" w:rsidR="002E1226" w:rsidRPr="002E1226" w:rsidRDefault="002E1226" w:rsidP="002E1226"/>
    <w:p w14:paraId="5E7ED00C" w14:textId="77777777" w:rsidR="002E1226" w:rsidRPr="002E1226" w:rsidRDefault="002E1226" w:rsidP="002E1226"/>
    <w:p w14:paraId="1F625AB9" w14:textId="77777777" w:rsidR="002E1226" w:rsidRPr="002E1226" w:rsidRDefault="002E1226" w:rsidP="002E1226"/>
    <w:p w14:paraId="6448DA8A" w14:textId="77777777" w:rsidR="002E1226" w:rsidRPr="002E1226" w:rsidRDefault="002E1226" w:rsidP="002E1226"/>
    <w:p w14:paraId="1FB712CA" w14:textId="77777777" w:rsidR="002E1226" w:rsidRPr="002E1226" w:rsidRDefault="002E1226" w:rsidP="002E1226"/>
    <w:p w14:paraId="3D4E13AE" w14:textId="4D58A1A7" w:rsidR="002E1226" w:rsidRDefault="002E1226"/>
    <w:p w14:paraId="0B4F2082" w14:textId="77777777" w:rsidR="002E1226" w:rsidRDefault="002E1226" w:rsidP="002E1226">
      <w:pPr>
        <w:tabs>
          <w:tab w:val="left" w:pos="7092"/>
        </w:tabs>
        <w:sectPr w:rsidR="002E1226" w:rsidSect="007A79B4">
          <w:headerReference w:type="default" r:id="rId11"/>
          <w:footerReference w:type="default" r:id="rId12"/>
          <w:pgSz w:w="11906" w:h="16838"/>
          <w:pgMar w:top="720" w:right="1133" w:bottom="709" w:left="851" w:header="680" w:footer="708" w:gutter="0"/>
          <w:cols w:space="454"/>
          <w:docGrid w:linePitch="360"/>
        </w:sectPr>
      </w:pPr>
      <w:r>
        <w:tab/>
      </w:r>
    </w:p>
    <w:p w14:paraId="75FC6D3B" w14:textId="665E3CBE" w:rsidR="002E1226" w:rsidRDefault="002E1226"/>
    <w:p w14:paraId="27057AE8" w14:textId="77777777"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4B1E95" w14:paraId="5C154C44" w14:textId="77777777" w:rsidTr="00A603BD">
        <w:trPr>
          <w:trHeight w:val="51"/>
        </w:trPr>
        <w:tc>
          <w:tcPr>
            <w:tcW w:w="950" w:type="dxa"/>
            <w:shd w:val="clear" w:color="auto" w:fill="auto"/>
          </w:tcPr>
          <w:p w14:paraId="3F972918" w14:textId="6D6224DA" w:rsidR="004B1E95" w:rsidRPr="0045374F" w:rsidRDefault="004B1E95" w:rsidP="004B1E95">
            <w:pPr>
              <w:pStyle w:val="TableauCellule"/>
            </w:pPr>
          </w:p>
        </w:tc>
        <w:tc>
          <w:tcPr>
            <w:tcW w:w="1460" w:type="dxa"/>
            <w:shd w:val="clear" w:color="auto" w:fill="auto"/>
          </w:tcPr>
          <w:p w14:paraId="25105B3B" w14:textId="23BEE4F4" w:rsidR="004B1E95" w:rsidRPr="0045374F" w:rsidRDefault="004B1E95" w:rsidP="004B1E95">
            <w:pPr>
              <w:pStyle w:val="TableauCellule"/>
            </w:pPr>
          </w:p>
        </w:tc>
        <w:tc>
          <w:tcPr>
            <w:tcW w:w="2410" w:type="dxa"/>
            <w:shd w:val="clear" w:color="auto" w:fill="auto"/>
          </w:tcPr>
          <w:p w14:paraId="7F88B448" w14:textId="0578B703" w:rsidR="004B1E95" w:rsidRPr="00D26617" w:rsidRDefault="004B1E95" w:rsidP="004B1E95">
            <w:pPr>
              <w:pStyle w:val="TableauCellule"/>
              <w:rPr>
                <w:lang w:val="en-US"/>
              </w:rPr>
            </w:pPr>
          </w:p>
        </w:tc>
        <w:tc>
          <w:tcPr>
            <w:tcW w:w="2126" w:type="dxa"/>
            <w:shd w:val="clear" w:color="auto" w:fill="auto"/>
          </w:tcPr>
          <w:p w14:paraId="3A7923CB" w14:textId="325C7456" w:rsidR="004B1E95" w:rsidRPr="00D26617" w:rsidRDefault="004B1E95" w:rsidP="004B1E95">
            <w:pPr>
              <w:pStyle w:val="TableauCellule"/>
              <w:rPr>
                <w:lang w:val="en-US"/>
              </w:rPr>
            </w:pPr>
          </w:p>
        </w:tc>
        <w:tc>
          <w:tcPr>
            <w:tcW w:w="2778" w:type="dxa"/>
            <w:shd w:val="clear" w:color="auto" w:fill="auto"/>
          </w:tcPr>
          <w:p w14:paraId="545F037A" w14:textId="66455562" w:rsidR="004B1E95" w:rsidRPr="00D26617" w:rsidRDefault="004B1E95" w:rsidP="004B1E95">
            <w:pPr>
              <w:pStyle w:val="TableauCellule"/>
              <w:rPr>
                <w:lang w:val="en-US"/>
              </w:rPr>
            </w:pPr>
          </w:p>
        </w:tc>
      </w:tr>
      <w:tr w:rsidR="004B1E95" w14:paraId="604F54A2" w14:textId="77777777" w:rsidTr="00A603BD">
        <w:trPr>
          <w:trHeight w:val="51"/>
        </w:trPr>
        <w:tc>
          <w:tcPr>
            <w:tcW w:w="950" w:type="dxa"/>
            <w:shd w:val="clear" w:color="auto" w:fill="auto"/>
          </w:tcPr>
          <w:p w14:paraId="381BAA97" w14:textId="155666A9" w:rsidR="004B1E95" w:rsidRPr="0045374F" w:rsidRDefault="004B1E95" w:rsidP="004B1E95">
            <w:pPr>
              <w:pStyle w:val="TableauCellule"/>
            </w:pPr>
          </w:p>
        </w:tc>
        <w:tc>
          <w:tcPr>
            <w:tcW w:w="1460" w:type="dxa"/>
            <w:shd w:val="clear" w:color="auto" w:fill="auto"/>
          </w:tcPr>
          <w:p w14:paraId="186C2D30" w14:textId="72CBF3D7" w:rsidR="004B1E95" w:rsidRPr="0045374F" w:rsidRDefault="004B1E95" w:rsidP="004B1E95">
            <w:pPr>
              <w:pStyle w:val="TableauCellule"/>
            </w:pPr>
          </w:p>
        </w:tc>
        <w:tc>
          <w:tcPr>
            <w:tcW w:w="2410" w:type="dxa"/>
            <w:shd w:val="clear" w:color="auto" w:fill="auto"/>
          </w:tcPr>
          <w:p w14:paraId="090E451C" w14:textId="692CB295" w:rsidR="004B1E95" w:rsidRPr="0045374F" w:rsidRDefault="004B1E95" w:rsidP="004B1E95">
            <w:pPr>
              <w:pStyle w:val="TableauCellule"/>
            </w:pPr>
          </w:p>
        </w:tc>
        <w:tc>
          <w:tcPr>
            <w:tcW w:w="2126" w:type="dxa"/>
            <w:shd w:val="clear" w:color="auto" w:fill="auto"/>
          </w:tcPr>
          <w:p w14:paraId="037DFF45" w14:textId="77777777" w:rsidR="004B1E95" w:rsidRPr="0045374F" w:rsidRDefault="004B1E95" w:rsidP="004B1E95">
            <w:pPr>
              <w:pStyle w:val="TableauCellule"/>
            </w:pPr>
          </w:p>
        </w:tc>
        <w:tc>
          <w:tcPr>
            <w:tcW w:w="2778" w:type="dxa"/>
            <w:shd w:val="clear" w:color="auto" w:fill="auto"/>
          </w:tcPr>
          <w:p w14:paraId="13B6A11B" w14:textId="77777777" w:rsidR="004B1E95" w:rsidRPr="0045374F" w:rsidRDefault="004B1E95" w:rsidP="004B1E95">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B1E95" w14:paraId="3098C888" w14:textId="77777777" w:rsidTr="00837792">
        <w:trPr>
          <w:trHeight w:val="51"/>
        </w:trPr>
        <w:tc>
          <w:tcPr>
            <w:tcW w:w="954" w:type="dxa"/>
            <w:shd w:val="clear" w:color="auto" w:fill="auto"/>
          </w:tcPr>
          <w:p w14:paraId="6D83C34E" w14:textId="170CD621" w:rsidR="004B1E95" w:rsidRDefault="004B1E95" w:rsidP="004B1E95">
            <w:pPr>
              <w:pStyle w:val="TableauCellule"/>
            </w:pPr>
            <w:r>
              <w:t>V10</w:t>
            </w:r>
          </w:p>
        </w:tc>
        <w:tc>
          <w:tcPr>
            <w:tcW w:w="1206" w:type="dxa"/>
            <w:shd w:val="clear" w:color="auto" w:fill="auto"/>
          </w:tcPr>
          <w:p w14:paraId="72E8837D" w14:textId="0AA24708" w:rsidR="004B1E95" w:rsidRDefault="004B1E95" w:rsidP="004B1E95">
            <w:pPr>
              <w:pStyle w:val="TableauCellule"/>
            </w:pPr>
            <w:r>
              <w:t>28/06/2021</w:t>
            </w:r>
          </w:p>
        </w:tc>
        <w:tc>
          <w:tcPr>
            <w:tcW w:w="1620" w:type="dxa"/>
            <w:shd w:val="clear" w:color="auto" w:fill="auto"/>
          </w:tcPr>
          <w:p w14:paraId="5D0951DD" w14:textId="5002A174" w:rsidR="004B1E95" w:rsidRPr="00727034" w:rsidRDefault="00D307B2" w:rsidP="004B1E95">
            <w:pPr>
              <w:pStyle w:val="TableauCellule"/>
            </w:pPr>
            <w:r>
              <w:t>S. MOUGEOLLE</w:t>
            </w:r>
          </w:p>
        </w:tc>
        <w:tc>
          <w:tcPr>
            <w:tcW w:w="4017" w:type="dxa"/>
            <w:shd w:val="clear" w:color="auto" w:fill="auto"/>
          </w:tcPr>
          <w:p w14:paraId="49966413" w14:textId="1AD2DA64" w:rsidR="004B1E95" w:rsidRPr="00727034" w:rsidRDefault="004B1E95" w:rsidP="004B1E95">
            <w:pPr>
              <w:pStyle w:val="TableauCellule"/>
              <w:jc w:val="both"/>
            </w:pPr>
            <w:r>
              <w:t>Initialisation du document</w:t>
            </w:r>
          </w:p>
        </w:tc>
        <w:tc>
          <w:tcPr>
            <w:tcW w:w="1923" w:type="dxa"/>
            <w:shd w:val="clear" w:color="auto" w:fill="auto"/>
          </w:tcPr>
          <w:p w14:paraId="298A101C" w14:textId="77777777" w:rsidR="004B1E95" w:rsidRDefault="004B1E95" w:rsidP="004B1E95">
            <w:pPr>
              <w:pStyle w:val="TableauCellule"/>
            </w:pPr>
          </w:p>
        </w:tc>
      </w:tr>
      <w:tr w:rsidR="00D307B2" w14:paraId="514B1C95" w14:textId="77777777" w:rsidTr="00837792">
        <w:trPr>
          <w:trHeight w:val="51"/>
        </w:trPr>
        <w:tc>
          <w:tcPr>
            <w:tcW w:w="954" w:type="dxa"/>
            <w:shd w:val="clear" w:color="auto" w:fill="auto"/>
          </w:tcPr>
          <w:p w14:paraId="7051D262" w14:textId="38AB9425" w:rsidR="00D307B2" w:rsidRDefault="00D307B2" w:rsidP="00D307B2">
            <w:pPr>
              <w:pStyle w:val="TableauCellule"/>
            </w:pPr>
            <w:r>
              <w:t>V1.2</w:t>
            </w:r>
          </w:p>
        </w:tc>
        <w:tc>
          <w:tcPr>
            <w:tcW w:w="1206" w:type="dxa"/>
            <w:shd w:val="clear" w:color="auto" w:fill="auto"/>
          </w:tcPr>
          <w:p w14:paraId="0E00F6A9" w14:textId="5805312F" w:rsidR="00D307B2" w:rsidRDefault="00D307B2" w:rsidP="00D307B2">
            <w:pPr>
              <w:pStyle w:val="TableauCellule"/>
            </w:pPr>
            <w:r>
              <w:t>10/11/</w:t>
            </w:r>
            <w:r w:rsidR="008E71D4">
              <w:t>20</w:t>
            </w:r>
            <w:r>
              <w:t>21</w:t>
            </w:r>
          </w:p>
        </w:tc>
        <w:tc>
          <w:tcPr>
            <w:tcW w:w="1620" w:type="dxa"/>
            <w:shd w:val="clear" w:color="auto" w:fill="auto"/>
          </w:tcPr>
          <w:p w14:paraId="56036B03" w14:textId="0FF8B8AF" w:rsidR="00D307B2" w:rsidRPr="00727034" w:rsidRDefault="00D307B2" w:rsidP="00D307B2">
            <w:pPr>
              <w:pStyle w:val="TableauCellule"/>
            </w:pPr>
            <w:r>
              <w:t>S. MOUGEOLLE</w:t>
            </w:r>
          </w:p>
        </w:tc>
        <w:tc>
          <w:tcPr>
            <w:tcW w:w="4017" w:type="dxa"/>
            <w:shd w:val="clear" w:color="auto" w:fill="auto"/>
          </w:tcPr>
          <w:p w14:paraId="5C2D4614" w14:textId="4B29F9CE" w:rsidR="00D307B2" w:rsidRPr="00727034" w:rsidRDefault="00D307B2" w:rsidP="00D307B2">
            <w:pPr>
              <w:pStyle w:val="TableauCellule"/>
              <w:jc w:val="both"/>
            </w:pPr>
            <w:r>
              <w:t>Correction mapping CFR</w:t>
            </w:r>
          </w:p>
        </w:tc>
        <w:tc>
          <w:tcPr>
            <w:tcW w:w="1923" w:type="dxa"/>
            <w:shd w:val="clear" w:color="auto" w:fill="auto"/>
          </w:tcPr>
          <w:p w14:paraId="4FE64DFF" w14:textId="77777777" w:rsidR="00D307B2" w:rsidRDefault="00D307B2" w:rsidP="00D307B2">
            <w:pPr>
              <w:pStyle w:val="TableauCellule"/>
            </w:pPr>
          </w:p>
        </w:tc>
      </w:tr>
      <w:tr w:rsidR="008E71D4" w14:paraId="766F114F" w14:textId="77777777" w:rsidTr="00837792">
        <w:trPr>
          <w:trHeight w:val="51"/>
        </w:trPr>
        <w:tc>
          <w:tcPr>
            <w:tcW w:w="954" w:type="dxa"/>
            <w:shd w:val="clear" w:color="auto" w:fill="auto"/>
          </w:tcPr>
          <w:p w14:paraId="181990F6" w14:textId="448FC5D3" w:rsidR="008E71D4" w:rsidRDefault="008E71D4" w:rsidP="008E71D4">
            <w:pPr>
              <w:pStyle w:val="TableauCellule"/>
            </w:pPr>
            <w:r>
              <w:t>V1.3</w:t>
            </w:r>
          </w:p>
        </w:tc>
        <w:tc>
          <w:tcPr>
            <w:tcW w:w="1206" w:type="dxa"/>
            <w:shd w:val="clear" w:color="auto" w:fill="auto"/>
          </w:tcPr>
          <w:p w14:paraId="27DAF66D" w14:textId="3B15163C" w:rsidR="008E71D4" w:rsidRDefault="008E71D4" w:rsidP="008E71D4">
            <w:pPr>
              <w:pStyle w:val="TableauCellule"/>
            </w:pPr>
            <w:r>
              <w:t>13/05/2022</w:t>
            </w:r>
          </w:p>
        </w:tc>
        <w:tc>
          <w:tcPr>
            <w:tcW w:w="1620" w:type="dxa"/>
            <w:shd w:val="clear" w:color="auto" w:fill="auto"/>
          </w:tcPr>
          <w:p w14:paraId="162C6AE6" w14:textId="62387E93" w:rsidR="008E71D4" w:rsidRDefault="008E71D4" w:rsidP="008E71D4">
            <w:pPr>
              <w:pStyle w:val="TableauCellule"/>
            </w:pPr>
            <w:r>
              <w:t>S. MOUGEOLLE</w:t>
            </w:r>
          </w:p>
        </w:tc>
        <w:tc>
          <w:tcPr>
            <w:tcW w:w="4017" w:type="dxa"/>
            <w:shd w:val="clear" w:color="auto" w:fill="auto"/>
          </w:tcPr>
          <w:p w14:paraId="410DAEFB" w14:textId="43D6D235" w:rsidR="008E71D4" w:rsidRDefault="008E71D4" w:rsidP="008E71D4">
            <w:pPr>
              <w:pStyle w:val="TableauCellule"/>
              <w:jc w:val="both"/>
            </w:pPr>
            <w:r>
              <w:t>Mise à jour diverses</w:t>
            </w:r>
            <w:r w:rsidR="0084687D">
              <w:t xml:space="preserve"> – DLEP 117 / 271 </w:t>
            </w:r>
            <w:r w:rsidR="004C546B">
              <w:t>/ 228</w:t>
            </w:r>
          </w:p>
        </w:tc>
        <w:tc>
          <w:tcPr>
            <w:tcW w:w="1923" w:type="dxa"/>
            <w:shd w:val="clear" w:color="auto" w:fill="auto"/>
          </w:tcPr>
          <w:p w14:paraId="44FE9A37" w14:textId="77777777" w:rsidR="008E71D4" w:rsidRDefault="008E71D4" w:rsidP="008E71D4">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8A1BEF">
            <w:pPr>
              <w:pStyle w:val="TableauTitre"/>
              <w:jc w:val="center"/>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28926ACE" w:rsidR="0094762A" w:rsidRPr="0094762A" w:rsidRDefault="0094762A" w:rsidP="0094762A">
            <w:pPr>
              <w:pStyle w:val="TableauCellule"/>
              <w:jc w:val="center"/>
            </w:pPr>
          </w:p>
        </w:tc>
        <w:tc>
          <w:tcPr>
            <w:tcW w:w="1772" w:type="dxa"/>
          </w:tcPr>
          <w:p w14:paraId="6777C635" w14:textId="04BED8DE"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0889759B" w14:textId="509B785D" w:rsidR="00013A31"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103355146" w:history="1">
            <w:r w:rsidR="00013A31" w:rsidRPr="000F1BC6">
              <w:rPr>
                <w:rStyle w:val="Lienhypertexte"/>
                <w:noProof/>
              </w:rPr>
              <w:t>1</w:t>
            </w:r>
            <w:r w:rsidR="00013A31">
              <w:rPr>
                <w:rFonts w:eastAsiaTheme="minorEastAsia"/>
                <w:noProof/>
                <w:lang w:eastAsia="fr-FR"/>
              </w:rPr>
              <w:tab/>
            </w:r>
            <w:r w:rsidR="00013A31" w:rsidRPr="000F1BC6">
              <w:rPr>
                <w:rStyle w:val="Lienhypertexte"/>
                <w:noProof/>
              </w:rPr>
              <w:t>OBJECTIF DU DOCUMENT</w:t>
            </w:r>
            <w:r w:rsidR="00013A31">
              <w:rPr>
                <w:noProof/>
                <w:webHidden/>
              </w:rPr>
              <w:tab/>
            </w:r>
            <w:r w:rsidR="00013A31">
              <w:rPr>
                <w:noProof/>
                <w:webHidden/>
              </w:rPr>
              <w:fldChar w:fldCharType="begin"/>
            </w:r>
            <w:r w:rsidR="00013A31">
              <w:rPr>
                <w:noProof/>
                <w:webHidden/>
              </w:rPr>
              <w:instrText xml:space="preserve"> PAGEREF _Toc103355146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1C7164D2" w14:textId="5FAF86F7" w:rsidR="00013A31" w:rsidRDefault="00013A31">
          <w:pPr>
            <w:pStyle w:val="TM1"/>
            <w:tabs>
              <w:tab w:val="left" w:pos="440"/>
              <w:tab w:val="right" w:leader="dot" w:pos="9912"/>
            </w:tabs>
            <w:rPr>
              <w:rFonts w:eastAsiaTheme="minorEastAsia"/>
              <w:noProof/>
              <w:lang w:eastAsia="fr-FR"/>
            </w:rPr>
          </w:pPr>
          <w:hyperlink w:anchor="_Toc103355147" w:history="1">
            <w:r w:rsidRPr="000F1BC6">
              <w:rPr>
                <w:rStyle w:val="Lienhypertexte"/>
                <w:noProof/>
              </w:rPr>
              <w:t>2</w:t>
            </w:r>
            <w:r>
              <w:rPr>
                <w:rFonts w:eastAsiaTheme="minorEastAsia"/>
                <w:noProof/>
                <w:lang w:eastAsia="fr-FR"/>
              </w:rPr>
              <w:tab/>
            </w:r>
            <w:r w:rsidRPr="000F1BC6">
              <w:rPr>
                <w:rStyle w:val="Lienhypertexte"/>
                <w:noProof/>
              </w:rPr>
              <w:t>INTRODUCTION</w:t>
            </w:r>
            <w:r>
              <w:rPr>
                <w:noProof/>
                <w:webHidden/>
              </w:rPr>
              <w:tab/>
            </w:r>
            <w:r>
              <w:rPr>
                <w:noProof/>
                <w:webHidden/>
              </w:rPr>
              <w:fldChar w:fldCharType="begin"/>
            </w:r>
            <w:r>
              <w:rPr>
                <w:noProof/>
                <w:webHidden/>
              </w:rPr>
              <w:instrText xml:space="preserve"> PAGEREF _Toc103355147 \h </w:instrText>
            </w:r>
            <w:r>
              <w:rPr>
                <w:noProof/>
                <w:webHidden/>
              </w:rPr>
            </w:r>
            <w:r>
              <w:rPr>
                <w:noProof/>
                <w:webHidden/>
              </w:rPr>
              <w:fldChar w:fldCharType="separate"/>
            </w:r>
            <w:r>
              <w:rPr>
                <w:noProof/>
                <w:webHidden/>
              </w:rPr>
              <w:t>5</w:t>
            </w:r>
            <w:r>
              <w:rPr>
                <w:noProof/>
                <w:webHidden/>
              </w:rPr>
              <w:fldChar w:fldCharType="end"/>
            </w:r>
          </w:hyperlink>
        </w:p>
        <w:p w14:paraId="453597E4" w14:textId="2A30CA40" w:rsidR="00013A31" w:rsidRDefault="00013A31">
          <w:pPr>
            <w:pStyle w:val="TM2"/>
            <w:tabs>
              <w:tab w:val="left" w:pos="880"/>
              <w:tab w:val="right" w:leader="dot" w:pos="9912"/>
            </w:tabs>
            <w:rPr>
              <w:rFonts w:eastAsiaTheme="minorEastAsia"/>
              <w:noProof/>
              <w:lang w:eastAsia="fr-FR"/>
            </w:rPr>
          </w:pPr>
          <w:hyperlink w:anchor="_Toc103355148" w:history="1">
            <w:r w:rsidRPr="000F1BC6">
              <w:rPr>
                <w:rStyle w:val="Lienhypertexte"/>
                <w:noProof/>
              </w:rPr>
              <w:t>2.1</w:t>
            </w:r>
            <w:r>
              <w:rPr>
                <w:rFonts w:eastAsiaTheme="minorEastAsia"/>
                <w:noProof/>
                <w:lang w:eastAsia="fr-FR"/>
              </w:rPr>
              <w:tab/>
            </w:r>
            <w:r w:rsidRPr="000F1BC6">
              <w:rPr>
                <w:rStyle w:val="Lienhypertexte"/>
                <w:noProof/>
              </w:rPr>
              <w:t>Rappel des besoins</w:t>
            </w:r>
            <w:r>
              <w:rPr>
                <w:noProof/>
                <w:webHidden/>
              </w:rPr>
              <w:tab/>
            </w:r>
            <w:r>
              <w:rPr>
                <w:noProof/>
                <w:webHidden/>
              </w:rPr>
              <w:fldChar w:fldCharType="begin"/>
            </w:r>
            <w:r>
              <w:rPr>
                <w:noProof/>
                <w:webHidden/>
              </w:rPr>
              <w:instrText xml:space="preserve"> PAGEREF _Toc103355148 \h </w:instrText>
            </w:r>
            <w:r>
              <w:rPr>
                <w:noProof/>
                <w:webHidden/>
              </w:rPr>
            </w:r>
            <w:r>
              <w:rPr>
                <w:noProof/>
                <w:webHidden/>
              </w:rPr>
              <w:fldChar w:fldCharType="separate"/>
            </w:r>
            <w:r>
              <w:rPr>
                <w:noProof/>
                <w:webHidden/>
              </w:rPr>
              <w:t>5</w:t>
            </w:r>
            <w:r>
              <w:rPr>
                <w:noProof/>
                <w:webHidden/>
              </w:rPr>
              <w:fldChar w:fldCharType="end"/>
            </w:r>
          </w:hyperlink>
        </w:p>
        <w:p w14:paraId="3410EA3C" w14:textId="622ADCC1" w:rsidR="00013A31" w:rsidRDefault="00013A31">
          <w:pPr>
            <w:pStyle w:val="TM3"/>
            <w:tabs>
              <w:tab w:val="left" w:pos="1320"/>
              <w:tab w:val="right" w:leader="dot" w:pos="9912"/>
            </w:tabs>
            <w:rPr>
              <w:rFonts w:eastAsiaTheme="minorEastAsia"/>
              <w:noProof/>
              <w:lang w:eastAsia="fr-FR"/>
            </w:rPr>
          </w:pPr>
          <w:hyperlink w:anchor="_Toc103355149" w:history="1">
            <w:r w:rsidRPr="000F1BC6">
              <w:rPr>
                <w:rStyle w:val="Lienhypertexte"/>
                <w:noProof/>
              </w:rPr>
              <w:t>2.1.1</w:t>
            </w:r>
            <w:r>
              <w:rPr>
                <w:rFonts w:eastAsiaTheme="minorEastAsia"/>
                <w:noProof/>
                <w:lang w:eastAsia="fr-FR"/>
              </w:rPr>
              <w:tab/>
            </w:r>
            <w:r w:rsidRPr="000F1BC6">
              <w:rPr>
                <w:rStyle w:val="Lienhypertexte"/>
                <w:noProof/>
              </w:rPr>
              <w:t>Les informations réglementaires</w:t>
            </w:r>
            <w:r>
              <w:rPr>
                <w:noProof/>
                <w:webHidden/>
              </w:rPr>
              <w:tab/>
            </w:r>
            <w:r>
              <w:rPr>
                <w:noProof/>
                <w:webHidden/>
              </w:rPr>
              <w:fldChar w:fldCharType="begin"/>
            </w:r>
            <w:r>
              <w:rPr>
                <w:noProof/>
                <w:webHidden/>
              </w:rPr>
              <w:instrText xml:space="preserve"> PAGEREF _Toc103355149 \h </w:instrText>
            </w:r>
            <w:r>
              <w:rPr>
                <w:noProof/>
                <w:webHidden/>
              </w:rPr>
            </w:r>
            <w:r>
              <w:rPr>
                <w:noProof/>
                <w:webHidden/>
              </w:rPr>
              <w:fldChar w:fldCharType="separate"/>
            </w:r>
            <w:r>
              <w:rPr>
                <w:noProof/>
                <w:webHidden/>
              </w:rPr>
              <w:t>6</w:t>
            </w:r>
            <w:r>
              <w:rPr>
                <w:noProof/>
                <w:webHidden/>
              </w:rPr>
              <w:fldChar w:fldCharType="end"/>
            </w:r>
          </w:hyperlink>
        </w:p>
        <w:p w14:paraId="07F6C290" w14:textId="6E91731E" w:rsidR="00013A31" w:rsidRDefault="00013A31">
          <w:pPr>
            <w:pStyle w:val="TM3"/>
            <w:tabs>
              <w:tab w:val="left" w:pos="1320"/>
              <w:tab w:val="right" w:leader="dot" w:pos="9912"/>
            </w:tabs>
            <w:rPr>
              <w:rFonts w:eastAsiaTheme="minorEastAsia"/>
              <w:noProof/>
              <w:lang w:eastAsia="fr-FR"/>
            </w:rPr>
          </w:pPr>
          <w:hyperlink w:anchor="_Toc103355150" w:history="1">
            <w:r w:rsidRPr="000F1BC6">
              <w:rPr>
                <w:rStyle w:val="Lienhypertexte"/>
                <w:noProof/>
              </w:rPr>
              <w:t>2.1.2</w:t>
            </w:r>
            <w:r>
              <w:rPr>
                <w:rFonts w:eastAsiaTheme="minorEastAsia"/>
                <w:noProof/>
                <w:lang w:eastAsia="fr-FR"/>
              </w:rPr>
              <w:tab/>
            </w:r>
            <w:r w:rsidRPr="000F1BC6">
              <w:rPr>
                <w:rStyle w:val="Lienhypertexte"/>
                <w:noProof/>
              </w:rPr>
              <w:t>Les informations non réglementaires indispensables</w:t>
            </w:r>
            <w:r>
              <w:rPr>
                <w:noProof/>
                <w:webHidden/>
              </w:rPr>
              <w:tab/>
            </w:r>
            <w:r>
              <w:rPr>
                <w:noProof/>
                <w:webHidden/>
              </w:rPr>
              <w:fldChar w:fldCharType="begin"/>
            </w:r>
            <w:r>
              <w:rPr>
                <w:noProof/>
                <w:webHidden/>
              </w:rPr>
              <w:instrText xml:space="preserve"> PAGEREF _Toc103355150 \h </w:instrText>
            </w:r>
            <w:r>
              <w:rPr>
                <w:noProof/>
                <w:webHidden/>
              </w:rPr>
            </w:r>
            <w:r>
              <w:rPr>
                <w:noProof/>
                <w:webHidden/>
              </w:rPr>
              <w:fldChar w:fldCharType="separate"/>
            </w:r>
            <w:r>
              <w:rPr>
                <w:noProof/>
                <w:webHidden/>
              </w:rPr>
              <w:t>6</w:t>
            </w:r>
            <w:r>
              <w:rPr>
                <w:noProof/>
                <w:webHidden/>
              </w:rPr>
              <w:fldChar w:fldCharType="end"/>
            </w:r>
          </w:hyperlink>
        </w:p>
        <w:p w14:paraId="2092BBB9" w14:textId="5ECD3DE0" w:rsidR="00013A31" w:rsidRDefault="00013A31">
          <w:pPr>
            <w:pStyle w:val="TM2"/>
            <w:tabs>
              <w:tab w:val="left" w:pos="880"/>
              <w:tab w:val="right" w:leader="dot" w:pos="9912"/>
            </w:tabs>
            <w:rPr>
              <w:rFonts w:eastAsiaTheme="minorEastAsia"/>
              <w:noProof/>
              <w:lang w:eastAsia="fr-FR"/>
            </w:rPr>
          </w:pPr>
          <w:hyperlink w:anchor="_Toc103355151" w:history="1">
            <w:r w:rsidRPr="000F1BC6">
              <w:rPr>
                <w:rStyle w:val="Lienhypertexte"/>
                <w:noProof/>
              </w:rPr>
              <w:t>2.2</w:t>
            </w:r>
            <w:r>
              <w:rPr>
                <w:rFonts w:eastAsiaTheme="minorEastAsia"/>
                <w:noProof/>
                <w:lang w:eastAsia="fr-FR"/>
              </w:rPr>
              <w:tab/>
            </w:r>
            <w:r w:rsidRPr="000F1BC6">
              <w:rPr>
                <w:rStyle w:val="Lienhypertexte"/>
                <w:noProof/>
              </w:rPr>
              <w:t>Réponses aux besoins</w:t>
            </w:r>
            <w:r>
              <w:rPr>
                <w:noProof/>
                <w:webHidden/>
              </w:rPr>
              <w:tab/>
            </w:r>
            <w:r>
              <w:rPr>
                <w:noProof/>
                <w:webHidden/>
              </w:rPr>
              <w:fldChar w:fldCharType="begin"/>
            </w:r>
            <w:r>
              <w:rPr>
                <w:noProof/>
                <w:webHidden/>
              </w:rPr>
              <w:instrText xml:space="preserve"> PAGEREF _Toc103355151 \h </w:instrText>
            </w:r>
            <w:r>
              <w:rPr>
                <w:noProof/>
                <w:webHidden/>
              </w:rPr>
            </w:r>
            <w:r>
              <w:rPr>
                <w:noProof/>
                <w:webHidden/>
              </w:rPr>
              <w:fldChar w:fldCharType="separate"/>
            </w:r>
            <w:r>
              <w:rPr>
                <w:noProof/>
                <w:webHidden/>
              </w:rPr>
              <w:t>7</w:t>
            </w:r>
            <w:r>
              <w:rPr>
                <w:noProof/>
                <w:webHidden/>
              </w:rPr>
              <w:fldChar w:fldCharType="end"/>
            </w:r>
          </w:hyperlink>
        </w:p>
        <w:p w14:paraId="38385E88" w14:textId="103FF698" w:rsidR="00013A31" w:rsidRDefault="00013A31">
          <w:pPr>
            <w:pStyle w:val="TM3"/>
            <w:tabs>
              <w:tab w:val="left" w:pos="1320"/>
              <w:tab w:val="right" w:leader="dot" w:pos="9912"/>
            </w:tabs>
            <w:rPr>
              <w:rFonts w:eastAsiaTheme="minorEastAsia"/>
              <w:noProof/>
              <w:lang w:eastAsia="fr-FR"/>
            </w:rPr>
          </w:pPr>
          <w:hyperlink w:anchor="_Toc103355152" w:history="1">
            <w:r w:rsidRPr="000F1BC6">
              <w:rPr>
                <w:rStyle w:val="Lienhypertexte"/>
                <w:noProof/>
              </w:rPr>
              <w:t>2.2.1</w:t>
            </w:r>
            <w:r>
              <w:rPr>
                <w:rFonts w:eastAsiaTheme="minorEastAsia"/>
                <w:noProof/>
                <w:lang w:eastAsia="fr-FR"/>
              </w:rPr>
              <w:tab/>
            </w:r>
            <w:r w:rsidRPr="000F1BC6">
              <w:rPr>
                <w:rStyle w:val="Lienhypertexte"/>
                <w:noProof/>
              </w:rPr>
              <w:t>Arkea pour le relevé de compte</w:t>
            </w:r>
            <w:r>
              <w:rPr>
                <w:noProof/>
                <w:webHidden/>
              </w:rPr>
              <w:tab/>
            </w:r>
            <w:r>
              <w:rPr>
                <w:noProof/>
                <w:webHidden/>
              </w:rPr>
              <w:fldChar w:fldCharType="begin"/>
            </w:r>
            <w:r>
              <w:rPr>
                <w:noProof/>
                <w:webHidden/>
              </w:rPr>
              <w:instrText xml:space="preserve"> PAGEREF _Toc103355152 \h </w:instrText>
            </w:r>
            <w:r>
              <w:rPr>
                <w:noProof/>
                <w:webHidden/>
              </w:rPr>
            </w:r>
            <w:r>
              <w:rPr>
                <w:noProof/>
                <w:webHidden/>
              </w:rPr>
              <w:fldChar w:fldCharType="separate"/>
            </w:r>
            <w:r>
              <w:rPr>
                <w:noProof/>
                <w:webHidden/>
              </w:rPr>
              <w:t>7</w:t>
            </w:r>
            <w:r>
              <w:rPr>
                <w:noProof/>
                <w:webHidden/>
              </w:rPr>
              <w:fldChar w:fldCharType="end"/>
            </w:r>
          </w:hyperlink>
        </w:p>
        <w:p w14:paraId="658F5554" w14:textId="17704DB9" w:rsidR="00013A31" w:rsidRDefault="00013A31">
          <w:pPr>
            <w:pStyle w:val="TM3"/>
            <w:tabs>
              <w:tab w:val="left" w:pos="1320"/>
              <w:tab w:val="right" w:leader="dot" w:pos="9912"/>
            </w:tabs>
            <w:rPr>
              <w:rFonts w:eastAsiaTheme="minorEastAsia"/>
              <w:noProof/>
              <w:lang w:eastAsia="fr-FR"/>
            </w:rPr>
          </w:pPr>
          <w:hyperlink w:anchor="_Toc103355153" w:history="1">
            <w:r w:rsidRPr="000F1BC6">
              <w:rPr>
                <w:rStyle w:val="Lienhypertexte"/>
                <w:noProof/>
              </w:rPr>
              <w:t>2.2.2</w:t>
            </w:r>
            <w:r>
              <w:rPr>
                <w:rFonts w:eastAsiaTheme="minorEastAsia"/>
                <w:noProof/>
                <w:lang w:eastAsia="fr-FR"/>
              </w:rPr>
              <w:tab/>
            </w:r>
            <w:r w:rsidRPr="000F1BC6">
              <w:rPr>
                <w:rStyle w:val="Lienhypertexte"/>
                <w:noProof/>
              </w:rPr>
              <w:t>Puits de données pour les autres reporting commerçant</w:t>
            </w:r>
            <w:r>
              <w:rPr>
                <w:noProof/>
                <w:webHidden/>
              </w:rPr>
              <w:tab/>
            </w:r>
            <w:r>
              <w:rPr>
                <w:noProof/>
                <w:webHidden/>
              </w:rPr>
              <w:fldChar w:fldCharType="begin"/>
            </w:r>
            <w:r>
              <w:rPr>
                <w:noProof/>
                <w:webHidden/>
              </w:rPr>
              <w:instrText xml:space="preserve"> PAGEREF _Toc103355153 \h </w:instrText>
            </w:r>
            <w:r>
              <w:rPr>
                <w:noProof/>
                <w:webHidden/>
              </w:rPr>
            </w:r>
            <w:r>
              <w:rPr>
                <w:noProof/>
                <w:webHidden/>
              </w:rPr>
              <w:fldChar w:fldCharType="separate"/>
            </w:r>
            <w:r>
              <w:rPr>
                <w:noProof/>
                <w:webHidden/>
              </w:rPr>
              <w:t>7</w:t>
            </w:r>
            <w:r>
              <w:rPr>
                <w:noProof/>
                <w:webHidden/>
              </w:rPr>
              <w:fldChar w:fldCharType="end"/>
            </w:r>
          </w:hyperlink>
        </w:p>
        <w:p w14:paraId="46C9741F" w14:textId="4B67954F" w:rsidR="00013A31" w:rsidRDefault="00013A31">
          <w:pPr>
            <w:pStyle w:val="TM3"/>
            <w:tabs>
              <w:tab w:val="left" w:pos="1320"/>
              <w:tab w:val="right" w:leader="dot" w:pos="9912"/>
            </w:tabs>
            <w:rPr>
              <w:rFonts w:eastAsiaTheme="minorEastAsia"/>
              <w:noProof/>
              <w:lang w:eastAsia="fr-FR"/>
            </w:rPr>
          </w:pPr>
          <w:hyperlink w:anchor="_Toc103355154" w:history="1">
            <w:r w:rsidRPr="000F1BC6">
              <w:rPr>
                <w:rStyle w:val="Lienhypertexte"/>
                <w:noProof/>
              </w:rPr>
              <w:t>2.2.3</w:t>
            </w:r>
            <w:r>
              <w:rPr>
                <w:rFonts w:eastAsiaTheme="minorEastAsia"/>
                <w:noProof/>
                <w:lang w:eastAsia="fr-FR"/>
              </w:rPr>
              <w:tab/>
            </w:r>
            <w:r w:rsidRPr="000F1BC6">
              <w:rPr>
                <w:rStyle w:val="Lienhypertexte"/>
                <w:noProof/>
              </w:rPr>
              <w:t>Données utilisées pour le traitement reporting commerçant</w:t>
            </w:r>
            <w:r>
              <w:rPr>
                <w:noProof/>
                <w:webHidden/>
              </w:rPr>
              <w:tab/>
            </w:r>
            <w:r>
              <w:rPr>
                <w:noProof/>
                <w:webHidden/>
              </w:rPr>
              <w:fldChar w:fldCharType="begin"/>
            </w:r>
            <w:r>
              <w:rPr>
                <w:noProof/>
                <w:webHidden/>
              </w:rPr>
              <w:instrText xml:space="preserve"> PAGEREF _Toc103355154 \h </w:instrText>
            </w:r>
            <w:r>
              <w:rPr>
                <w:noProof/>
                <w:webHidden/>
              </w:rPr>
            </w:r>
            <w:r>
              <w:rPr>
                <w:noProof/>
                <w:webHidden/>
              </w:rPr>
              <w:fldChar w:fldCharType="separate"/>
            </w:r>
            <w:r>
              <w:rPr>
                <w:noProof/>
                <w:webHidden/>
              </w:rPr>
              <w:t>8</w:t>
            </w:r>
            <w:r>
              <w:rPr>
                <w:noProof/>
                <w:webHidden/>
              </w:rPr>
              <w:fldChar w:fldCharType="end"/>
            </w:r>
          </w:hyperlink>
        </w:p>
        <w:p w14:paraId="3978A5B9" w14:textId="270712C4" w:rsidR="00013A31" w:rsidRDefault="00013A31">
          <w:pPr>
            <w:pStyle w:val="TM3"/>
            <w:tabs>
              <w:tab w:val="left" w:pos="1320"/>
              <w:tab w:val="right" w:leader="dot" w:pos="9912"/>
            </w:tabs>
            <w:rPr>
              <w:rFonts w:eastAsiaTheme="minorEastAsia"/>
              <w:noProof/>
              <w:lang w:eastAsia="fr-FR"/>
            </w:rPr>
          </w:pPr>
          <w:hyperlink w:anchor="_Toc103355155" w:history="1">
            <w:r w:rsidRPr="000F1BC6">
              <w:rPr>
                <w:rStyle w:val="Lienhypertexte"/>
                <w:noProof/>
              </w:rPr>
              <w:t>2.2.4</w:t>
            </w:r>
            <w:r>
              <w:rPr>
                <w:rFonts w:eastAsiaTheme="minorEastAsia"/>
                <w:noProof/>
                <w:lang w:eastAsia="fr-FR"/>
              </w:rPr>
              <w:tab/>
            </w:r>
            <w:r w:rsidRPr="000F1BC6">
              <w:rPr>
                <w:rStyle w:val="Lienhypertexte"/>
                <w:noProof/>
              </w:rPr>
              <w:t>Abréviations</w:t>
            </w:r>
            <w:r>
              <w:rPr>
                <w:noProof/>
                <w:webHidden/>
              </w:rPr>
              <w:tab/>
            </w:r>
            <w:r>
              <w:rPr>
                <w:noProof/>
                <w:webHidden/>
              </w:rPr>
              <w:fldChar w:fldCharType="begin"/>
            </w:r>
            <w:r>
              <w:rPr>
                <w:noProof/>
                <w:webHidden/>
              </w:rPr>
              <w:instrText xml:space="preserve"> PAGEREF _Toc103355155 \h </w:instrText>
            </w:r>
            <w:r>
              <w:rPr>
                <w:noProof/>
                <w:webHidden/>
              </w:rPr>
            </w:r>
            <w:r>
              <w:rPr>
                <w:noProof/>
                <w:webHidden/>
              </w:rPr>
              <w:fldChar w:fldCharType="separate"/>
            </w:r>
            <w:r>
              <w:rPr>
                <w:noProof/>
                <w:webHidden/>
              </w:rPr>
              <w:t>8</w:t>
            </w:r>
            <w:r>
              <w:rPr>
                <w:noProof/>
                <w:webHidden/>
              </w:rPr>
              <w:fldChar w:fldCharType="end"/>
            </w:r>
          </w:hyperlink>
        </w:p>
        <w:p w14:paraId="647A8997" w14:textId="64BEF371" w:rsidR="00013A31" w:rsidRDefault="00013A31">
          <w:pPr>
            <w:pStyle w:val="TM1"/>
            <w:tabs>
              <w:tab w:val="left" w:pos="440"/>
              <w:tab w:val="right" w:leader="dot" w:pos="9912"/>
            </w:tabs>
            <w:rPr>
              <w:rFonts w:eastAsiaTheme="minorEastAsia"/>
              <w:noProof/>
              <w:lang w:eastAsia="fr-FR"/>
            </w:rPr>
          </w:pPr>
          <w:hyperlink w:anchor="_Toc103355156" w:history="1">
            <w:r w:rsidRPr="000F1BC6">
              <w:rPr>
                <w:rStyle w:val="Lienhypertexte"/>
                <w:noProof/>
              </w:rPr>
              <w:t>3</w:t>
            </w:r>
            <w:r>
              <w:rPr>
                <w:rFonts w:eastAsiaTheme="minorEastAsia"/>
                <w:noProof/>
                <w:lang w:eastAsia="fr-FR"/>
              </w:rPr>
              <w:tab/>
            </w:r>
            <w:r w:rsidRPr="000F1BC6">
              <w:rPr>
                <w:rStyle w:val="Lienhypertexte"/>
                <w:noProof/>
              </w:rPr>
              <w:t>LE RELEVE DE COMPTE</w:t>
            </w:r>
            <w:r>
              <w:rPr>
                <w:noProof/>
                <w:webHidden/>
              </w:rPr>
              <w:tab/>
            </w:r>
            <w:r>
              <w:rPr>
                <w:noProof/>
                <w:webHidden/>
              </w:rPr>
              <w:fldChar w:fldCharType="begin"/>
            </w:r>
            <w:r>
              <w:rPr>
                <w:noProof/>
                <w:webHidden/>
              </w:rPr>
              <w:instrText xml:space="preserve"> PAGEREF _Toc103355156 \h </w:instrText>
            </w:r>
            <w:r>
              <w:rPr>
                <w:noProof/>
                <w:webHidden/>
              </w:rPr>
            </w:r>
            <w:r>
              <w:rPr>
                <w:noProof/>
                <w:webHidden/>
              </w:rPr>
              <w:fldChar w:fldCharType="separate"/>
            </w:r>
            <w:r>
              <w:rPr>
                <w:noProof/>
                <w:webHidden/>
              </w:rPr>
              <w:t>9</w:t>
            </w:r>
            <w:r>
              <w:rPr>
                <w:noProof/>
                <w:webHidden/>
              </w:rPr>
              <w:fldChar w:fldCharType="end"/>
            </w:r>
          </w:hyperlink>
        </w:p>
        <w:p w14:paraId="4BFD4876" w14:textId="7088F420" w:rsidR="00013A31" w:rsidRDefault="00013A31">
          <w:pPr>
            <w:pStyle w:val="TM1"/>
            <w:tabs>
              <w:tab w:val="left" w:pos="440"/>
              <w:tab w:val="right" w:leader="dot" w:pos="9912"/>
            </w:tabs>
            <w:rPr>
              <w:rFonts w:eastAsiaTheme="minorEastAsia"/>
              <w:noProof/>
              <w:lang w:eastAsia="fr-FR"/>
            </w:rPr>
          </w:pPr>
          <w:hyperlink w:anchor="_Toc103355157" w:history="1">
            <w:r w:rsidRPr="000F1BC6">
              <w:rPr>
                <w:rStyle w:val="Lienhypertexte"/>
                <w:noProof/>
              </w:rPr>
              <w:t>4</w:t>
            </w:r>
            <w:r>
              <w:rPr>
                <w:rFonts w:eastAsiaTheme="minorEastAsia"/>
                <w:noProof/>
                <w:lang w:eastAsia="fr-FR"/>
              </w:rPr>
              <w:tab/>
            </w:r>
            <w:r w:rsidRPr="000F1BC6">
              <w:rPr>
                <w:rStyle w:val="Lienhypertexte"/>
                <w:noProof/>
              </w:rPr>
              <w:t>DAILLY SETTLEMENT REPORT DSR : Justifier le montant Cashout</w:t>
            </w:r>
            <w:r>
              <w:rPr>
                <w:noProof/>
                <w:webHidden/>
              </w:rPr>
              <w:tab/>
            </w:r>
            <w:r>
              <w:rPr>
                <w:noProof/>
                <w:webHidden/>
              </w:rPr>
              <w:fldChar w:fldCharType="begin"/>
            </w:r>
            <w:r>
              <w:rPr>
                <w:noProof/>
                <w:webHidden/>
              </w:rPr>
              <w:instrText xml:space="preserve"> PAGEREF _Toc103355157 \h </w:instrText>
            </w:r>
            <w:r>
              <w:rPr>
                <w:noProof/>
                <w:webHidden/>
              </w:rPr>
            </w:r>
            <w:r>
              <w:rPr>
                <w:noProof/>
                <w:webHidden/>
              </w:rPr>
              <w:fldChar w:fldCharType="separate"/>
            </w:r>
            <w:r>
              <w:rPr>
                <w:noProof/>
                <w:webHidden/>
              </w:rPr>
              <w:t>11</w:t>
            </w:r>
            <w:r>
              <w:rPr>
                <w:noProof/>
                <w:webHidden/>
              </w:rPr>
              <w:fldChar w:fldCharType="end"/>
            </w:r>
          </w:hyperlink>
        </w:p>
        <w:p w14:paraId="4ED1B234" w14:textId="025BCD5E" w:rsidR="00013A31" w:rsidRDefault="00013A31">
          <w:pPr>
            <w:pStyle w:val="TM2"/>
            <w:tabs>
              <w:tab w:val="left" w:pos="880"/>
              <w:tab w:val="right" w:leader="dot" w:pos="9912"/>
            </w:tabs>
            <w:rPr>
              <w:rFonts w:eastAsiaTheme="minorEastAsia"/>
              <w:noProof/>
              <w:lang w:eastAsia="fr-FR"/>
            </w:rPr>
          </w:pPr>
          <w:hyperlink w:anchor="_Toc103355158" w:history="1">
            <w:r w:rsidRPr="000F1BC6">
              <w:rPr>
                <w:rStyle w:val="Lienhypertexte"/>
                <w:noProof/>
              </w:rPr>
              <w:t>4.1</w:t>
            </w:r>
            <w:r>
              <w:rPr>
                <w:rFonts w:eastAsiaTheme="minorEastAsia"/>
                <w:noProof/>
                <w:lang w:eastAsia="fr-FR"/>
              </w:rPr>
              <w:tab/>
            </w:r>
            <w:r w:rsidRPr="000F1BC6">
              <w:rPr>
                <w:rStyle w:val="Lienhypertexte"/>
                <w:noProof/>
              </w:rPr>
              <w:t>Structure du fichier</w:t>
            </w:r>
            <w:r>
              <w:rPr>
                <w:noProof/>
                <w:webHidden/>
              </w:rPr>
              <w:tab/>
            </w:r>
            <w:r>
              <w:rPr>
                <w:noProof/>
                <w:webHidden/>
              </w:rPr>
              <w:fldChar w:fldCharType="begin"/>
            </w:r>
            <w:r>
              <w:rPr>
                <w:noProof/>
                <w:webHidden/>
              </w:rPr>
              <w:instrText xml:space="preserve"> PAGEREF _Toc103355158 \h </w:instrText>
            </w:r>
            <w:r>
              <w:rPr>
                <w:noProof/>
                <w:webHidden/>
              </w:rPr>
            </w:r>
            <w:r>
              <w:rPr>
                <w:noProof/>
                <w:webHidden/>
              </w:rPr>
              <w:fldChar w:fldCharType="separate"/>
            </w:r>
            <w:r>
              <w:rPr>
                <w:noProof/>
                <w:webHidden/>
              </w:rPr>
              <w:t>11</w:t>
            </w:r>
            <w:r>
              <w:rPr>
                <w:noProof/>
                <w:webHidden/>
              </w:rPr>
              <w:fldChar w:fldCharType="end"/>
            </w:r>
          </w:hyperlink>
        </w:p>
        <w:p w14:paraId="5DAE5ED6" w14:textId="12F7E5F3" w:rsidR="00013A31" w:rsidRDefault="00013A31">
          <w:pPr>
            <w:pStyle w:val="TM2"/>
            <w:tabs>
              <w:tab w:val="left" w:pos="880"/>
              <w:tab w:val="right" w:leader="dot" w:pos="9912"/>
            </w:tabs>
            <w:rPr>
              <w:rFonts w:eastAsiaTheme="minorEastAsia"/>
              <w:noProof/>
              <w:lang w:eastAsia="fr-FR"/>
            </w:rPr>
          </w:pPr>
          <w:hyperlink w:anchor="_Toc103355159" w:history="1">
            <w:r w:rsidRPr="000F1BC6">
              <w:rPr>
                <w:rStyle w:val="Lienhypertexte"/>
                <w:noProof/>
              </w:rPr>
              <w:t>4.2</w:t>
            </w:r>
            <w:r>
              <w:rPr>
                <w:rFonts w:eastAsiaTheme="minorEastAsia"/>
                <w:noProof/>
                <w:lang w:eastAsia="fr-FR"/>
              </w:rPr>
              <w:tab/>
            </w:r>
            <w:r w:rsidRPr="000F1BC6">
              <w:rPr>
                <w:rStyle w:val="Lienhypertexte"/>
                <w:noProof/>
              </w:rPr>
              <w:t>Modalité de génération du fichier : DSR par Siret</w:t>
            </w:r>
            <w:r>
              <w:rPr>
                <w:noProof/>
                <w:webHidden/>
              </w:rPr>
              <w:tab/>
            </w:r>
            <w:r>
              <w:rPr>
                <w:noProof/>
                <w:webHidden/>
              </w:rPr>
              <w:fldChar w:fldCharType="begin"/>
            </w:r>
            <w:r>
              <w:rPr>
                <w:noProof/>
                <w:webHidden/>
              </w:rPr>
              <w:instrText xml:space="preserve"> PAGEREF _Toc103355159 \h </w:instrText>
            </w:r>
            <w:r>
              <w:rPr>
                <w:noProof/>
                <w:webHidden/>
              </w:rPr>
            </w:r>
            <w:r>
              <w:rPr>
                <w:noProof/>
                <w:webHidden/>
              </w:rPr>
              <w:fldChar w:fldCharType="separate"/>
            </w:r>
            <w:r>
              <w:rPr>
                <w:noProof/>
                <w:webHidden/>
              </w:rPr>
              <w:t>11</w:t>
            </w:r>
            <w:r>
              <w:rPr>
                <w:noProof/>
                <w:webHidden/>
              </w:rPr>
              <w:fldChar w:fldCharType="end"/>
            </w:r>
          </w:hyperlink>
        </w:p>
        <w:p w14:paraId="057931CE" w14:textId="461C0131" w:rsidR="00013A31" w:rsidRDefault="00013A31">
          <w:pPr>
            <w:pStyle w:val="TM2"/>
            <w:tabs>
              <w:tab w:val="left" w:pos="880"/>
              <w:tab w:val="right" w:leader="dot" w:pos="9912"/>
            </w:tabs>
            <w:rPr>
              <w:rFonts w:eastAsiaTheme="minorEastAsia"/>
              <w:noProof/>
              <w:lang w:eastAsia="fr-FR"/>
            </w:rPr>
          </w:pPr>
          <w:hyperlink w:anchor="_Toc103355160" w:history="1">
            <w:r w:rsidRPr="000F1BC6">
              <w:rPr>
                <w:rStyle w:val="Lienhypertexte"/>
                <w:noProof/>
              </w:rPr>
              <w:t>4.3</w:t>
            </w:r>
            <w:r>
              <w:rPr>
                <w:rFonts w:eastAsiaTheme="minorEastAsia"/>
                <w:noProof/>
                <w:lang w:eastAsia="fr-FR"/>
              </w:rPr>
              <w:tab/>
            </w:r>
            <w:r w:rsidRPr="000F1BC6">
              <w:rPr>
                <w:rStyle w:val="Lienhypertexte"/>
                <w:noProof/>
              </w:rPr>
              <w:t>Modalité de génération du fichier : DSR groupé ( DLEP-228)</w:t>
            </w:r>
            <w:r>
              <w:rPr>
                <w:noProof/>
                <w:webHidden/>
              </w:rPr>
              <w:tab/>
            </w:r>
            <w:r>
              <w:rPr>
                <w:noProof/>
                <w:webHidden/>
              </w:rPr>
              <w:fldChar w:fldCharType="begin"/>
            </w:r>
            <w:r>
              <w:rPr>
                <w:noProof/>
                <w:webHidden/>
              </w:rPr>
              <w:instrText xml:space="preserve"> PAGEREF _Toc103355160 \h </w:instrText>
            </w:r>
            <w:r>
              <w:rPr>
                <w:noProof/>
                <w:webHidden/>
              </w:rPr>
            </w:r>
            <w:r>
              <w:rPr>
                <w:noProof/>
                <w:webHidden/>
              </w:rPr>
              <w:fldChar w:fldCharType="separate"/>
            </w:r>
            <w:r>
              <w:rPr>
                <w:noProof/>
                <w:webHidden/>
              </w:rPr>
              <w:t>11</w:t>
            </w:r>
            <w:r>
              <w:rPr>
                <w:noProof/>
                <w:webHidden/>
              </w:rPr>
              <w:fldChar w:fldCharType="end"/>
            </w:r>
          </w:hyperlink>
        </w:p>
        <w:p w14:paraId="15785B32" w14:textId="7FC6DF7C" w:rsidR="00013A31" w:rsidRDefault="00013A31">
          <w:pPr>
            <w:pStyle w:val="TM2"/>
            <w:tabs>
              <w:tab w:val="left" w:pos="880"/>
              <w:tab w:val="right" w:leader="dot" w:pos="9912"/>
            </w:tabs>
            <w:rPr>
              <w:rFonts w:eastAsiaTheme="minorEastAsia"/>
              <w:noProof/>
              <w:lang w:eastAsia="fr-FR"/>
            </w:rPr>
          </w:pPr>
          <w:hyperlink w:anchor="_Toc103355161" w:history="1">
            <w:r w:rsidRPr="000F1BC6">
              <w:rPr>
                <w:rStyle w:val="Lienhypertexte"/>
                <w:noProof/>
              </w:rPr>
              <w:t>4.4</w:t>
            </w:r>
            <w:r>
              <w:rPr>
                <w:rFonts w:eastAsiaTheme="minorEastAsia"/>
                <w:noProof/>
                <w:lang w:eastAsia="fr-FR"/>
              </w:rPr>
              <w:tab/>
            </w:r>
            <w:r w:rsidRPr="000F1BC6">
              <w:rPr>
                <w:rStyle w:val="Lienhypertexte"/>
                <w:noProof/>
              </w:rPr>
              <w:t>Liste exhaustive des opérations (= catégories) pouvant être restituées sur DSR</w:t>
            </w:r>
            <w:r>
              <w:rPr>
                <w:noProof/>
                <w:webHidden/>
              </w:rPr>
              <w:tab/>
            </w:r>
            <w:r>
              <w:rPr>
                <w:noProof/>
                <w:webHidden/>
              </w:rPr>
              <w:fldChar w:fldCharType="begin"/>
            </w:r>
            <w:r>
              <w:rPr>
                <w:noProof/>
                <w:webHidden/>
              </w:rPr>
              <w:instrText xml:space="preserve"> PAGEREF _Toc103355161 \h </w:instrText>
            </w:r>
            <w:r>
              <w:rPr>
                <w:noProof/>
                <w:webHidden/>
              </w:rPr>
            </w:r>
            <w:r>
              <w:rPr>
                <w:noProof/>
                <w:webHidden/>
              </w:rPr>
              <w:fldChar w:fldCharType="separate"/>
            </w:r>
            <w:r>
              <w:rPr>
                <w:noProof/>
                <w:webHidden/>
              </w:rPr>
              <w:t>13</w:t>
            </w:r>
            <w:r>
              <w:rPr>
                <w:noProof/>
                <w:webHidden/>
              </w:rPr>
              <w:fldChar w:fldCharType="end"/>
            </w:r>
          </w:hyperlink>
        </w:p>
        <w:p w14:paraId="454F38D9" w14:textId="3C63DAB3" w:rsidR="00013A31" w:rsidRDefault="00013A31">
          <w:pPr>
            <w:pStyle w:val="TM2"/>
            <w:tabs>
              <w:tab w:val="left" w:pos="880"/>
              <w:tab w:val="right" w:leader="dot" w:pos="9912"/>
            </w:tabs>
            <w:rPr>
              <w:rFonts w:eastAsiaTheme="minorEastAsia"/>
              <w:noProof/>
              <w:lang w:eastAsia="fr-FR"/>
            </w:rPr>
          </w:pPr>
          <w:hyperlink w:anchor="_Toc103355162" w:history="1">
            <w:r w:rsidRPr="000F1BC6">
              <w:rPr>
                <w:rStyle w:val="Lienhypertexte"/>
                <w:noProof/>
              </w:rPr>
              <w:t>4.5</w:t>
            </w:r>
            <w:r>
              <w:rPr>
                <w:rFonts w:eastAsiaTheme="minorEastAsia"/>
                <w:noProof/>
                <w:lang w:eastAsia="fr-FR"/>
              </w:rPr>
              <w:tab/>
            </w:r>
            <w:r w:rsidRPr="000F1BC6">
              <w:rPr>
                <w:rStyle w:val="Lienhypertexte"/>
                <w:noProof/>
              </w:rPr>
              <w:t>Règles d’alimentation du reporting</w:t>
            </w:r>
            <w:r>
              <w:rPr>
                <w:noProof/>
                <w:webHidden/>
              </w:rPr>
              <w:tab/>
            </w:r>
            <w:r>
              <w:rPr>
                <w:noProof/>
                <w:webHidden/>
              </w:rPr>
              <w:fldChar w:fldCharType="begin"/>
            </w:r>
            <w:r>
              <w:rPr>
                <w:noProof/>
                <w:webHidden/>
              </w:rPr>
              <w:instrText xml:space="preserve"> PAGEREF _Toc103355162 \h </w:instrText>
            </w:r>
            <w:r>
              <w:rPr>
                <w:noProof/>
                <w:webHidden/>
              </w:rPr>
            </w:r>
            <w:r>
              <w:rPr>
                <w:noProof/>
                <w:webHidden/>
              </w:rPr>
              <w:fldChar w:fldCharType="separate"/>
            </w:r>
            <w:r>
              <w:rPr>
                <w:noProof/>
                <w:webHidden/>
              </w:rPr>
              <w:t>14</w:t>
            </w:r>
            <w:r>
              <w:rPr>
                <w:noProof/>
                <w:webHidden/>
              </w:rPr>
              <w:fldChar w:fldCharType="end"/>
            </w:r>
          </w:hyperlink>
        </w:p>
        <w:p w14:paraId="0B44B2B4" w14:textId="5F1BE9EE" w:rsidR="00013A31" w:rsidRDefault="00013A31">
          <w:pPr>
            <w:pStyle w:val="TM3"/>
            <w:tabs>
              <w:tab w:val="left" w:pos="1320"/>
              <w:tab w:val="right" w:leader="dot" w:pos="9912"/>
            </w:tabs>
            <w:rPr>
              <w:rFonts w:eastAsiaTheme="minorEastAsia"/>
              <w:noProof/>
              <w:lang w:eastAsia="fr-FR"/>
            </w:rPr>
          </w:pPr>
          <w:hyperlink w:anchor="_Toc103355163" w:history="1">
            <w:r w:rsidRPr="000F1BC6">
              <w:rPr>
                <w:rStyle w:val="Lienhypertexte"/>
                <w:noProof/>
              </w:rPr>
              <w:t>4.5.1</w:t>
            </w:r>
            <w:r>
              <w:rPr>
                <w:rFonts w:eastAsiaTheme="minorEastAsia"/>
                <w:noProof/>
                <w:lang w:eastAsia="fr-FR"/>
              </w:rPr>
              <w:tab/>
            </w:r>
            <w:r w:rsidRPr="000F1BC6">
              <w:rPr>
                <w:rStyle w:val="Lienhypertexte"/>
                <w:noProof/>
              </w:rPr>
              <w:t>Règles d’alimentation communes à toutes les opérations  sur les 4 premières colonnes</w:t>
            </w:r>
            <w:r>
              <w:rPr>
                <w:noProof/>
                <w:webHidden/>
              </w:rPr>
              <w:tab/>
            </w:r>
            <w:r>
              <w:rPr>
                <w:noProof/>
                <w:webHidden/>
              </w:rPr>
              <w:fldChar w:fldCharType="begin"/>
            </w:r>
            <w:r>
              <w:rPr>
                <w:noProof/>
                <w:webHidden/>
              </w:rPr>
              <w:instrText xml:space="preserve"> PAGEREF _Toc103355163 \h </w:instrText>
            </w:r>
            <w:r>
              <w:rPr>
                <w:noProof/>
                <w:webHidden/>
              </w:rPr>
            </w:r>
            <w:r>
              <w:rPr>
                <w:noProof/>
                <w:webHidden/>
              </w:rPr>
              <w:fldChar w:fldCharType="separate"/>
            </w:r>
            <w:r>
              <w:rPr>
                <w:noProof/>
                <w:webHidden/>
              </w:rPr>
              <w:t>14</w:t>
            </w:r>
            <w:r>
              <w:rPr>
                <w:noProof/>
                <w:webHidden/>
              </w:rPr>
              <w:fldChar w:fldCharType="end"/>
            </w:r>
          </w:hyperlink>
        </w:p>
        <w:p w14:paraId="65885D02" w14:textId="064C26F2" w:rsidR="00013A31" w:rsidRDefault="00013A31">
          <w:pPr>
            <w:pStyle w:val="TM3"/>
            <w:tabs>
              <w:tab w:val="left" w:pos="1320"/>
              <w:tab w:val="right" w:leader="dot" w:pos="9912"/>
            </w:tabs>
            <w:rPr>
              <w:rFonts w:eastAsiaTheme="minorEastAsia"/>
              <w:noProof/>
              <w:lang w:eastAsia="fr-FR"/>
            </w:rPr>
          </w:pPr>
          <w:hyperlink w:anchor="_Toc103355164" w:history="1">
            <w:r w:rsidRPr="000F1BC6">
              <w:rPr>
                <w:rStyle w:val="Lienhypertexte"/>
                <w:noProof/>
              </w:rPr>
              <w:t>4.5.2</w:t>
            </w:r>
            <w:r>
              <w:rPr>
                <w:rFonts w:eastAsiaTheme="minorEastAsia"/>
                <w:noProof/>
                <w:lang w:eastAsia="fr-FR"/>
              </w:rPr>
              <w:tab/>
            </w:r>
            <w:r w:rsidRPr="000F1BC6">
              <w:rPr>
                <w:rStyle w:val="Lienhypertexte"/>
                <w:noProof/>
              </w:rPr>
              <w:t>Règles d’alimentation pour les transactions</w:t>
            </w:r>
            <w:r>
              <w:rPr>
                <w:noProof/>
                <w:webHidden/>
              </w:rPr>
              <w:tab/>
            </w:r>
            <w:r>
              <w:rPr>
                <w:noProof/>
                <w:webHidden/>
              </w:rPr>
              <w:fldChar w:fldCharType="begin"/>
            </w:r>
            <w:r>
              <w:rPr>
                <w:noProof/>
                <w:webHidden/>
              </w:rPr>
              <w:instrText xml:space="preserve"> PAGEREF _Toc103355164 \h </w:instrText>
            </w:r>
            <w:r>
              <w:rPr>
                <w:noProof/>
                <w:webHidden/>
              </w:rPr>
            </w:r>
            <w:r>
              <w:rPr>
                <w:noProof/>
                <w:webHidden/>
              </w:rPr>
              <w:fldChar w:fldCharType="separate"/>
            </w:r>
            <w:r>
              <w:rPr>
                <w:noProof/>
                <w:webHidden/>
              </w:rPr>
              <w:t>14</w:t>
            </w:r>
            <w:r>
              <w:rPr>
                <w:noProof/>
                <w:webHidden/>
              </w:rPr>
              <w:fldChar w:fldCharType="end"/>
            </w:r>
          </w:hyperlink>
        </w:p>
        <w:p w14:paraId="3B6509B7" w14:textId="28C38DAF" w:rsidR="00013A31" w:rsidRDefault="00013A31">
          <w:pPr>
            <w:pStyle w:val="TM3"/>
            <w:tabs>
              <w:tab w:val="left" w:pos="1320"/>
              <w:tab w:val="right" w:leader="dot" w:pos="9912"/>
            </w:tabs>
            <w:rPr>
              <w:rFonts w:eastAsiaTheme="minorEastAsia"/>
              <w:noProof/>
              <w:lang w:eastAsia="fr-FR"/>
            </w:rPr>
          </w:pPr>
          <w:hyperlink w:anchor="_Toc103355165" w:history="1">
            <w:r w:rsidRPr="000F1BC6">
              <w:rPr>
                <w:rStyle w:val="Lienhypertexte"/>
                <w:noProof/>
              </w:rPr>
              <w:t>4.5.3</w:t>
            </w:r>
            <w:r>
              <w:rPr>
                <w:rFonts w:eastAsiaTheme="minorEastAsia"/>
                <w:noProof/>
                <w:lang w:eastAsia="fr-FR"/>
              </w:rPr>
              <w:tab/>
            </w:r>
            <w:r w:rsidRPr="000F1BC6">
              <w:rPr>
                <w:rStyle w:val="Lienhypertexte"/>
                <w:noProof/>
              </w:rPr>
              <w:t>Règles d’alimentation pour les ordres clients,  les virements entrants et sortants</w:t>
            </w:r>
            <w:r>
              <w:rPr>
                <w:noProof/>
                <w:webHidden/>
              </w:rPr>
              <w:tab/>
            </w:r>
            <w:r>
              <w:rPr>
                <w:noProof/>
                <w:webHidden/>
              </w:rPr>
              <w:fldChar w:fldCharType="begin"/>
            </w:r>
            <w:r>
              <w:rPr>
                <w:noProof/>
                <w:webHidden/>
              </w:rPr>
              <w:instrText xml:space="preserve"> PAGEREF _Toc103355165 \h </w:instrText>
            </w:r>
            <w:r>
              <w:rPr>
                <w:noProof/>
                <w:webHidden/>
              </w:rPr>
            </w:r>
            <w:r>
              <w:rPr>
                <w:noProof/>
                <w:webHidden/>
              </w:rPr>
              <w:fldChar w:fldCharType="separate"/>
            </w:r>
            <w:r>
              <w:rPr>
                <w:noProof/>
                <w:webHidden/>
              </w:rPr>
              <w:t>16</w:t>
            </w:r>
            <w:r>
              <w:rPr>
                <w:noProof/>
                <w:webHidden/>
              </w:rPr>
              <w:fldChar w:fldCharType="end"/>
            </w:r>
          </w:hyperlink>
        </w:p>
        <w:p w14:paraId="2E329237" w14:textId="1AB367CB" w:rsidR="00013A31" w:rsidRDefault="00013A31">
          <w:pPr>
            <w:pStyle w:val="TM3"/>
            <w:tabs>
              <w:tab w:val="left" w:pos="1320"/>
              <w:tab w:val="right" w:leader="dot" w:pos="9912"/>
            </w:tabs>
            <w:rPr>
              <w:rFonts w:eastAsiaTheme="minorEastAsia"/>
              <w:noProof/>
              <w:lang w:eastAsia="fr-FR"/>
            </w:rPr>
          </w:pPr>
          <w:hyperlink w:anchor="_Toc103355166" w:history="1">
            <w:r w:rsidRPr="000F1BC6">
              <w:rPr>
                <w:rStyle w:val="Lienhypertexte"/>
                <w:noProof/>
              </w:rPr>
              <w:t>4.5.4</w:t>
            </w:r>
            <w:r>
              <w:rPr>
                <w:rFonts w:eastAsiaTheme="minorEastAsia"/>
                <w:noProof/>
                <w:lang w:eastAsia="fr-FR"/>
              </w:rPr>
              <w:tab/>
            </w:r>
            <w:r w:rsidRPr="000F1BC6">
              <w:rPr>
                <w:rStyle w:val="Lienhypertexte"/>
                <w:noProof/>
              </w:rPr>
              <w:t>Règles d’alimentation pour Balance et Rolling Réserve</w:t>
            </w:r>
            <w:r>
              <w:rPr>
                <w:noProof/>
                <w:webHidden/>
              </w:rPr>
              <w:tab/>
            </w:r>
            <w:r>
              <w:rPr>
                <w:noProof/>
                <w:webHidden/>
              </w:rPr>
              <w:fldChar w:fldCharType="begin"/>
            </w:r>
            <w:r>
              <w:rPr>
                <w:noProof/>
                <w:webHidden/>
              </w:rPr>
              <w:instrText xml:space="preserve"> PAGEREF _Toc103355166 \h </w:instrText>
            </w:r>
            <w:r>
              <w:rPr>
                <w:noProof/>
                <w:webHidden/>
              </w:rPr>
            </w:r>
            <w:r>
              <w:rPr>
                <w:noProof/>
                <w:webHidden/>
              </w:rPr>
              <w:fldChar w:fldCharType="separate"/>
            </w:r>
            <w:r>
              <w:rPr>
                <w:noProof/>
                <w:webHidden/>
              </w:rPr>
              <w:t>18</w:t>
            </w:r>
            <w:r>
              <w:rPr>
                <w:noProof/>
                <w:webHidden/>
              </w:rPr>
              <w:fldChar w:fldCharType="end"/>
            </w:r>
          </w:hyperlink>
        </w:p>
        <w:p w14:paraId="65200E90" w14:textId="4336D220" w:rsidR="00013A31" w:rsidRDefault="00013A31">
          <w:pPr>
            <w:pStyle w:val="TM3"/>
            <w:tabs>
              <w:tab w:val="left" w:pos="1320"/>
              <w:tab w:val="right" w:leader="dot" w:pos="9912"/>
            </w:tabs>
            <w:rPr>
              <w:rFonts w:eastAsiaTheme="minorEastAsia"/>
              <w:noProof/>
              <w:lang w:eastAsia="fr-FR"/>
            </w:rPr>
          </w:pPr>
          <w:hyperlink w:anchor="_Toc103355167" w:history="1">
            <w:r w:rsidRPr="000F1BC6">
              <w:rPr>
                <w:rStyle w:val="Lienhypertexte"/>
                <w:noProof/>
              </w:rPr>
              <w:t>4.5.5</w:t>
            </w:r>
            <w:r>
              <w:rPr>
                <w:rFonts w:eastAsiaTheme="minorEastAsia"/>
                <w:noProof/>
                <w:lang w:eastAsia="fr-FR"/>
              </w:rPr>
              <w:tab/>
            </w:r>
            <w:r w:rsidRPr="000F1BC6">
              <w:rPr>
                <w:rStyle w:val="Lienhypertexte"/>
                <w:noProof/>
              </w:rPr>
              <w:t>Règles d’alimentations pour les autres opérations</w:t>
            </w:r>
            <w:r>
              <w:rPr>
                <w:noProof/>
                <w:webHidden/>
              </w:rPr>
              <w:tab/>
            </w:r>
            <w:r>
              <w:rPr>
                <w:noProof/>
                <w:webHidden/>
              </w:rPr>
              <w:fldChar w:fldCharType="begin"/>
            </w:r>
            <w:r>
              <w:rPr>
                <w:noProof/>
                <w:webHidden/>
              </w:rPr>
              <w:instrText xml:space="preserve"> PAGEREF _Toc103355167 \h </w:instrText>
            </w:r>
            <w:r>
              <w:rPr>
                <w:noProof/>
                <w:webHidden/>
              </w:rPr>
            </w:r>
            <w:r>
              <w:rPr>
                <w:noProof/>
                <w:webHidden/>
              </w:rPr>
              <w:fldChar w:fldCharType="separate"/>
            </w:r>
            <w:r>
              <w:rPr>
                <w:noProof/>
                <w:webHidden/>
              </w:rPr>
              <w:t>19</w:t>
            </w:r>
            <w:r>
              <w:rPr>
                <w:noProof/>
                <w:webHidden/>
              </w:rPr>
              <w:fldChar w:fldCharType="end"/>
            </w:r>
          </w:hyperlink>
        </w:p>
        <w:p w14:paraId="19DB8833" w14:textId="62E1B455" w:rsidR="00013A31" w:rsidRDefault="00013A31">
          <w:pPr>
            <w:pStyle w:val="TM3"/>
            <w:tabs>
              <w:tab w:val="left" w:pos="1320"/>
              <w:tab w:val="right" w:leader="dot" w:pos="9912"/>
            </w:tabs>
            <w:rPr>
              <w:rFonts w:eastAsiaTheme="minorEastAsia"/>
              <w:noProof/>
              <w:lang w:eastAsia="fr-FR"/>
            </w:rPr>
          </w:pPr>
          <w:hyperlink w:anchor="_Toc103355168" w:history="1">
            <w:r w:rsidRPr="000F1BC6">
              <w:rPr>
                <w:rStyle w:val="Lienhypertexte"/>
                <w:rFonts w:eastAsia="Times New Roman"/>
                <w:noProof/>
                <w:lang w:eastAsia="fr-FR"/>
              </w:rPr>
              <w:t>4.5.6</w:t>
            </w:r>
            <w:r>
              <w:rPr>
                <w:rFonts w:eastAsiaTheme="minorEastAsia"/>
                <w:noProof/>
                <w:lang w:eastAsia="fr-FR"/>
              </w:rPr>
              <w:tab/>
            </w:r>
            <w:r w:rsidRPr="000F1BC6">
              <w:rPr>
                <w:rStyle w:val="Lienhypertexte"/>
                <w:rFonts w:eastAsia="Times New Roman"/>
                <w:noProof/>
                <w:lang w:eastAsia="fr-FR"/>
              </w:rPr>
              <w:t>Points d’attention</w:t>
            </w:r>
            <w:r>
              <w:rPr>
                <w:noProof/>
                <w:webHidden/>
              </w:rPr>
              <w:tab/>
            </w:r>
            <w:r>
              <w:rPr>
                <w:noProof/>
                <w:webHidden/>
              </w:rPr>
              <w:fldChar w:fldCharType="begin"/>
            </w:r>
            <w:r>
              <w:rPr>
                <w:noProof/>
                <w:webHidden/>
              </w:rPr>
              <w:instrText xml:space="preserve"> PAGEREF _Toc103355168 \h </w:instrText>
            </w:r>
            <w:r>
              <w:rPr>
                <w:noProof/>
                <w:webHidden/>
              </w:rPr>
            </w:r>
            <w:r>
              <w:rPr>
                <w:noProof/>
                <w:webHidden/>
              </w:rPr>
              <w:fldChar w:fldCharType="separate"/>
            </w:r>
            <w:r>
              <w:rPr>
                <w:noProof/>
                <w:webHidden/>
              </w:rPr>
              <w:t>21</w:t>
            </w:r>
            <w:r>
              <w:rPr>
                <w:noProof/>
                <w:webHidden/>
              </w:rPr>
              <w:fldChar w:fldCharType="end"/>
            </w:r>
          </w:hyperlink>
        </w:p>
        <w:p w14:paraId="1604D6DC" w14:textId="5C0860A6" w:rsidR="00013A31" w:rsidRDefault="00013A31">
          <w:pPr>
            <w:pStyle w:val="TM1"/>
            <w:tabs>
              <w:tab w:val="left" w:pos="440"/>
              <w:tab w:val="right" w:leader="dot" w:pos="9912"/>
            </w:tabs>
            <w:rPr>
              <w:rFonts w:eastAsiaTheme="minorEastAsia"/>
              <w:noProof/>
              <w:lang w:eastAsia="fr-FR"/>
            </w:rPr>
          </w:pPr>
          <w:hyperlink w:anchor="_Toc103355169" w:history="1">
            <w:r w:rsidRPr="000F1BC6">
              <w:rPr>
                <w:rStyle w:val="Lienhypertexte"/>
                <w:noProof/>
              </w:rPr>
              <w:t>5</w:t>
            </w:r>
            <w:r>
              <w:rPr>
                <w:rFonts w:eastAsiaTheme="minorEastAsia"/>
                <w:noProof/>
                <w:lang w:eastAsia="fr-FR"/>
              </w:rPr>
              <w:tab/>
            </w:r>
            <w:r w:rsidRPr="000F1BC6">
              <w:rPr>
                <w:rStyle w:val="Lienhypertexte"/>
                <w:noProof/>
              </w:rPr>
              <w:t>RELEVE D’OPERATION  RO : Vision des mouvements sur le CP</w:t>
            </w:r>
            <w:r>
              <w:rPr>
                <w:noProof/>
                <w:webHidden/>
              </w:rPr>
              <w:tab/>
            </w:r>
            <w:r>
              <w:rPr>
                <w:noProof/>
                <w:webHidden/>
              </w:rPr>
              <w:fldChar w:fldCharType="begin"/>
            </w:r>
            <w:r>
              <w:rPr>
                <w:noProof/>
                <w:webHidden/>
              </w:rPr>
              <w:instrText xml:space="preserve"> PAGEREF _Toc103355169 \h </w:instrText>
            </w:r>
            <w:r>
              <w:rPr>
                <w:noProof/>
                <w:webHidden/>
              </w:rPr>
            </w:r>
            <w:r>
              <w:rPr>
                <w:noProof/>
                <w:webHidden/>
              </w:rPr>
              <w:fldChar w:fldCharType="separate"/>
            </w:r>
            <w:r>
              <w:rPr>
                <w:noProof/>
                <w:webHidden/>
              </w:rPr>
              <w:t>21</w:t>
            </w:r>
            <w:r>
              <w:rPr>
                <w:noProof/>
                <w:webHidden/>
              </w:rPr>
              <w:fldChar w:fldCharType="end"/>
            </w:r>
          </w:hyperlink>
        </w:p>
        <w:p w14:paraId="52B37097" w14:textId="4F47B167" w:rsidR="00013A31" w:rsidRDefault="00013A31">
          <w:pPr>
            <w:pStyle w:val="TM2"/>
            <w:tabs>
              <w:tab w:val="left" w:pos="880"/>
              <w:tab w:val="right" w:leader="dot" w:pos="9912"/>
            </w:tabs>
            <w:rPr>
              <w:rFonts w:eastAsiaTheme="minorEastAsia"/>
              <w:noProof/>
              <w:lang w:eastAsia="fr-FR"/>
            </w:rPr>
          </w:pPr>
          <w:hyperlink w:anchor="_Toc103355170" w:history="1">
            <w:r w:rsidRPr="000F1BC6">
              <w:rPr>
                <w:rStyle w:val="Lienhypertexte"/>
                <w:noProof/>
              </w:rPr>
              <w:t>5.1</w:t>
            </w:r>
            <w:r>
              <w:rPr>
                <w:rFonts w:eastAsiaTheme="minorEastAsia"/>
                <w:noProof/>
                <w:lang w:eastAsia="fr-FR"/>
              </w:rPr>
              <w:tab/>
            </w:r>
            <w:r w:rsidRPr="000F1BC6">
              <w:rPr>
                <w:rStyle w:val="Lienhypertexte"/>
                <w:noProof/>
              </w:rPr>
              <w:t>Structure du fichier</w:t>
            </w:r>
            <w:r>
              <w:rPr>
                <w:noProof/>
                <w:webHidden/>
              </w:rPr>
              <w:tab/>
            </w:r>
            <w:r>
              <w:rPr>
                <w:noProof/>
                <w:webHidden/>
              </w:rPr>
              <w:fldChar w:fldCharType="begin"/>
            </w:r>
            <w:r>
              <w:rPr>
                <w:noProof/>
                <w:webHidden/>
              </w:rPr>
              <w:instrText xml:space="preserve"> PAGEREF _Toc103355170 \h </w:instrText>
            </w:r>
            <w:r>
              <w:rPr>
                <w:noProof/>
                <w:webHidden/>
              </w:rPr>
            </w:r>
            <w:r>
              <w:rPr>
                <w:noProof/>
                <w:webHidden/>
              </w:rPr>
              <w:fldChar w:fldCharType="separate"/>
            </w:r>
            <w:r>
              <w:rPr>
                <w:noProof/>
                <w:webHidden/>
              </w:rPr>
              <w:t>21</w:t>
            </w:r>
            <w:r>
              <w:rPr>
                <w:noProof/>
                <w:webHidden/>
              </w:rPr>
              <w:fldChar w:fldCharType="end"/>
            </w:r>
          </w:hyperlink>
        </w:p>
        <w:p w14:paraId="48F33350" w14:textId="7494799C" w:rsidR="00013A31" w:rsidRDefault="00013A31">
          <w:pPr>
            <w:pStyle w:val="TM2"/>
            <w:tabs>
              <w:tab w:val="left" w:pos="880"/>
              <w:tab w:val="right" w:leader="dot" w:pos="9912"/>
            </w:tabs>
            <w:rPr>
              <w:rFonts w:eastAsiaTheme="minorEastAsia"/>
              <w:noProof/>
              <w:lang w:eastAsia="fr-FR"/>
            </w:rPr>
          </w:pPr>
          <w:hyperlink w:anchor="_Toc103355171" w:history="1">
            <w:r w:rsidRPr="000F1BC6">
              <w:rPr>
                <w:rStyle w:val="Lienhypertexte"/>
                <w:noProof/>
              </w:rPr>
              <w:t>5.2</w:t>
            </w:r>
            <w:r>
              <w:rPr>
                <w:rFonts w:eastAsiaTheme="minorEastAsia"/>
                <w:noProof/>
                <w:lang w:eastAsia="fr-FR"/>
              </w:rPr>
              <w:tab/>
            </w:r>
            <w:r w:rsidRPr="000F1BC6">
              <w:rPr>
                <w:rStyle w:val="Lienhypertexte"/>
                <w:noProof/>
              </w:rPr>
              <w:t>Modalité de génération du fichier</w:t>
            </w:r>
            <w:r>
              <w:rPr>
                <w:noProof/>
                <w:webHidden/>
              </w:rPr>
              <w:tab/>
            </w:r>
            <w:r>
              <w:rPr>
                <w:noProof/>
                <w:webHidden/>
              </w:rPr>
              <w:fldChar w:fldCharType="begin"/>
            </w:r>
            <w:r>
              <w:rPr>
                <w:noProof/>
                <w:webHidden/>
              </w:rPr>
              <w:instrText xml:space="preserve"> PAGEREF _Toc103355171 \h </w:instrText>
            </w:r>
            <w:r>
              <w:rPr>
                <w:noProof/>
                <w:webHidden/>
              </w:rPr>
            </w:r>
            <w:r>
              <w:rPr>
                <w:noProof/>
                <w:webHidden/>
              </w:rPr>
              <w:fldChar w:fldCharType="separate"/>
            </w:r>
            <w:r>
              <w:rPr>
                <w:noProof/>
                <w:webHidden/>
              </w:rPr>
              <w:t>21</w:t>
            </w:r>
            <w:r>
              <w:rPr>
                <w:noProof/>
                <w:webHidden/>
              </w:rPr>
              <w:fldChar w:fldCharType="end"/>
            </w:r>
          </w:hyperlink>
        </w:p>
        <w:p w14:paraId="35045177" w14:textId="0FAAE923" w:rsidR="00013A31" w:rsidRDefault="00013A31">
          <w:pPr>
            <w:pStyle w:val="TM2"/>
            <w:tabs>
              <w:tab w:val="left" w:pos="880"/>
              <w:tab w:val="right" w:leader="dot" w:pos="9912"/>
            </w:tabs>
            <w:rPr>
              <w:rFonts w:eastAsiaTheme="minorEastAsia"/>
              <w:noProof/>
              <w:lang w:eastAsia="fr-FR"/>
            </w:rPr>
          </w:pPr>
          <w:hyperlink w:anchor="_Toc103355172" w:history="1">
            <w:r w:rsidRPr="000F1BC6">
              <w:rPr>
                <w:rStyle w:val="Lienhypertexte"/>
                <w:noProof/>
              </w:rPr>
              <w:t>5.3</w:t>
            </w:r>
            <w:r>
              <w:rPr>
                <w:rFonts w:eastAsiaTheme="minorEastAsia"/>
                <w:noProof/>
                <w:lang w:eastAsia="fr-FR"/>
              </w:rPr>
              <w:tab/>
            </w:r>
            <w:r w:rsidRPr="000F1BC6">
              <w:rPr>
                <w:rStyle w:val="Lienhypertexte"/>
                <w:noProof/>
              </w:rPr>
              <w:t>Liste exhaustive des opérations (= catégories) pouvant être restituées sur le RO</w:t>
            </w:r>
            <w:r>
              <w:rPr>
                <w:noProof/>
                <w:webHidden/>
              </w:rPr>
              <w:tab/>
            </w:r>
            <w:r>
              <w:rPr>
                <w:noProof/>
                <w:webHidden/>
              </w:rPr>
              <w:fldChar w:fldCharType="begin"/>
            </w:r>
            <w:r>
              <w:rPr>
                <w:noProof/>
                <w:webHidden/>
              </w:rPr>
              <w:instrText xml:space="preserve"> PAGEREF _Toc103355172 \h </w:instrText>
            </w:r>
            <w:r>
              <w:rPr>
                <w:noProof/>
                <w:webHidden/>
              </w:rPr>
            </w:r>
            <w:r>
              <w:rPr>
                <w:noProof/>
                <w:webHidden/>
              </w:rPr>
              <w:fldChar w:fldCharType="separate"/>
            </w:r>
            <w:r>
              <w:rPr>
                <w:noProof/>
                <w:webHidden/>
              </w:rPr>
              <w:t>22</w:t>
            </w:r>
            <w:r>
              <w:rPr>
                <w:noProof/>
                <w:webHidden/>
              </w:rPr>
              <w:fldChar w:fldCharType="end"/>
            </w:r>
          </w:hyperlink>
        </w:p>
        <w:p w14:paraId="01B60E10" w14:textId="10316D9A" w:rsidR="00013A31" w:rsidRDefault="00013A31">
          <w:pPr>
            <w:pStyle w:val="TM2"/>
            <w:tabs>
              <w:tab w:val="left" w:pos="880"/>
              <w:tab w:val="right" w:leader="dot" w:pos="9912"/>
            </w:tabs>
            <w:rPr>
              <w:rFonts w:eastAsiaTheme="minorEastAsia"/>
              <w:noProof/>
              <w:lang w:eastAsia="fr-FR"/>
            </w:rPr>
          </w:pPr>
          <w:hyperlink w:anchor="_Toc103355173" w:history="1">
            <w:r w:rsidRPr="000F1BC6">
              <w:rPr>
                <w:rStyle w:val="Lienhypertexte"/>
                <w:noProof/>
              </w:rPr>
              <w:t>5.4</w:t>
            </w:r>
            <w:r>
              <w:rPr>
                <w:rFonts w:eastAsiaTheme="minorEastAsia"/>
                <w:noProof/>
                <w:lang w:eastAsia="fr-FR"/>
              </w:rPr>
              <w:tab/>
            </w:r>
            <w:r w:rsidRPr="000F1BC6">
              <w:rPr>
                <w:rStyle w:val="Lienhypertexte"/>
                <w:noProof/>
              </w:rPr>
              <w:t>Règles d’alimentation du reporting</w:t>
            </w:r>
            <w:r>
              <w:rPr>
                <w:noProof/>
                <w:webHidden/>
              </w:rPr>
              <w:tab/>
            </w:r>
            <w:r>
              <w:rPr>
                <w:noProof/>
                <w:webHidden/>
              </w:rPr>
              <w:fldChar w:fldCharType="begin"/>
            </w:r>
            <w:r>
              <w:rPr>
                <w:noProof/>
                <w:webHidden/>
              </w:rPr>
              <w:instrText xml:space="preserve"> PAGEREF _Toc103355173 \h </w:instrText>
            </w:r>
            <w:r>
              <w:rPr>
                <w:noProof/>
                <w:webHidden/>
              </w:rPr>
            </w:r>
            <w:r>
              <w:rPr>
                <w:noProof/>
                <w:webHidden/>
              </w:rPr>
              <w:fldChar w:fldCharType="separate"/>
            </w:r>
            <w:r>
              <w:rPr>
                <w:noProof/>
                <w:webHidden/>
              </w:rPr>
              <w:t>23</w:t>
            </w:r>
            <w:r>
              <w:rPr>
                <w:noProof/>
                <w:webHidden/>
              </w:rPr>
              <w:fldChar w:fldCharType="end"/>
            </w:r>
          </w:hyperlink>
        </w:p>
        <w:p w14:paraId="40462865" w14:textId="1F70261D" w:rsidR="00013A31" w:rsidRDefault="00013A31">
          <w:pPr>
            <w:pStyle w:val="TM3"/>
            <w:tabs>
              <w:tab w:val="left" w:pos="1320"/>
              <w:tab w:val="right" w:leader="dot" w:pos="9912"/>
            </w:tabs>
            <w:rPr>
              <w:rFonts w:eastAsiaTheme="minorEastAsia"/>
              <w:noProof/>
              <w:lang w:eastAsia="fr-FR"/>
            </w:rPr>
          </w:pPr>
          <w:hyperlink w:anchor="_Toc103355174" w:history="1">
            <w:r w:rsidRPr="000F1BC6">
              <w:rPr>
                <w:rStyle w:val="Lienhypertexte"/>
                <w:noProof/>
              </w:rPr>
              <w:t>5.4.1</w:t>
            </w:r>
            <w:r>
              <w:rPr>
                <w:rFonts w:eastAsiaTheme="minorEastAsia"/>
                <w:noProof/>
                <w:lang w:eastAsia="fr-FR"/>
              </w:rPr>
              <w:tab/>
            </w:r>
            <w:r w:rsidRPr="000F1BC6">
              <w:rPr>
                <w:rStyle w:val="Lienhypertexte"/>
                <w:noProof/>
              </w:rPr>
              <w:t>Règles d’alimentation de l’entête</w:t>
            </w:r>
            <w:r>
              <w:rPr>
                <w:noProof/>
                <w:webHidden/>
              </w:rPr>
              <w:tab/>
            </w:r>
            <w:r>
              <w:rPr>
                <w:noProof/>
                <w:webHidden/>
              </w:rPr>
              <w:fldChar w:fldCharType="begin"/>
            </w:r>
            <w:r>
              <w:rPr>
                <w:noProof/>
                <w:webHidden/>
              </w:rPr>
              <w:instrText xml:space="preserve"> PAGEREF _Toc103355174 \h </w:instrText>
            </w:r>
            <w:r>
              <w:rPr>
                <w:noProof/>
                <w:webHidden/>
              </w:rPr>
            </w:r>
            <w:r>
              <w:rPr>
                <w:noProof/>
                <w:webHidden/>
              </w:rPr>
              <w:fldChar w:fldCharType="separate"/>
            </w:r>
            <w:r>
              <w:rPr>
                <w:noProof/>
                <w:webHidden/>
              </w:rPr>
              <w:t>23</w:t>
            </w:r>
            <w:r>
              <w:rPr>
                <w:noProof/>
                <w:webHidden/>
              </w:rPr>
              <w:fldChar w:fldCharType="end"/>
            </w:r>
          </w:hyperlink>
        </w:p>
        <w:p w14:paraId="5E888774" w14:textId="3995F34C" w:rsidR="00013A31" w:rsidRDefault="00013A31">
          <w:pPr>
            <w:pStyle w:val="TM3"/>
            <w:tabs>
              <w:tab w:val="left" w:pos="1320"/>
              <w:tab w:val="right" w:leader="dot" w:pos="9912"/>
            </w:tabs>
            <w:rPr>
              <w:rFonts w:eastAsiaTheme="minorEastAsia"/>
              <w:noProof/>
              <w:lang w:eastAsia="fr-FR"/>
            </w:rPr>
          </w:pPr>
          <w:hyperlink w:anchor="_Toc103355175" w:history="1">
            <w:r w:rsidRPr="000F1BC6">
              <w:rPr>
                <w:rStyle w:val="Lienhypertexte"/>
                <w:noProof/>
              </w:rPr>
              <w:t>5.4.2</w:t>
            </w:r>
            <w:r>
              <w:rPr>
                <w:rFonts w:eastAsiaTheme="minorEastAsia"/>
                <w:noProof/>
                <w:lang w:eastAsia="fr-FR"/>
              </w:rPr>
              <w:tab/>
            </w:r>
            <w:r w:rsidRPr="000F1BC6">
              <w:rPr>
                <w:rStyle w:val="Lienhypertexte"/>
                <w:noProof/>
              </w:rPr>
              <w:t>Règles d’alimentation corps pour les transactions</w:t>
            </w:r>
            <w:r>
              <w:rPr>
                <w:noProof/>
                <w:webHidden/>
              </w:rPr>
              <w:tab/>
            </w:r>
            <w:r>
              <w:rPr>
                <w:noProof/>
                <w:webHidden/>
              </w:rPr>
              <w:fldChar w:fldCharType="begin"/>
            </w:r>
            <w:r>
              <w:rPr>
                <w:noProof/>
                <w:webHidden/>
              </w:rPr>
              <w:instrText xml:space="preserve"> PAGEREF _Toc103355175 \h </w:instrText>
            </w:r>
            <w:r>
              <w:rPr>
                <w:noProof/>
                <w:webHidden/>
              </w:rPr>
            </w:r>
            <w:r>
              <w:rPr>
                <w:noProof/>
                <w:webHidden/>
              </w:rPr>
              <w:fldChar w:fldCharType="separate"/>
            </w:r>
            <w:r>
              <w:rPr>
                <w:noProof/>
                <w:webHidden/>
              </w:rPr>
              <w:t>23</w:t>
            </w:r>
            <w:r>
              <w:rPr>
                <w:noProof/>
                <w:webHidden/>
              </w:rPr>
              <w:fldChar w:fldCharType="end"/>
            </w:r>
          </w:hyperlink>
        </w:p>
        <w:p w14:paraId="36C1590A" w14:textId="186964D2" w:rsidR="00013A31" w:rsidRDefault="00013A31">
          <w:pPr>
            <w:pStyle w:val="TM3"/>
            <w:tabs>
              <w:tab w:val="left" w:pos="1320"/>
              <w:tab w:val="right" w:leader="dot" w:pos="9912"/>
            </w:tabs>
            <w:rPr>
              <w:rFonts w:eastAsiaTheme="minorEastAsia"/>
              <w:noProof/>
              <w:lang w:eastAsia="fr-FR"/>
            </w:rPr>
          </w:pPr>
          <w:hyperlink w:anchor="_Toc103355176" w:history="1">
            <w:r w:rsidRPr="000F1BC6">
              <w:rPr>
                <w:rStyle w:val="Lienhypertexte"/>
                <w:noProof/>
              </w:rPr>
              <w:t>5.4.3</w:t>
            </w:r>
            <w:r>
              <w:rPr>
                <w:rFonts w:eastAsiaTheme="minorEastAsia"/>
                <w:noProof/>
                <w:lang w:eastAsia="fr-FR"/>
              </w:rPr>
              <w:tab/>
            </w:r>
            <w:r w:rsidRPr="000F1BC6">
              <w:rPr>
                <w:rStyle w:val="Lienhypertexte"/>
                <w:noProof/>
              </w:rPr>
              <w:t>Règles d’alimentation corps pour les mouvements</w:t>
            </w:r>
            <w:r>
              <w:rPr>
                <w:noProof/>
                <w:webHidden/>
              </w:rPr>
              <w:tab/>
            </w:r>
            <w:r>
              <w:rPr>
                <w:noProof/>
                <w:webHidden/>
              </w:rPr>
              <w:fldChar w:fldCharType="begin"/>
            </w:r>
            <w:r>
              <w:rPr>
                <w:noProof/>
                <w:webHidden/>
              </w:rPr>
              <w:instrText xml:space="preserve"> PAGEREF _Toc103355176 \h </w:instrText>
            </w:r>
            <w:r>
              <w:rPr>
                <w:noProof/>
                <w:webHidden/>
              </w:rPr>
            </w:r>
            <w:r>
              <w:rPr>
                <w:noProof/>
                <w:webHidden/>
              </w:rPr>
              <w:fldChar w:fldCharType="separate"/>
            </w:r>
            <w:r>
              <w:rPr>
                <w:noProof/>
                <w:webHidden/>
              </w:rPr>
              <w:t>25</w:t>
            </w:r>
            <w:r>
              <w:rPr>
                <w:noProof/>
                <w:webHidden/>
              </w:rPr>
              <w:fldChar w:fldCharType="end"/>
            </w:r>
          </w:hyperlink>
        </w:p>
        <w:p w14:paraId="32819DB0" w14:textId="4CB185C1" w:rsidR="00013A31" w:rsidRDefault="00013A31">
          <w:pPr>
            <w:pStyle w:val="TM3"/>
            <w:tabs>
              <w:tab w:val="left" w:pos="1320"/>
              <w:tab w:val="right" w:leader="dot" w:pos="9912"/>
            </w:tabs>
            <w:rPr>
              <w:rFonts w:eastAsiaTheme="minorEastAsia"/>
              <w:noProof/>
              <w:lang w:eastAsia="fr-FR"/>
            </w:rPr>
          </w:pPr>
          <w:hyperlink w:anchor="_Toc103355177" w:history="1">
            <w:r w:rsidRPr="000F1BC6">
              <w:rPr>
                <w:rStyle w:val="Lienhypertexte"/>
                <w:noProof/>
              </w:rPr>
              <w:t>5.4.4</w:t>
            </w:r>
            <w:r>
              <w:rPr>
                <w:rFonts w:eastAsiaTheme="minorEastAsia"/>
                <w:noProof/>
                <w:lang w:eastAsia="fr-FR"/>
              </w:rPr>
              <w:tab/>
            </w:r>
            <w:r w:rsidRPr="000F1BC6">
              <w:rPr>
                <w:rStyle w:val="Lienhypertexte"/>
                <w:noProof/>
              </w:rPr>
              <w:t>Règles d’alimentation queue</w:t>
            </w:r>
            <w:r>
              <w:rPr>
                <w:noProof/>
                <w:webHidden/>
              </w:rPr>
              <w:tab/>
            </w:r>
            <w:r>
              <w:rPr>
                <w:noProof/>
                <w:webHidden/>
              </w:rPr>
              <w:fldChar w:fldCharType="begin"/>
            </w:r>
            <w:r>
              <w:rPr>
                <w:noProof/>
                <w:webHidden/>
              </w:rPr>
              <w:instrText xml:space="preserve"> PAGEREF _Toc103355177 \h </w:instrText>
            </w:r>
            <w:r>
              <w:rPr>
                <w:noProof/>
                <w:webHidden/>
              </w:rPr>
            </w:r>
            <w:r>
              <w:rPr>
                <w:noProof/>
                <w:webHidden/>
              </w:rPr>
              <w:fldChar w:fldCharType="separate"/>
            </w:r>
            <w:r>
              <w:rPr>
                <w:noProof/>
                <w:webHidden/>
              </w:rPr>
              <w:t>26</w:t>
            </w:r>
            <w:r>
              <w:rPr>
                <w:noProof/>
                <w:webHidden/>
              </w:rPr>
              <w:fldChar w:fldCharType="end"/>
            </w:r>
          </w:hyperlink>
        </w:p>
        <w:p w14:paraId="318B4699" w14:textId="3EB3D330" w:rsidR="00013A31" w:rsidRDefault="00013A31">
          <w:pPr>
            <w:pStyle w:val="TM3"/>
            <w:tabs>
              <w:tab w:val="left" w:pos="1320"/>
              <w:tab w:val="right" w:leader="dot" w:pos="9912"/>
            </w:tabs>
            <w:rPr>
              <w:rFonts w:eastAsiaTheme="minorEastAsia"/>
              <w:noProof/>
              <w:lang w:eastAsia="fr-FR"/>
            </w:rPr>
          </w:pPr>
          <w:hyperlink w:anchor="_Toc103355178" w:history="1">
            <w:r w:rsidRPr="000F1BC6">
              <w:rPr>
                <w:rStyle w:val="Lienhypertexte"/>
                <w:rFonts w:eastAsia="Times New Roman"/>
                <w:noProof/>
                <w:lang w:eastAsia="fr-FR"/>
              </w:rPr>
              <w:t>5.4.5</w:t>
            </w:r>
            <w:r>
              <w:rPr>
                <w:rFonts w:eastAsiaTheme="minorEastAsia"/>
                <w:noProof/>
                <w:lang w:eastAsia="fr-FR"/>
              </w:rPr>
              <w:tab/>
            </w:r>
            <w:r w:rsidRPr="000F1BC6">
              <w:rPr>
                <w:rStyle w:val="Lienhypertexte"/>
                <w:rFonts w:eastAsia="Times New Roman"/>
                <w:noProof/>
                <w:lang w:eastAsia="fr-FR"/>
              </w:rPr>
              <w:t>Points d’attention</w:t>
            </w:r>
            <w:r>
              <w:rPr>
                <w:noProof/>
                <w:webHidden/>
              </w:rPr>
              <w:tab/>
            </w:r>
            <w:r>
              <w:rPr>
                <w:noProof/>
                <w:webHidden/>
              </w:rPr>
              <w:fldChar w:fldCharType="begin"/>
            </w:r>
            <w:r>
              <w:rPr>
                <w:noProof/>
                <w:webHidden/>
              </w:rPr>
              <w:instrText xml:space="preserve"> PAGEREF _Toc103355178 \h </w:instrText>
            </w:r>
            <w:r>
              <w:rPr>
                <w:noProof/>
                <w:webHidden/>
              </w:rPr>
            </w:r>
            <w:r>
              <w:rPr>
                <w:noProof/>
                <w:webHidden/>
              </w:rPr>
              <w:fldChar w:fldCharType="separate"/>
            </w:r>
            <w:r>
              <w:rPr>
                <w:noProof/>
                <w:webHidden/>
              </w:rPr>
              <w:t>27</w:t>
            </w:r>
            <w:r>
              <w:rPr>
                <w:noProof/>
                <w:webHidden/>
              </w:rPr>
              <w:fldChar w:fldCharType="end"/>
            </w:r>
          </w:hyperlink>
        </w:p>
        <w:p w14:paraId="4720375E" w14:textId="360E87D5" w:rsidR="00013A31" w:rsidRDefault="00013A31">
          <w:pPr>
            <w:pStyle w:val="TM1"/>
            <w:tabs>
              <w:tab w:val="left" w:pos="440"/>
              <w:tab w:val="right" w:leader="dot" w:pos="9912"/>
            </w:tabs>
            <w:rPr>
              <w:rFonts w:eastAsiaTheme="minorEastAsia"/>
              <w:noProof/>
              <w:lang w:eastAsia="fr-FR"/>
            </w:rPr>
          </w:pPr>
          <w:hyperlink w:anchor="_Toc103355179" w:history="1">
            <w:r w:rsidRPr="000F1BC6">
              <w:rPr>
                <w:rStyle w:val="Lienhypertexte"/>
                <w:noProof/>
              </w:rPr>
              <w:t>6</w:t>
            </w:r>
            <w:r>
              <w:rPr>
                <w:rFonts w:eastAsiaTheme="minorEastAsia"/>
                <w:noProof/>
                <w:lang w:eastAsia="fr-FR"/>
              </w:rPr>
              <w:tab/>
            </w:r>
            <w:r w:rsidRPr="000F1BC6">
              <w:rPr>
                <w:rStyle w:val="Lienhypertexte"/>
                <w:noProof/>
              </w:rPr>
              <w:t>RELEVE DES IMPAYES ET DE FRAUDE (CFR)</w:t>
            </w:r>
            <w:r>
              <w:rPr>
                <w:noProof/>
                <w:webHidden/>
              </w:rPr>
              <w:tab/>
            </w:r>
            <w:r>
              <w:rPr>
                <w:noProof/>
                <w:webHidden/>
              </w:rPr>
              <w:fldChar w:fldCharType="begin"/>
            </w:r>
            <w:r>
              <w:rPr>
                <w:noProof/>
                <w:webHidden/>
              </w:rPr>
              <w:instrText xml:space="preserve"> PAGEREF _Toc103355179 \h </w:instrText>
            </w:r>
            <w:r>
              <w:rPr>
                <w:noProof/>
                <w:webHidden/>
              </w:rPr>
            </w:r>
            <w:r>
              <w:rPr>
                <w:noProof/>
                <w:webHidden/>
              </w:rPr>
              <w:fldChar w:fldCharType="separate"/>
            </w:r>
            <w:r>
              <w:rPr>
                <w:noProof/>
                <w:webHidden/>
              </w:rPr>
              <w:t>27</w:t>
            </w:r>
            <w:r>
              <w:rPr>
                <w:noProof/>
                <w:webHidden/>
              </w:rPr>
              <w:fldChar w:fldCharType="end"/>
            </w:r>
          </w:hyperlink>
        </w:p>
        <w:p w14:paraId="39F8FE8B" w14:textId="70D7A010" w:rsidR="00013A31" w:rsidRDefault="00013A31">
          <w:pPr>
            <w:pStyle w:val="TM2"/>
            <w:tabs>
              <w:tab w:val="left" w:pos="880"/>
              <w:tab w:val="right" w:leader="dot" w:pos="9912"/>
            </w:tabs>
            <w:rPr>
              <w:rFonts w:eastAsiaTheme="minorEastAsia"/>
              <w:noProof/>
              <w:lang w:eastAsia="fr-FR"/>
            </w:rPr>
          </w:pPr>
          <w:hyperlink w:anchor="_Toc103355180" w:history="1">
            <w:r w:rsidRPr="000F1BC6">
              <w:rPr>
                <w:rStyle w:val="Lienhypertexte"/>
                <w:noProof/>
              </w:rPr>
              <w:t>6.1</w:t>
            </w:r>
            <w:r>
              <w:rPr>
                <w:rFonts w:eastAsiaTheme="minorEastAsia"/>
                <w:noProof/>
                <w:lang w:eastAsia="fr-FR"/>
              </w:rPr>
              <w:tab/>
            </w:r>
            <w:r w:rsidRPr="000F1BC6">
              <w:rPr>
                <w:rStyle w:val="Lienhypertexte"/>
                <w:noProof/>
              </w:rPr>
              <w:t>Structure du fichier</w:t>
            </w:r>
            <w:r>
              <w:rPr>
                <w:noProof/>
                <w:webHidden/>
              </w:rPr>
              <w:tab/>
            </w:r>
            <w:r>
              <w:rPr>
                <w:noProof/>
                <w:webHidden/>
              </w:rPr>
              <w:fldChar w:fldCharType="begin"/>
            </w:r>
            <w:r>
              <w:rPr>
                <w:noProof/>
                <w:webHidden/>
              </w:rPr>
              <w:instrText xml:space="preserve"> PAGEREF _Toc103355180 \h </w:instrText>
            </w:r>
            <w:r>
              <w:rPr>
                <w:noProof/>
                <w:webHidden/>
              </w:rPr>
            </w:r>
            <w:r>
              <w:rPr>
                <w:noProof/>
                <w:webHidden/>
              </w:rPr>
              <w:fldChar w:fldCharType="separate"/>
            </w:r>
            <w:r>
              <w:rPr>
                <w:noProof/>
                <w:webHidden/>
              </w:rPr>
              <w:t>27</w:t>
            </w:r>
            <w:r>
              <w:rPr>
                <w:noProof/>
                <w:webHidden/>
              </w:rPr>
              <w:fldChar w:fldCharType="end"/>
            </w:r>
          </w:hyperlink>
        </w:p>
        <w:p w14:paraId="2049FBD5" w14:textId="77C635BE" w:rsidR="00013A31" w:rsidRDefault="00013A31">
          <w:pPr>
            <w:pStyle w:val="TM2"/>
            <w:tabs>
              <w:tab w:val="left" w:pos="880"/>
              <w:tab w:val="right" w:leader="dot" w:pos="9912"/>
            </w:tabs>
            <w:rPr>
              <w:rFonts w:eastAsiaTheme="minorEastAsia"/>
              <w:noProof/>
              <w:lang w:eastAsia="fr-FR"/>
            </w:rPr>
          </w:pPr>
          <w:hyperlink w:anchor="_Toc103355181" w:history="1">
            <w:r w:rsidRPr="000F1BC6">
              <w:rPr>
                <w:rStyle w:val="Lienhypertexte"/>
                <w:noProof/>
              </w:rPr>
              <w:t>6.2</w:t>
            </w:r>
            <w:r>
              <w:rPr>
                <w:rFonts w:eastAsiaTheme="minorEastAsia"/>
                <w:noProof/>
                <w:lang w:eastAsia="fr-FR"/>
              </w:rPr>
              <w:tab/>
            </w:r>
            <w:r w:rsidRPr="000F1BC6">
              <w:rPr>
                <w:rStyle w:val="Lienhypertexte"/>
                <w:noProof/>
              </w:rPr>
              <w:t>Modalité de génération du fichier par siret</w:t>
            </w:r>
            <w:r>
              <w:rPr>
                <w:noProof/>
                <w:webHidden/>
              </w:rPr>
              <w:tab/>
            </w:r>
            <w:r>
              <w:rPr>
                <w:noProof/>
                <w:webHidden/>
              </w:rPr>
              <w:fldChar w:fldCharType="begin"/>
            </w:r>
            <w:r>
              <w:rPr>
                <w:noProof/>
                <w:webHidden/>
              </w:rPr>
              <w:instrText xml:space="preserve"> PAGEREF _Toc103355181 \h </w:instrText>
            </w:r>
            <w:r>
              <w:rPr>
                <w:noProof/>
                <w:webHidden/>
              </w:rPr>
            </w:r>
            <w:r>
              <w:rPr>
                <w:noProof/>
                <w:webHidden/>
              </w:rPr>
              <w:fldChar w:fldCharType="separate"/>
            </w:r>
            <w:r>
              <w:rPr>
                <w:noProof/>
                <w:webHidden/>
              </w:rPr>
              <w:t>27</w:t>
            </w:r>
            <w:r>
              <w:rPr>
                <w:noProof/>
                <w:webHidden/>
              </w:rPr>
              <w:fldChar w:fldCharType="end"/>
            </w:r>
          </w:hyperlink>
        </w:p>
        <w:p w14:paraId="514ECBFB" w14:textId="2CCF950F" w:rsidR="00013A31" w:rsidRDefault="00013A31">
          <w:pPr>
            <w:pStyle w:val="TM2"/>
            <w:tabs>
              <w:tab w:val="left" w:pos="880"/>
              <w:tab w:val="right" w:leader="dot" w:pos="9912"/>
            </w:tabs>
            <w:rPr>
              <w:rFonts w:eastAsiaTheme="minorEastAsia"/>
              <w:noProof/>
              <w:lang w:eastAsia="fr-FR"/>
            </w:rPr>
          </w:pPr>
          <w:hyperlink w:anchor="_Toc103355182" w:history="1">
            <w:r w:rsidRPr="000F1BC6">
              <w:rPr>
                <w:rStyle w:val="Lienhypertexte"/>
                <w:noProof/>
              </w:rPr>
              <w:t>6.3</w:t>
            </w:r>
            <w:r>
              <w:rPr>
                <w:rFonts w:eastAsiaTheme="minorEastAsia"/>
                <w:noProof/>
                <w:lang w:eastAsia="fr-FR"/>
              </w:rPr>
              <w:tab/>
            </w:r>
            <w:r w:rsidRPr="000F1BC6">
              <w:rPr>
                <w:rStyle w:val="Lienhypertexte"/>
                <w:noProof/>
              </w:rPr>
              <w:t>Modalité de génération du fichier : CFR groupé ( DLEP -228)</w:t>
            </w:r>
            <w:r>
              <w:rPr>
                <w:noProof/>
                <w:webHidden/>
              </w:rPr>
              <w:tab/>
            </w:r>
            <w:r>
              <w:rPr>
                <w:noProof/>
                <w:webHidden/>
              </w:rPr>
              <w:fldChar w:fldCharType="begin"/>
            </w:r>
            <w:r>
              <w:rPr>
                <w:noProof/>
                <w:webHidden/>
              </w:rPr>
              <w:instrText xml:space="preserve"> PAGEREF _Toc103355182 \h </w:instrText>
            </w:r>
            <w:r>
              <w:rPr>
                <w:noProof/>
                <w:webHidden/>
              </w:rPr>
            </w:r>
            <w:r>
              <w:rPr>
                <w:noProof/>
                <w:webHidden/>
              </w:rPr>
              <w:fldChar w:fldCharType="separate"/>
            </w:r>
            <w:r>
              <w:rPr>
                <w:noProof/>
                <w:webHidden/>
              </w:rPr>
              <w:t>28</w:t>
            </w:r>
            <w:r>
              <w:rPr>
                <w:noProof/>
                <w:webHidden/>
              </w:rPr>
              <w:fldChar w:fldCharType="end"/>
            </w:r>
          </w:hyperlink>
        </w:p>
        <w:p w14:paraId="56F43F76" w14:textId="30E73FF1" w:rsidR="00013A31" w:rsidRDefault="00013A31">
          <w:pPr>
            <w:pStyle w:val="TM2"/>
            <w:tabs>
              <w:tab w:val="left" w:pos="880"/>
              <w:tab w:val="right" w:leader="dot" w:pos="9912"/>
            </w:tabs>
            <w:rPr>
              <w:rFonts w:eastAsiaTheme="minorEastAsia"/>
              <w:noProof/>
              <w:lang w:eastAsia="fr-FR"/>
            </w:rPr>
          </w:pPr>
          <w:hyperlink w:anchor="_Toc103355183" w:history="1">
            <w:r w:rsidRPr="000F1BC6">
              <w:rPr>
                <w:rStyle w:val="Lienhypertexte"/>
                <w:noProof/>
              </w:rPr>
              <w:t>6.4</w:t>
            </w:r>
            <w:r>
              <w:rPr>
                <w:rFonts w:eastAsiaTheme="minorEastAsia"/>
                <w:noProof/>
                <w:lang w:eastAsia="fr-FR"/>
              </w:rPr>
              <w:tab/>
            </w:r>
            <w:r w:rsidRPr="000F1BC6">
              <w:rPr>
                <w:rStyle w:val="Lienhypertexte"/>
                <w:noProof/>
              </w:rPr>
              <w:t>Règle d’alimentation du CFR</w:t>
            </w:r>
            <w:r>
              <w:rPr>
                <w:noProof/>
                <w:webHidden/>
              </w:rPr>
              <w:tab/>
            </w:r>
            <w:r>
              <w:rPr>
                <w:noProof/>
                <w:webHidden/>
              </w:rPr>
              <w:fldChar w:fldCharType="begin"/>
            </w:r>
            <w:r>
              <w:rPr>
                <w:noProof/>
                <w:webHidden/>
              </w:rPr>
              <w:instrText xml:space="preserve"> PAGEREF _Toc103355183 \h </w:instrText>
            </w:r>
            <w:r>
              <w:rPr>
                <w:noProof/>
                <w:webHidden/>
              </w:rPr>
            </w:r>
            <w:r>
              <w:rPr>
                <w:noProof/>
                <w:webHidden/>
              </w:rPr>
              <w:fldChar w:fldCharType="separate"/>
            </w:r>
            <w:r>
              <w:rPr>
                <w:noProof/>
                <w:webHidden/>
              </w:rPr>
              <w:t>29</w:t>
            </w:r>
            <w:r>
              <w:rPr>
                <w:noProof/>
                <w:webHidden/>
              </w:rPr>
              <w:fldChar w:fldCharType="end"/>
            </w:r>
          </w:hyperlink>
        </w:p>
        <w:p w14:paraId="7333858E" w14:textId="6DA0D259" w:rsidR="00013A31" w:rsidRDefault="00013A31">
          <w:pPr>
            <w:pStyle w:val="TM3"/>
            <w:tabs>
              <w:tab w:val="left" w:pos="1320"/>
              <w:tab w:val="right" w:leader="dot" w:pos="9912"/>
            </w:tabs>
            <w:rPr>
              <w:rFonts w:eastAsiaTheme="minorEastAsia"/>
              <w:noProof/>
              <w:lang w:eastAsia="fr-FR"/>
            </w:rPr>
          </w:pPr>
          <w:hyperlink w:anchor="_Toc103355184" w:history="1">
            <w:r w:rsidRPr="000F1BC6">
              <w:rPr>
                <w:rStyle w:val="Lienhypertexte"/>
                <w:noProof/>
              </w:rPr>
              <w:t>6.4.1</w:t>
            </w:r>
            <w:r>
              <w:rPr>
                <w:rFonts w:eastAsiaTheme="minorEastAsia"/>
                <w:noProof/>
                <w:lang w:eastAsia="fr-FR"/>
              </w:rPr>
              <w:tab/>
            </w:r>
            <w:r w:rsidRPr="000F1BC6">
              <w:rPr>
                <w:rStyle w:val="Lienhypertexte"/>
                <w:noProof/>
              </w:rPr>
              <w:t>Règles d’alimentation de l’entête</w:t>
            </w:r>
            <w:r>
              <w:rPr>
                <w:noProof/>
                <w:webHidden/>
              </w:rPr>
              <w:tab/>
            </w:r>
            <w:r>
              <w:rPr>
                <w:noProof/>
                <w:webHidden/>
              </w:rPr>
              <w:fldChar w:fldCharType="begin"/>
            </w:r>
            <w:r>
              <w:rPr>
                <w:noProof/>
                <w:webHidden/>
              </w:rPr>
              <w:instrText xml:space="preserve"> PAGEREF _Toc103355184 \h </w:instrText>
            </w:r>
            <w:r>
              <w:rPr>
                <w:noProof/>
                <w:webHidden/>
              </w:rPr>
            </w:r>
            <w:r>
              <w:rPr>
                <w:noProof/>
                <w:webHidden/>
              </w:rPr>
              <w:fldChar w:fldCharType="separate"/>
            </w:r>
            <w:r>
              <w:rPr>
                <w:noProof/>
                <w:webHidden/>
              </w:rPr>
              <w:t>29</w:t>
            </w:r>
            <w:r>
              <w:rPr>
                <w:noProof/>
                <w:webHidden/>
              </w:rPr>
              <w:fldChar w:fldCharType="end"/>
            </w:r>
          </w:hyperlink>
        </w:p>
        <w:p w14:paraId="1A9783D0" w14:textId="1C78D4BE" w:rsidR="00013A31" w:rsidRDefault="00013A31">
          <w:pPr>
            <w:pStyle w:val="TM3"/>
            <w:tabs>
              <w:tab w:val="left" w:pos="1320"/>
              <w:tab w:val="right" w:leader="dot" w:pos="9912"/>
            </w:tabs>
            <w:rPr>
              <w:rFonts w:eastAsiaTheme="minorEastAsia"/>
              <w:noProof/>
              <w:lang w:eastAsia="fr-FR"/>
            </w:rPr>
          </w:pPr>
          <w:hyperlink w:anchor="_Toc103355185" w:history="1">
            <w:r w:rsidRPr="000F1BC6">
              <w:rPr>
                <w:rStyle w:val="Lienhypertexte"/>
                <w:noProof/>
              </w:rPr>
              <w:t>6.4.2</w:t>
            </w:r>
            <w:r>
              <w:rPr>
                <w:rFonts w:eastAsiaTheme="minorEastAsia"/>
                <w:noProof/>
                <w:lang w:eastAsia="fr-FR"/>
              </w:rPr>
              <w:tab/>
            </w:r>
            <w:r w:rsidRPr="000F1BC6">
              <w:rPr>
                <w:rStyle w:val="Lienhypertexte"/>
                <w:noProof/>
              </w:rPr>
              <w:t>Règles d’alimentation corps pour les transactions impayés</w:t>
            </w:r>
            <w:r>
              <w:rPr>
                <w:noProof/>
                <w:webHidden/>
              </w:rPr>
              <w:tab/>
            </w:r>
            <w:r>
              <w:rPr>
                <w:noProof/>
                <w:webHidden/>
              </w:rPr>
              <w:fldChar w:fldCharType="begin"/>
            </w:r>
            <w:r>
              <w:rPr>
                <w:noProof/>
                <w:webHidden/>
              </w:rPr>
              <w:instrText xml:space="preserve"> PAGEREF _Toc103355185 \h </w:instrText>
            </w:r>
            <w:r>
              <w:rPr>
                <w:noProof/>
                <w:webHidden/>
              </w:rPr>
            </w:r>
            <w:r>
              <w:rPr>
                <w:noProof/>
                <w:webHidden/>
              </w:rPr>
              <w:fldChar w:fldCharType="separate"/>
            </w:r>
            <w:r>
              <w:rPr>
                <w:noProof/>
                <w:webHidden/>
              </w:rPr>
              <w:t>29</w:t>
            </w:r>
            <w:r>
              <w:rPr>
                <w:noProof/>
                <w:webHidden/>
              </w:rPr>
              <w:fldChar w:fldCharType="end"/>
            </w:r>
          </w:hyperlink>
        </w:p>
        <w:p w14:paraId="41A87357" w14:textId="74AA5380" w:rsidR="00013A31" w:rsidRDefault="00013A31">
          <w:pPr>
            <w:pStyle w:val="TM3"/>
            <w:tabs>
              <w:tab w:val="left" w:pos="1320"/>
              <w:tab w:val="right" w:leader="dot" w:pos="9912"/>
            </w:tabs>
            <w:rPr>
              <w:rFonts w:eastAsiaTheme="minorEastAsia"/>
              <w:noProof/>
              <w:lang w:eastAsia="fr-FR"/>
            </w:rPr>
          </w:pPr>
          <w:hyperlink w:anchor="_Toc103355186" w:history="1">
            <w:r w:rsidRPr="000F1BC6">
              <w:rPr>
                <w:rStyle w:val="Lienhypertexte"/>
                <w:noProof/>
              </w:rPr>
              <w:t>6.4.3</w:t>
            </w:r>
            <w:r>
              <w:rPr>
                <w:rFonts w:eastAsiaTheme="minorEastAsia"/>
                <w:noProof/>
                <w:lang w:eastAsia="fr-FR"/>
              </w:rPr>
              <w:tab/>
            </w:r>
            <w:r w:rsidRPr="000F1BC6">
              <w:rPr>
                <w:rStyle w:val="Lienhypertexte"/>
                <w:noProof/>
              </w:rPr>
              <w:t>Règles d’alimentation de l’en queue</w:t>
            </w:r>
            <w:r>
              <w:rPr>
                <w:noProof/>
                <w:webHidden/>
              </w:rPr>
              <w:tab/>
            </w:r>
            <w:r>
              <w:rPr>
                <w:noProof/>
                <w:webHidden/>
              </w:rPr>
              <w:fldChar w:fldCharType="begin"/>
            </w:r>
            <w:r>
              <w:rPr>
                <w:noProof/>
                <w:webHidden/>
              </w:rPr>
              <w:instrText xml:space="preserve"> PAGEREF _Toc103355186 \h </w:instrText>
            </w:r>
            <w:r>
              <w:rPr>
                <w:noProof/>
                <w:webHidden/>
              </w:rPr>
            </w:r>
            <w:r>
              <w:rPr>
                <w:noProof/>
                <w:webHidden/>
              </w:rPr>
              <w:fldChar w:fldCharType="separate"/>
            </w:r>
            <w:r>
              <w:rPr>
                <w:noProof/>
                <w:webHidden/>
              </w:rPr>
              <w:t>31</w:t>
            </w:r>
            <w:r>
              <w:rPr>
                <w:noProof/>
                <w:webHidden/>
              </w:rPr>
              <w:fldChar w:fldCharType="end"/>
            </w:r>
          </w:hyperlink>
        </w:p>
        <w:p w14:paraId="765DB3F5" w14:textId="03CC8C85" w:rsidR="00013A31" w:rsidRDefault="00013A31">
          <w:pPr>
            <w:pStyle w:val="TM3"/>
            <w:tabs>
              <w:tab w:val="left" w:pos="1320"/>
              <w:tab w:val="right" w:leader="dot" w:pos="9912"/>
            </w:tabs>
            <w:rPr>
              <w:rFonts w:eastAsiaTheme="minorEastAsia"/>
              <w:noProof/>
              <w:lang w:eastAsia="fr-FR"/>
            </w:rPr>
          </w:pPr>
          <w:hyperlink w:anchor="_Toc103355187" w:history="1">
            <w:r w:rsidRPr="000F1BC6">
              <w:rPr>
                <w:rStyle w:val="Lienhypertexte"/>
                <w:rFonts w:eastAsia="Times New Roman"/>
                <w:noProof/>
                <w:lang w:eastAsia="fr-FR"/>
              </w:rPr>
              <w:t>6.4.4</w:t>
            </w:r>
            <w:r>
              <w:rPr>
                <w:rFonts w:eastAsiaTheme="minorEastAsia"/>
                <w:noProof/>
                <w:lang w:eastAsia="fr-FR"/>
              </w:rPr>
              <w:tab/>
            </w:r>
            <w:r w:rsidRPr="000F1BC6">
              <w:rPr>
                <w:rStyle w:val="Lienhypertexte"/>
                <w:rFonts w:eastAsia="Times New Roman"/>
                <w:noProof/>
                <w:lang w:eastAsia="fr-FR"/>
              </w:rPr>
              <w:t>Points d’attention</w:t>
            </w:r>
            <w:r>
              <w:rPr>
                <w:noProof/>
                <w:webHidden/>
              </w:rPr>
              <w:tab/>
            </w:r>
            <w:r>
              <w:rPr>
                <w:noProof/>
                <w:webHidden/>
              </w:rPr>
              <w:fldChar w:fldCharType="begin"/>
            </w:r>
            <w:r>
              <w:rPr>
                <w:noProof/>
                <w:webHidden/>
              </w:rPr>
              <w:instrText xml:space="preserve"> PAGEREF _Toc103355187 \h </w:instrText>
            </w:r>
            <w:r>
              <w:rPr>
                <w:noProof/>
                <w:webHidden/>
              </w:rPr>
            </w:r>
            <w:r>
              <w:rPr>
                <w:noProof/>
                <w:webHidden/>
              </w:rPr>
              <w:fldChar w:fldCharType="separate"/>
            </w:r>
            <w:r>
              <w:rPr>
                <w:noProof/>
                <w:webHidden/>
              </w:rPr>
              <w:t>31</w:t>
            </w:r>
            <w:r>
              <w:rPr>
                <w:noProof/>
                <w:webHidden/>
              </w:rPr>
              <w:fldChar w:fldCharType="end"/>
            </w:r>
          </w:hyperlink>
        </w:p>
        <w:p w14:paraId="41257E97" w14:textId="03CDB8AA"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103355146"/>
      <w:r w:rsidRPr="00FC7B29">
        <w:lastRenderedPageBreak/>
        <w:t>OBJECTIF DU DOCUMENT</w:t>
      </w:r>
      <w:bookmarkEnd w:id="11"/>
      <w:r w:rsidR="0094762A" w:rsidRPr="00FC7B29">
        <w:t xml:space="preserve"> </w:t>
      </w:r>
    </w:p>
    <w:p w14:paraId="7A8AB525" w14:textId="77777777" w:rsidR="00A979D0" w:rsidRDefault="00A979D0" w:rsidP="00A979D0"/>
    <w:p w14:paraId="2E1EB026" w14:textId="2EAD1612" w:rsidR="0018533A"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18533A">
        <w:t xml:space="preserve">s en place afin d’assurer la production des </w:t>
      </w:r>
      <w:proofErr w:type="spellStart"/>
      <w:r w:rsidR="0018533A">
        <w:t>reporting</w:t>
      </w:r>
      <w:proofErr w:type="spellEnd"/>
      <w:r w:rsidR="0018533A">
        <w:t xml:space="preserve"> commerçants </w:t>
      </w:r>
      <w:r w:rsidR="00053D6E">
        <w:t xml:space="preserve">suivants </w:t>
      </w:r>
      <w:r w:rsidR="0018533A">
        <w:t xml:space="preserve">à destination des clients EP : </w:t>
      </w:r>
    </w:p>
    <w:p w14:paraId="291DB41F" w14:textId="304D623F" w:rsidR="00053D6E" w:rsidRDefault="00053D6E" w:rsidP="00EC5099">
      <w:pPr>
        <w:pStyle w:val="Paragraphedeliste"/>
        <w:numPr>
          <w:ilvl w:val="0"/>
          <w:numId w:val="7"/>
        </w:numPr>
        <w:jc w:val="both"/>
      </w:pPr>
      <w:r>
        <w:t>Relevé de compte</w:t>
      </w:r>
    </w:p>
    <w:p w14:paraId="2D137D8E" w14:textId="3E577BAA" w:rsidR="000F29E0" w:rsidRDefault="0018533A" w:rsidP="00EC5099">
      <w:pPr>
        <w:pStyle w:val="Paragraphedeliste"/>
        <w:numPr>
          <w:ilvl w:val="0"/>
          <w:numId w:val="7"/>
        </w:numPr>
        <w:jc w:val="both"/>
      </w:pPr>
      <w:r>
        <w:t xml:space="preserve">Dailly </w:t>
      </w:r>
      <w:proofErr w:type="spellStart"/>
      <w:r>
        <w:t>Settlement</w:t>
      </w:r>
      <w:proofErr w:type="spellEnd"/>
      <w:r>
        <w:t xml:space="preserve"> Report </w:t>
      </w:r>
    </w:p>
    <w:p w14:paraId="5AFF3B47" w14:textId="72F74440" w:rsidR="00FC4CF8" w:rsidRDefault="00FC4CF8" w:rsidP="00EC5099">
      <w:pPr>
        <w:pStyle w:val="Paragraphedeliste"/>
        <w:numPr>
          <w:ilvl w:val="0"/>
          <w:numId w:val="7"/>
        </w:numPr>
        <w:jc w:val="both"/>
      </w:pPr>
      <w:r>
        <w:t>Relevé d’opération</w:t>
      </w:r>
    </w:p>
    <w:p w14:paraId="29B5CAE5" w14:textId="77777777" w:rsidR="00DB675E" w:rsidRDefault="00DB675E" w:rsidP="00DB675E">
      <w:pPr>
        <w:pStyle w:val="Paragraphedeliste"/>
        <w:numPr>
          <w:ilvl w:val="0"/>
          <w:numId w:val="7"/>
        </w:numPr>
        <w:jc w:val="both"/>
      </w:pPr>
      <w:r w:rsidRPr="000150D9">
        <w:t>Relevé des impayés et de fraude</w:t>
      </w:r>
    </w:p>
    <w:p w14:paraId="41347E9D" w14:textId="77777777" w:rsidR="00053D6E" w:rsidRDefault="00053D6E" w:rsidP="00053D6E">
      <w:pPr>
        <w:pStyle w:val="Paragraphedeliste"/>
        <w:jc w:val="both"/>
      </w:pPr>
    </w:p>
    <w:p w14:paraId="15EA3138" w14:textId="7A026102" w:rsidR="00053D6E" w:rsidRDefault="00053D6E" w:rsidP="00053D6E">
      <w:pPr>
        <w:jc w:val="both"/>
      </w:pPr>
      <w:r>
        <w:t xml:space="preserve">Le </w:t>
      </w:r>
      <w:proofErr w:type="spellStart"/>
      <w:r>
        <w:t>reporting</w:t>
      </w:r>
      <w:proofErr w:type="spellEnd"/>
      <w:r>
        <w:t xml:space="preserve"> RMFEC</w:t>
      </w:r>
      <w:r w:rsidR="00E53323">
        <w:t xml:space="preserve"> est aussi un </w:t>
      </w:r>
      <w:proofErr w:type="spellStart"/>
      <w:r w:rsidR="00E53323">
        <w:t>reporting</w:t>
      </w:r>
      <w:proofErr w:type="spellEnd"/>
      <w:r w:rsidR="00E53323">
        <w:t xml:space="preserve"> commerçant mais </w:t>
      </w:r>
      <w:r>
        <w:t xml:space="preserve">fait l’objet d’un document séparé.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103355147"/>
      <w:r w:rsidRPr="00AF3401">
        <w:t>INTRODUCTION</w:t>
      </w:r>
      <w:bookmarkEnd w:id="12"/>
      <w:r w:rsidR="0094762A" w:rsidRPr="00AF3401">
        <w:t xml:space="preserve">  </w:t>
      </w:r>
    </w:p>
    <w:p w14:paraId="2E99316A" w14:textId="77777777" w:rsidR="0094762A" w:rsidRDefault="0094762A" w:rsidP="00F0575C">
      <w:pPr>
        <w:jc w:val="both"/>
      </w:pPr>
    </w:p>
    <w:p w14:paraId="770897FC" w14:textId="3D2FF94E" w:rsidR="0094762A" w:rsidRPr="008D1AB9" w:rsidRDefault="000F29E0" w:rsidP="00D16939">
      <w:pPr>
        <w:pStyle w:val="Titre2"/>
      </w:pPr>
      <w:bookmarkStart w:id="13" w:name="_Toc103355148"/>
      <w:r w:rsidRPr="008D1AB9">
        <w:t>Rappel d</w:t>
      </w:r>
      <w:r w:rsidR="003C08D9" w:rsidRPr="008D1AB9">
        <w:t xml:space="preserve">es </w:t>
      </w:r>
      <w:r w:rsidR="0094762A" w:rsidRPr="008D1AB9">
        <w:t>besoin</w:t>
      </w:r>
      <w:r w:rsidR="003C08D9" w:rsidRPr="008D1AB9">
        <w:t>s</w:t>
      </w:r>
      <w:bookmarkEnd w:id="13"/>
      <w:r w:rsidR="0094762A" w:rsidRPr="008D1AB9">
        <w:t xml:space="preserve"> </w:t>
      </w:r>
    </w:p>
    <w:p w14:paraId="46098573" w14:textId="77777777" w:rsidR="0094762A" w:rsidRDefault="0094762A" w:rsidP="00F0575C">
      <w:pPr>
        <w:jc w:val="both"/>
      </w:pPr>
    </w:p>
    <w:p w14:paraId="725D2FEC" w14:textId="77777777" w:rsidR="00053D6E" w:rsidRDefault="00053D6E" w:rsidP="000D4690">
      <w:pPr>
        <w:jc w:val="both"/>
      </w:pPr>
      <w:r>
        <w:t>Dans le cadre de ses activités de services de paiement, MONEXT en tant qu’Etablissement de Paiement hybride (EP) acquéreur doit pouvoir communiquer à ses clients commerçants les informations relatives aux opérations de paiement opérées sur leurs comptes de paiement.</w:t>
      </w:r>
    </w:p>
    <w:p w14:paraId="7C045D27" w14:textId="77777777" w:rsidR="00053D6E" w:rsidRDefault="00053D6E" w:rsidP="000D4690">
      <w:pPr>
        <w:jc w:val="both"/>
      </w:pPr>
      <w:r>
        <w:t>Cette obligation d’information et les modalités de communication ont été précisées aux articles 9 et 12 du règlement 2015/751 du 29 avril 2015 relatif aux commissions d’interchange pour les opérations de paiement liées à une carte, rappelés ci-dessous :</w:t>
      </w:r>
    </w:p>
    <w:p w14:paraId="4E769B13" w14:textId="77777777" w:rsidR="00053D6E" w:rsidRDefault="00053D6E" w:rsidP="00053D6E">
      <w:pPr>
        <w:ind w:left="426"/>
        <w:jc w:val="both"/>
      </w:pPr>
    </w:p>
    <w:p w14:paraId="3728161F" w14:textId="77777777" w:rsidR="00053D6E" w:rsidRPr="0045328A" w:rsidRDefault="00053D6E" w:rsidP="00053D6E">
      <w:pPr>
        <w:spacing w:after="0"/>
        <w:ind w:left="425"/>
        <w:jc w:val="center"/>
        <w:rPr>
          <w:b/>
          <w:bCs/>
          <w:i/>
          <w:iCs/>
          <w:sz w:val="18"/>
          <w:szCs w:val="18"/>
        </w:rPr>
      </w:pPr>
      <w:r w:rsidRPr="0045328A">
        <w:rPr>
          <w:b/>
          <w:bCs/>
          <w:i/>
          <w:iCs/>
          <w:sz w:val="18"/>
          <w:szCs w:val="18"/>
        </w:rPr>
        <w:t>Article 9</w:t>
      </w:r>
    </w:p>
    <w:p w14:paraId="17E58485" w14:textId="77777777" w:rsidR="00053D6E" w:rsidRPr="0045328A" w:rsidRDefault="00053D6E" w:rsidP="00053D6E">
      <w:pPr>
        <w:spacing w:after="0"/>
        <w:ind w:left="425"/>
        <w:jc w:val="center"/>
        <w:rPr>
          <w:i/>
          <w:iCs/>
          <w:sz w:val="18"/>
          <w:szCs w:val="18"/>
          <w:u w:val="single"/>
        </w:rPr>
      </w:pPr>
      <w:r w:rsidRPr="0045328A">
        <w:rPr>
          <w:i/>
          <w:iCs/>
          <w:sz w:val="18"/>
          <w:szCs w:val="18"/>
          <w:u w:val="single"/>
        </w:rPr>
        <w:t>Tarification différenciée</w:t>
      </w:r>
    </w:p>
    <w:p w14:paraId="5B19B350" w14:textId="77777777" w:rsidR="00053D6E" w:rsidRDefault="00053D6E" w:rsidP="00053D6E">
      <w:pPr>
        <w:spacing w:after="0"/>
        <w:ind w:left="425"/>
        <w:jc w:val="both"/>
        <w:rPr>
          <w:i/>
          <w:iCs/>
          <w:sz w:val="18"/>
          <w:szCs w:val="18"/>
        </w:rPr>
      </w:pPr>
    </w:p>
    <w:p w14:paraId="0400EB78" w14:textId="77777777" w:rsidR="00053D6E" w:rsidRPr="0045328A" w:rsidRDefault="00053D6E" w:rsidP="00053D6E">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d'interchange, sauf si les bénéficiaires demandent par écrit aux acquéreurs de facturer des commissions de service acquittées par le commerçant regroupées.</w:t>
      </w:r>
    </w:p>
    <w:p w14:paraId="3256012F" w14:textId="77777777" w:rsidR="00053D6E" w:rsidRDefault="00053D6E" w:rsidP="00053D6E">
      <w:pPr>
        <w:spacing w:after="0"/>
        <w:ind w:left="425"/>
        <w:jc w:val="both"/>
        <w:rPr>
          <w:i/>
          <w:iCs/>
          <w:sz w:val="18"/>
          <w:szCs w:val="18"/>
        </w:rPr>
      </w:pPr>
    </w:p>
    <w:p w14:paraId="28783075" w14:textId="77777777" w:rsidR="00053D6E" w:rsidRPr="0045328A" w:rsidRDefault="00053D6E" w:rsidP="00053D6E">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d'interchange et des frais de schéma applicables à chaque catégorie et à chaque marque de carte de paiement, sauf si le bénéficiaire présente ultérieurement une demande écrite différente.</w:t>
      </w:r>
    </w:p>
    <w:p w14:paraId="25E7BDD1" w14:textId="77777777" w:rsidR="00053D6E" w:rsidRDefault="00053D6E" w:rsidP="00053D6E">
      <w:pPr>
        <w:ind w:left="426"/>
        <w:jc w:val="both"/>
      </w:pPr>
    </w:p>
    <w:p w14:paraId="4669AF13" w14:textId="77777777" w:rsidR="00053D6E" w:rsidRPr="00635998" w:rsidRDefault="00053D6E" w:rsidP="00053D6E">
      <w:pPr>
        <w:spacing w:after="0"/>
        <w:ind w:left="426"/>
        <w:jc w:val="center"/>
        <w:rPr>
          <w:b/>
          <w:bCs/>
          <w:i/>
          <w:iCs/>
          <w:sz w:val="18"/>
          <w:szCs w:val="18"/>
        </w:rPr>
      </w:pPr>
      <w:r w:rsidRPr="00635998">
        <w:rPr>
          <w:b/>
          <w:bCs/>
          <w:i/>
          <w:iCs/>
          <w:sz w:val="18"/>
          <w:szCs w:val="18"/>
        </w:rPr>
        <w:t>Article 12</w:t>
      </w:r>
    </w:p>
    <w:p w14:paraId="5F6E55ED" w14:textId="77777777" w:rsidR="00053D6E" w:rsidRDefault="00053D6E" w:rsidP="00053D6E">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26E33FC3" w14:textId="77777777" w:rsidR="00053D6E" w:rsidRPr="00635998" w:rsidRDefault="00053D6E" w:rsidP="00053D6E">
      <w:pPr>
        <w:spacing w:after="0"/>
        <w:ind w:left="426"/>
        <w:jc w:val="center"/>
        <w:rPr>
          <w:i/>
          <w:iCs/>
          <w:sz w:val="18"/>
          <w:szCs w:val="18"/>
          <w:u w:val="single"/>
        </w:rPr>
      </w:pPr>
    </w:p>
    <w:p w14:paraId="7711ED6F" w14:textId="77777777" w:rsidR="00053D6E" w:rsidRPr="00635998" w:rsidRDefault="00053D6E" w:rsidP="00053D6E">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 :</w:t>
      </w:r>
    </w:p>
    <w:p w14:paraId="05CEB41D" w14:textId="77777777" w:rsidR="00053D6E" w:rsidRPr="00635998" w:rsidRDefault="00053D6E" w:rsidP="00053D6E">
      <w:pPr>
        <w:spacing w:after="0"/>
        <w:ind w:left="993"/>
        <w:jc w:val="both"/>
        <w:rPr>
          <w:i/>
          <w:iCs/>
          <w:sz w:val="18"/>
          <w:szCs w:val="18"/>
        </w:rPr>
      </w:pPr>
      <w:r w:rsidRPr="00635998">
        <w:rPr>
          <w:i/>
          <w:iCs/>
          <w:sz w:val="18"/>
          <w:szCs w:val="18"/>
        </w:rPr>
        <w:t>a) la référence permettant au bénéficiaire d'identifier l'opération de paiement liée à une carte ;</w:t>
      </w:r>
    </w:p>
    <w:p w14:paraId="65E06884" w14:textId="77777777" w:rsidR="00053D6E" w:rsidRPr="00635998" w:rsidRDefault="00053D6E" w:rsidP="00053D6E">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 ;</w:t>
      </w:r>
    </w:p>
    <w:p w14:paraId="6D1681B1" w14:textId="77777777" w:rsidR="00053D6E" w:rsidRPr="00635998" w:rsidRDefault="00053D6E" w:rsidP="000D4690">
      <w:pPr>
        <w:spacing w:after="0"/>
        <w:jc w:val="both"/>
        <w:rPr>
          <w:i/>
          <w:iCs/>
          <w:sz w:val="18"/>
          <w:szCs w:val="18"/>
        </w:rPr>
      </w:pPr>
      <w:r w:rsidRPr="00635998">
        <w:rPr>
          <w:i/>
          <w:iCs/>
          <w:sz w:val="18"/>
          <w:szCs w:val="18"/>
        </w:rPr>
        <w:t>c) le montant de tous les frais appliqués à l'opération de paiement liée à une carte et le montant de la commission de service acquittée par le commerçant et de la commission d'interchange, qu'il indique séparément.</w:t>
      </w:r>
    </w:p>
    <w:p w14:paraId="137A592B" w14:textId="77777777" w:rsidR="00053D6E" w:rsidRDefault="00053D6E" w:rsidP="00053D6E">
      <w:pPr>
        <w:spacing w:after="0"/>
        <w:ind w:left="426"/>
        <w:jc w:val="both"/>
        <w:rPr>
          <w:i/>
          <w:iCs/>
          <w:sz w:val="18"/>
          <w:szCs w:val="18"/>
        </w:rPr>
      </w:pPr>
      <w:r w:rsidRPr="00635998">
        <w:rPr>
          <w:i/>
          <w:iCs/>
          <w:sz w:val="18"/>
          <w:szCs w:val="18"/>
        </w:rPr>
        <w:lastRenderedPageBreak/>
        <w:t>Lorsque le bénéficiaire y consent explicitement au préalable, les informations visées au premier alinéa peuvent être regroupées par marque, par application, par catégorie d'instrument de paiement et par taux de commission d'interchange applicables à l'opération.</w:t>
      </w:r>
    </w:p>
    <w:p w14:paraId="57BB6F75" w14:textId="77777777" w:rsidR="00053D6E" w:rsidRPr="00635998" w:rsidRDefault="00053D6E" w:rsidP="00053D6E">
      <w:pPr>
        <w:spacing w:after="0"/>
        <w:ind w:left="426"/>
        <w:jc w:val="both"/>
        <w:rPr>
          <w:i/>
          <w:iCs/>
          <w:sz w:val="18"/>
          <w:szCs w:val="18"/>
        </w:rPr>
      </w:pPr>
    </w:p>
    <w:p w14:paraId="4CAFB51E" w14:textId="77777777" w:rsidR="00053D6E" w:rsidRDefault="00053D6E" w:rsidP="00053D6E">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3AD3D1CD" w14:textId="77777777" w:rsidR="00053D6E" w:rsidRDefault="00053D6E" w:rsidP="00F0575C">
      <w:pPr>
        <w:jc w:val="both"/>
      </w:pPr>
    </w:p>
    <w:p w14:paraId="40136744" w14:textId="77777777" w:rsidR="00053D6E" w:rsidRDefault="00053D6E" w:rsidP="000D4690">
      <w:pPr>
        <w:jc w:val="both"/>
      </w:pPr>
      <w:r>
        <w:t>Conformément à l’article 12 ci-dessus, il apparaît que l’établissement de paiement MONEXT se doit de mettre à disposition les informations visées au paragraphe 1 dudit article au moins une fois par mois. Elles doivent être transmises sur papier ou tout autre support durable permettant au client de pouvoir y avoir accès à tout moment et pendant une période d’au moins 5 ans.</w:t>
      </w:r>
    </w:p>
    <w:p w14:paraId="3D3B8E15" w14:textId="77777777" w:rsidR="003745C3" w:rsidRDefault="003745C3" w:rsidP="003745C3">
      <w:pPr>
        <w:rPr>
          <w:b/>
        </w:rPr>
      </w:pPr>
      <w:r w:rsidRPr="000D4690">
        <w:rPr>
          <w:b/>
        </w:rPr>
        <w:t xml:space="preserve">Novembre 2020 : </w:t>
      </w:r>
    </w:p>
    <w:p w14:paraId="30C6A2BB" w14:textId="77777777" w:rsidR="003745C3" w:rsidRPr="000D4690" w:rsidRDefault="003745C3" w:rsidP="003745C3">
      <w:pPr>
        <w:rPr>
          <w:b/>
        </w:rPr>
      </w:pPr>
      <w:r w:rsidRPr="000D4690">
        <w:rPr>
          <w:b/>
        </w:rPr>
        <w:t>Les spécifications Fonctionnelles – Relevé opérations – qui ont été utilisée</w:t>
      </w:r>
      <w:r>
        <w:rPr>
          <w:b/>
        </w:rPr>
        <w:t>s</w:t>
      </w:r>
      <w:r w:rsidRPr="000D4690">
        <w:rPr>
          <w:b/>
        </w:rPr>
        <w:t xml:space="preserve"> pour le développement de la solution en Novembre 2020 décrit comme </w:t>
      </w:r>
      <w:proofErr w:type="gramStart"/>
      <w:r w:rsidRPr="000D4690">
        <w:rPr>
          <w:b/>
        </w:rPr>
        <w:t>suit,  les</w:t>
      </w:r>
      <w:proofErr w:type="gramEnd"/>
      <w:r w:rsidRPr="000D4690">
        <w:rPr>
          <w:b/>
        </w:rPr>
        <w:t xml:space="preserve"> différents documents d’information à communiquer aux commerçants de MONEXT EP, qu’ils soient de nature réglementaire, ou de nature ‘libre’.</w:t>
      </w:r>
    </w:p>
    <w:p w14:paraId="6B24805C" w14:textId="77777777" w:rsidR="00053D6E" w:rsidRDefault="00053D6E" w:rsidP="00F0575C">
      <w:pPr>
        <w:jc w:val="both"/>
      </w:pPr>
    </w:p>
    <w:p w14:paraId="48C6A19F" w14:textId="77777777" w:rsidR="00053D6E" w:rsidRDefault="00053D6E" w:rsidP="000D4690">
      <w:pPr>
        <w:pStyle w:val="Titre3"/>
      </w:pPr>
      <w:bookmarkStart w:id="14" w:name="_Toc36484582"/>
      <w:bookmarkStart w:id="15" w:name="_Toc103355149"/>
      <w:r>
        <w:t>Les informations réglementaires</w:t>
      </w:r>
      <w:bookmarkEnd w:id="14"/>
      <w:bookmarkEnd w:id="15"/>
    </w:p>
    <w:p w14:paraId="0350AB41" w14:textId="77777777" w:rsidR="00053D6E" w:rsidRDefault="00053D6E" w:rsidP="00F0575C">
      <w:pPr>
        <w:jc w:val="both"/>
      </w:pPr>
    </w:p>
    <w:p w14:paraId="25FDA677" w14:textId="223B0CA8" w:rsidR="00053D6E" w:rsidRPr="00D16939" w:rsidRDefault="00053D6E" w:rsidP="000D4690">
      <w:pPr>
        <w:pStyle w:val="Titre4"/>
      </w:pPr>
      <w:r>
        <w:t xml:space="preserve">Relevé de compte </w:t>
      </w:r>
    </w:p>
    <w:p w14:paraId="30B0D00A" w14:textId="77777777" w:rsidR="00053D6E" w:rsidRDefault="00053D6E" w:rsidP="00053D6E">
      <w:pPr>
        <w:ind w:left="426"/>
        <w:jc w:val="both"/>
      </w:pPr>
    </w:p>
    <w:p w14:paraId="6E51E106" w14:textId="77777777" w:rsidR="000D4690" w:rsidRDefault="000D4690" w:rsidP="000D4690">
      <w:pPr>
        <w:jc w:val="both"/>
      </w:pPr>
      <w:r>
        <w:t>Le relevé de compte est un document qui restitue l’ensemble des opérations qui ont impacté le compte de paiement du commerçant.</w:t>
      </w:r>
    </w:p>
    <w:p w14:paraId="5632942C" w14:textId="77777777" w:rsidR="000D4690" w:rsidRDefault="000D4690" w:rsidP="000D4690">
      <w:pPr>
        <w:jc w:val="both"/>
      </w:pPr>
      <w:r>
        <w:t>Ce document doit :</w:t>
      </w:r>
    </w:p>
    <w:p w14:paraId="6D6B3286" w14:textId="77777777" w:rsidR="000D4690" w:rsidRDefault="000D4690" w:rsidP="000D4690">
      <w:pPr>
        <w:pStyle w:val="Paragraphedeliste"/>
        <w:numPr>
          <w:ilvl w:val="0"/>
          <w:numId w:val="17"/>
        </w:numPr>
        <w:ind w:left="708"/>
        <w:jc w:val="both"/>
      </w:pPr>
      <w:r>
        <w:t>Être disponible à tout moment via le portail internet d’accès au compte de paiement du commerçant chez MONEXT EP ;</w:t>
      </w:r>
    </w:p>
    <w:p w14:paraId="447E3704" w14:textId="77777777" w:rsidR="000D4690" w:rsidRDefault="000D4690" w:rsidP="000D4690">
      <w:pPr>
        <w:pStyle w:val="Paragraphedeliste"/>
        <w:numPr>
          <w:ilvl w:val="0"/>
          <w:numId w:val="17"/>
        </w:numPr>
        <w:ind w:left="708"/>
        <w:jc w:val="both"/>
      </w:pPr>
      <w:r>
        <w:t>Mis à disposition du commerçant sur support papier ou support durable au moins une fois par mois.</w:t>
      </w:r>
    </w:p>
    <w:p w14:paraId="45C65036" w14:textId="77777777" w:rsidR="00053D6E" w:rsidRDefault="00053D6E" w:rsidP="00053D6E">
      <w:pPr>
        <w:jc w:val="both"/>
      </w:pPr>
    </w:p>
    <w:p w14:paraId="4016B4FE" w14:textId="77777777" w:rsidR="00053D6E" w:rsidRDefault="00053D6E" w:rsidP="000D4690">
      <w:pPr>
        <w:pStyle w:val="Titre4"/>
      </w:pPr>
      <w:r>
        <w:t xml:space="preserve">RO : Relevé d’opération </w:t>
      </w:r>
    </w:p>
    <w:p w14:paraId="422A4486" w14:textId="77777777" w:rsidR="00053D6E" w:rsidRDefault="00053D6E" w:rsidP="00053D6E"/>
    <w:p w14:paraId="6A9390C2" w14:textId="77777777" w:rsidR="00053D6E" w:rsidRDefault="00053D6E" w:rsidP="00053D6E">
      <w:pPr>
        <w:jc w:val="both"/>
      </w:pPr>
      <w:r>
        <w:t xml:space="preserve">RO : Relevé des opérations </w:t>
      </w:r>
    </w:p>
    <w:p w14:paraId="3A2558A4" w14:textId="4F5DB760" w:rsidR="00053D6E" w:rsidRDefault="00053D6E" w:rsidP="00053D6E">
      <w:pPr>
        <w:jc w:val="both"/>
        <w:rPr>
          <w:rFonts w:ascii="Calibri" w:hAnsi="Calibri" w:cs="Calibri"/>
        </w:rPr>
      </w:pPr>
      <w:r w:rsidRPr="00805DBE">
        <w:rPr>
          <w:rFonts w:cstheme="minorHAnsi"/>
        </w:rPr>
        <w:t xml:space="preserve">Le relevé des opérations est un document qui restitue </w:t>
      </w:r>
      <w:r w:rsidRPr="00805DBE">
        <w:rPr>
          <w:rFonts w:cstheme="minorHAnsi"/>
          <w:b/>
          <w:bCs/>
        </w:rPr>
        <w:t>unitairement</w:t>
      </w:r>
      <w:r w:rsidRPr="00805DBE">
        <w:rPr>
          <w:rFonts w:cstheme="minorHAnsi"/>
        </w:rPr>
        <w:t xml:space="preserve"> l’ensemble des opératio</w:t>
      </w:r>
      <w:r>
        <w:rPr>
          <w:rFonts w:cstheme="minorHAnsi"/>
        </w:rPr>
        <w:t xml:space="preserve">ns qui ont impacté le Compte de </w:t>
      </w:r>
      <w:proofErr w:type="gramStart"/>
      <w:r>
        <w:rPr>
          <w:rFonts w:cstheme="minorHAnsi"/>
        </w:rPr>
        <w:t xml:space="preserve">Paiement  </w:t>
      </w:r>
      <w:r w:rsidRPr="00805DBE">
        <w:rPr>
          <w:rFonts w:cstheme="minorHAnsi"/>
        </w:rPr>
        <w:t>du</w:t>
      </w:r>
      <w:proofErr w:type="gramEnd"/>
      <w:r w:rsidRPr="00805DBE">
        <w:rPr>
          <w:rFonts w:cstheme="minorHAnsi"/>
        </w:rPr>
        <w:t xml:space="preserve"> commerçant.</w:t>
      </w:r>
      <w:r>
        <w:rPr>
          <w:rFonts w:cstheme="minorHAnsi"/>
        </w:rPr>
        <w:t xml:space="preserve">  </w:t>
      </w:r>
      <w:r>
        <w:rPr>
          <w:rFonts w:ascii="Calibri" w:hAnsi="Calibri" w:cs="Calibri"/>
        </w:rPr>
        <w:t xml:space="preserve">Le RO restitue des agrégats par catégories d’opération en fin de fichier. </w:t>
      </w:r>
    </w:p>
    <w:p w14:paraId="281D254F" w14:textId="77777777" w:rsidR="00053D6E" w:rsidRDefault="00053D6E" w:rsidP="00053D6E">
      <w:pPr>
        <w:jc w:val="both"/>
      </w:pPr>
    </w:p>
    <w:p w14:paraId="012D12B5" w14:textId="2A287EB8" w:rsidR="00053D6E" w:rsidRDefault="00053D6E" w:rsidP="000D4690">
      <w:pPr>
        <w:pStyle w:val="Titre4"/>
      </w:pPr>
      <w:r>
        <w:t xml:space="preserve">RMFEC : Relevé des frais </w:t>
      </w:r>
    </w:p>
    <w:p w14:paraId="22FC410A" w14:textId="77777777" w:rsidR="00053D6E" w:rsidRDefault="00053D6E" w:rsidP="00053D6E">
      <w:pPr>
        <w:jc w:val="both"/>
      </w:pPr>
    </w:p>
    <w:p w14:paraId="75D261BB" w14:textId="77777777" w:rsidR="00053D6E" w:rsidRDefault="00053D6E" w:rsidP="00053D6E">
      <w:pPr>
        <w:jc w:val="both"/>
      </w:pPr>
      <w:r>
        <w:t>Le RMFEC est un document restituant au commerçant une information précise, claire et exhaustive de toutes commissions prélevées par le prestataire de services de paiement (MONEXT EP) à ses commerçants.</w:t>
      </w:r>
    </w:p>
    <w:p w14:paraId="679A500B" w14:textId="77777777" w:rsidR="00053D6E" w:rsidRDefault="00053D6E" w:rsidP="00F0575C">
      <w:pPr>
        <w:jc w:val="both"/>
      </w:pPr>
    </w:p>
    <w:p w14:paraId="41E26549" w14:textId="77777777" w:rsidR="00053D6E" w:rsidRPr="000D4690" w:rsidRDefault="00053D6E" w:rsidP="000D4690">
      <w:pPr>
        <w:pStyle w:val="Titre3"/>
      </w:pPr>
      <w:bookmarkStart w:id="16" w:name="_Toc36484586"/>
      <w:bookmarkStart w:id="17" w:name="_Toc103355150"/>
      <w:r w:rsidRPr="000D4690">
        <w:t>Les informations non réglementaires indispensables</w:t>
      </w:r>
      <w:bookmarkEnd w:id="16"/>
      <w:bookmarkEnd w:id="17"/>
    </w:p>
    <w:p w14:paraId="779F94A7" w14:textId="77777777" w:rsidR="00053D6E" w:rsidRDefault="00053D6E" w:rsidP="00F0575C">
      <w:pPr>
        <w:jc w:val="both"/>
      </w:pPr>
    </w:p>
    <w:p w14:paraId="1987E96C" w14:textId="710D8C95" w:rsidR="0018533A" w:rsidRPr="00D16939" w:rsidRDefault="0018533A" w:rsidP="000D4690">
      <w:pPr>
        <w:pStyle w:val="Titre4"/>
      </w:pPr>
      <w:r>
        <w:lastRenderedPageBreak/>
        <w:t>DSR</w:t>
      </w:r>
      <w:r w:rsidR="007F6793">
        <w:t xml:space="preserve"> : </w:t>
      </w:r>
      <w:r>
        <w:t xml:space="preserve">Daily </w:t>
      </w:r>
      <w:proofErr w:type="spellStart"/>
      <w:r>
        <w:t>Settlement</w:t>
      </w:r>
      <w:proofErr w:type="spellEnd"/>
      <w:r>
        <w:t xml:space="preserve"> Report</w:t>
      </w:r>
    </w:p>
    <w:p w14:paraId="6F548BE6" w14:textId="77777777" w:rsidR="0018533A" w:rsidRDefault="0018533A" w:rsidP="00F0575C">
      <w:pPr>
        <w:jc w:val="both"/>
      </w:pPr>
    </w:p>
    <w:p w14:paraId="17139180" w14:textId="77777777" w:rsidR="0018533A" w:rsidRPr="00795377" w:rsidRDefault="0018533A" w:rsidP="00154B9D">
      <w:pPr>
        <w:jc w:val="both"/>
      </w:pPr>
      <w:r>
        <w:t xml:space="preserve">DSR : Daily </w:t>
      </w:r>
      <w:proofErr w:type="spellStart"/>
      <w:r>
        <w:t>Settlement</w:t>
      </w:r>
      <w:proofErr w:type="spellEnd"/>
      <w:r>
        <w:t xml:space="preserve"> Report</w:t>
      </w:r>
    </w:p>
    <w:p w14:paraId="64C19BA3" w14:textId="087F5AD6" w:rsidR="0018533A" w:rsidRPr="003025A3" w:rsidRDefault="0018533A" w:rsidP="00154B9D">
      <w:pPr>
        <w:jc w:val="both"/>
      </w:pPr>
      <w:r w:rsidRPr="003025A3">
        <w:t xml:space="preserve">Dans le cas d’un </w:t>
      </w:r>
      <w:proofErr w:type="spellStart"/>
      <w:r w:rsidRPr="003025A3">
        <w:t>cashout</w:t>
      </w:r>
      <w:proofErr w:type="spellEnd"/>
      <w:r w:rsidRPr="003025A3">
        <w:t xml:space="preserve"> automatique, le fichier de financement quotidien est un document journalier qui restitue l’ensemble des opérations qui ont permis de déterminer le montant du financement viré sur le compte bancaire externe professionnel du client. </w:t>
      </w:r>
    </w:p>
    <w:p w14:paraId="793CB789" w14:textId="2959FC4E" w:rsidR="003745C3" w:rsidRPr="000D4690" w:rsidRDefault="0018533A" w:rsidP="003745C3">
      <w:pPr>
        <w:jc w:val="both"/>
      </w:pPr>
      <w:r w:rsidRPr="003025A3">
        <w:t xml:space="preserve">Dans le cas d’un </w:t>
      </w:r>
      <w:proofErr w:type="spellStart"/>
      <w:r w:rsidRPr="003025A3">
        <w:t>cashout</w:t>
      </w:r>
      <w:proofErr w:type="spellEnd"/>
      <w:r w:rsidRPr="003025A3">
        <w:t xml:space="preserve"> manuel, le fichier de financement quotidien permet de suivre l’exécution des ordres de virement au débit et au crédit d’un Compte de Paiement et de vérifier le solde du compte de paiement en fin de journée. </w:t>
      </w:r>
      <w:r w:rsidR="003745C3" w:rsidRPr="003025A3">
        <w:t xml:space="preserve">Le DSR doit être </w:t>
      </w:r>
      <w:r w:rsidR="003745C3">
        <w:t xml:space="preserve">un compte rendu des virements effectués par le client en cas de </w:t>
      </w:r>
      <w:proofErr w:type="spellStart"/>
      <w:r w:rsidR="003745C3">
        <w:t>cashout</w:t>
      </w:r>
      <w:proofErr w:type="spellEnd"/>
      <w:r w:rsidR="003745C3">
        <w:t xml:space="preserve"> manuel. </w:t>
      </w:r>
    </w:p>
    <w:p w14:paraId="023E5236" w14:textId="77777777" w:rsidR="00576156" w:rsidRDefault="00576156" w:rsidP="00576156">
      <w:pPr>
        <w:jc w:val="both"/>
        <w:rPr>
          <w:color w:val="FF0000"/>
        </w:rPr>
      </w:pPr>
    </w:p>
    <w:p w14:paraId="3477D816" w14:textId="4D8CAD66" w:rsidR="0018533A" w:rsidRPr="00D16939" w:rsidRDefault="0018533A" w:rsidP="000D4690">
      <w:pPr>
        <w:pStyle w:val="Titre4"/>
      </w:pPr>
      <w:r>
        <w:t>CFR</w:t>
      </w:r>
      <w:r w:rsidR="000150D9">
        <w:t xml:space="preserve"> : </w:t>
      </w:r>
      <w:r w:rsidR="000150D9" w:rsidRPr="000150D9">
        <w:t>Relevé des impayés et de fraude</w:t>
      </w:r>
    </w:p>
    <w:p w14:paraId="36534B2D" w14:textId="77777777" w:rsidR="0018533A" w:rsidRDefault="0018533A" w:rsidP="00660803">
      <w:pPr>
        <w:pStyle w:val="Paragraphedeliste"/>
        <w:ind w:left="1920"/>
        <w:jc w:val="both"/>
        <w:rPr>
          <w:color w:val="FF0000"/>
        </w:rPr>
      </w:pPr>
    </w:p>
    <w:p w14:paraId="194D49E7" w14:textId="77777777" w:rsidR="000150D9" w:rsidRDefault="000150D9" w:rsidP="000150D9">
      <w:pPr>
        <w:jc w:val="both"/>
        <w:rPr>
          <w:rFonts w:cstheme="minorHAnsi"/>
        </w:rPr>
      </w:pPr>
      <w:r w:rsidRPr="00805DBE">
        <w:rPr>
          <w:rFonts w:cstheme="minorHAnsi"/>
        </w:rPr>
        <w:t xml:space="preserve">Le fichier des impayés et de fraude est un document quotidien qui comprend l’ensemble des transactions revenues impayées imputées sur le </w:t>
      </w:r>
      <w:r>
        <w:rPr>
          <w:rFonts w:cstheme="minorHAnsi"/>
        </w:rPr>
        <w:t>CP</w:t>
      </w:r>
      <w:r w:rsidRPr="00805DBE">
        <w:rPr>
          <w:rFonts w:cstheme="minorHAnsi"/>
        </w:rPr>
        <w:t xml:space="preserve">. </w:t>
      </w:r>
    </w:p>
    <w:p w14:paraId="6624C402" w14:textId="77777777" w:rsidR="000150D9" w:rsidRDefault="000150D9" w:rsidP="00E47737">
      <w:pPr>
        <w:jc w:val="both"/>
        <w:rPr>
          <w:rFonts w:cstheme="minorHAnsi"/>
        </w:rPr>
      </w:pPr>
      <w:r w:rsidRPr="00805DBE">
        <w:rPr>
          <w:rFonts w:cstheme="minorHAnsi"/>
        </w:rPr>
        <w:t>Ce fichier est envoyé sur demande du commerçant par mail ou SFTP. Il doit être prêt à tout moment. Il est édité même si aucun impayé n’est en vigueur.</w:t>
      </w:r>
    </w:p>
    <w:p w14:paraId="2EC147CF" w14:textId="77777777" w:rsidR="00DB675E" w:rsidRPr="00805DBE" w:rsidRDefault="00DB675E" w:rsidP="00E47737">
      <w:pPr>
        <w:jc w:val="both"/>
        <w:rPr>
          <w:rFonts w:cstheme="minorHAnsi"/>
        </w:rPr>
      </w:pPr>
    </w:p>
    <w:p w14:paraId="7D0B7203" w14:textId="77777777" w:rsidR="00DB675E" w:rsidRDefault="00DB675E" w:rsidP="0094762A">
      <w:pPr>
        <w:jc w:val="both"/>
      </w:pPr>
    </w:p>
    <w:p w14:paraId="5604FDCE" w14:textId="36E6161A" w:rsidR="0094762A" w:rsidRPr="00D16939" w:rsidRDefault="003C08D9" w:rsidP="00D16939">
      <w:pPr>
        <w:pStyle w:val="Titre2"/>
      </w:pPr>
      <w:bookmarkStart w:id="18" w:name="_Toc103355151"/>
      <w:r w:rsidRPr="00D16939">
        <w:t>Réponse</w:t>
      </w:r>
      <w:r w:rsidR="00A42E87">
        <w:t>s</w:t>
      </w:r>
      <w:r w:rsidRPr="00D16939">
        <w:t xml:space="preserve"> </w:t>
      </w:r>
      <w:r w:rsidR="0094762A" w:rsidRPr="00D16939">
        <w:t>au</w:t>
      </w:r>
      <w:r w:rsidRPr="00D16939">
        <w:t>x</w:t>
      </w:r>
      <w:r w:rsidR="0094762A" w:rsidRPr="00D16939">
        <w:t xml:space="preserve"> besoin</w:t>
      </w:r>
      <w:r w:rsidRPr="00D16939">
        <w:t>s</w:t>
      </w:r>
      <w:bookmarkEnd w:id="18"/>
      <w:r w:rsidR="0094762A" w:rsidRPr="00D16939">
        <w:t xml:space="preserve">  </w:t>
      </w:r>
    </w:p>
    <w:p w14:paraId="62F6BE68" w14:textId="77777777" w:rsidR="007F5E5D" w:rsidRDefault="007F5E5D" w:rsidP="007F5E5D"/>
    <w:p w14:paraId="7C8BC84F" w14:textId="79E13554" w:rsidR="00D6588C" w:rsidRPr="00D6588C" w:rsidRDefault="00D6588C" w:rsidP="00D6588C">
      <w:pPr>
        <w:pStyle w:val="Titre3"/>
        <w:ind w:left="851"/>
      </w:pPr>
      <w:bookmarkStart w:id="19" w:name="_Toc103355152"/>
      <w:proofErr w:type="spellStart"/>
      <w:r w:rsidRPr="00D6588C">
        <w:t>Arkea</w:t>
      </w:r>
      <w:proofErr w:type="spellEnd"/>
      <w:r w:rsidRPr="00D6588C">
        <w:t xml:space="preserve"> </w:t>
      </w:r>
      <w:r w:rsidR="00A42E87">
        <w:t>pour le relevé de compte</w:t>
      </w:r>
      <w:bookmarkEnd w:id="19"/>
    </w:p>
    <w:p w14:paraId="577554D5" w14:textId="77777777" w:rsidR="00D6588C" w:rsidRDefault="00D6588C" w:rsidP="00D6588C">
      <w:pPr>
        <w:pStyle w:val="Titre3"/>
        <w:numPr>
          <w:ilvl w:val="0"/>
          <w:numId w:val="0"/>
        </w:numPr>
        <w:ind w:left="131"/>
      </w:pPr>
    </w:p>
    <w:p w14:paraId="23229059" w14:textId="653DAE17" w:rsidR="00D6588C" w:rsidRDefault="00D6588C" w:rsidP="00D6588C">
      <w:r>
        <w:t xml:space="preserve">Les comptes de paiement des commerçants sont tenus par l’Etablissement de Paiement Monext, cependant ces comptes sont inscrits dans les livres de compte du Crédit Mutuel </w:t>
      </w:r>
      <w:proofErr w:type="spellStart"/>
      <w:r>
        <w:t>Arkea</w:t>
      </w:r>
      <w:proofErr w:type="spellEnd"/>
      <w:r>
        <w:t xml:space="preserve">.  </w:t>
      </w:r>
    </w:p>
    <w:p w14:paraId="071B4C4D" w14:textId="77777777" w:rsidR="00A42E87" w:rsidRDefault="00A42E87" w:rsidP="003E29BD">
      <w:r>
        <w:t>L</w:t>
      </w:r>
      <w:r w:rsidRPr="00D6588C">
        <w:t>e relevé de compte est fourni par les outils d’ARKEA.</w:t>
      </w:r>
    </w:p>
    <w:p w14:paraId="182294E6" w14:textId="77777777" w:rsidR="00D6588C" w:rsidRDefault="00D6588C" w:rsidP="007F5E5D"/>
    <w:p w14:paraId="1052A9F1" w14:textId="546B63F2" w:rsidR="00753BC9" w:rsidRPr="00D16939" w:rsidRDefault="00753BC9" w:rsidP="00E103A2">
      <w:pPr>
        <w:pStyle w:val="Titre3"/>
      </w:pPr>
      <w:bookmarkStart w:id="20" w:name="_Toc103355153"/>
      <w:r w:rsidRPr="00D16939">
        <w:t xml:space="preserve">Puits de données </w:t>
      </w:r>
      <w:r w:rsidR="00A42E87">
        <w:t xml:space="preserve">pour les autres </w:t>
      </w:r>
      <w:proofErr w:type="spellStart"/>
      <w:r w:rsidR="00A42E87">
        <w:t>reporting</w:t>
      </w:r>
      <w:proofErr w:type="spellEnd"/>
      <w:r w:rsidR="00A42E87">
        <w:t xml:space="preserve"> commerçant</w:t>
      </w:r>
      <w:bookmarkEnd w:id="20"/>
      <w:r w:rsidR="00A42E87">
        <w:t xml:space="preserve"> </w:t>
      </w:r>
      <w:r w:rsidRPr="00D16939">
        <w:t xml:space="preserve"> </w:t>
      </w:r>
    </w:p>
    <w:p w14:paraId="48D78D40" w14:textId="77777777" w:rsidR="00753BC9" w:rsidRDefault="00753BC9" w:rsidP="007F5E5D"/>
    <w:p w14:paraId="746680DA" w14:textId="59EA55C4" w:rsidR="007F5E5D" w:rsidRDefault="007F5E5D" w:rsidP="00154B9D">
      <w:pPr>
        <w:jc w:val="both"/>
      </w:pPr>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proofErr w:type="gramStart"/>
      <w:r w:rsidR="005C4C76">
        <w:t>aussi</w:t>
      </w:r>
      <w:r>
        <w:t xml:space="preserve">  contrôler</w:t>
      </w:r>
      <w:proofErr w:type="gramEnd"/>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154B9D">
      <w:pPr>
        <w:jc w:val="both"/>
      </w:pPr>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proofErr w:type="gramStart"/>
      <w:r w:rsidRPr="007F1499">
        <w:t>l’</w:t>
      </w:r>
      <w:r w:rsidR="007F1499" w:rsidRPr="007F1499">
        <w:t xml:space="preserve">EP, </w:t>
      </w:r>
      <w:r w:rsidR="007F1499">
        <w:t xml:space="preserve"> </w:t>
      </w:r>
      <w:r w:rsidR="007F1499" w:rsidRPr="007F1499">
        <w:t>mais</w:t>
      </w:r>
      <w:proofErr w:type="gramEnd"/>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3D4ACE82" w:rsidR="007F1499" w:rsidRDefault="007F1499" w:rsidP="00154B9D">
      <w:pPr>
        <w:jc w:val="both"/>
      </w:pPr>
      <w:r>
        <w:t xml:space="preserve">La solution mise en place </w:t>
      </w:r>
      <w:r w:rsidR="00A42E87">
        <w:t xml:space="preserve">pour les autres </w:t>
      </w:r>
      <w:proofErr w:type="spellStart"/>
      <w:r w:rsidR="00A42E87">
        <w:t>reportings</w:t>
      </w:r>
      <w:proofErr w:type="spellEnd"/>
      <w:r w:rsidR="00A42E87">
        <w:t xml:space="preserve"> commerçant, </w:t>
      </w:r>
      <w:r>
        <w:t>s</w:t>
      </w:r>
      <w:r w:rsidR="0018533A">
        <w:t xml:space="preserve">’appuie sur ces données </w:t>
      </w:r>
      <w:r w:rsidR="007A79B4">
        <w:t xml:space="preserve">et les mets en forme pour constituer les divers </w:t>
      </w:r>
      <w:proofErr w:type="spellStart"/>
      <w:r w:rsidR="007A79B4">
        <w:t>reportings</w:t>
      </w:r>
      <w:proofErr w:type="spellEnd"/>
      <w:r w:rsidR="007A79B4">
        <w:t xml:space="preserve"> commerçants</w:t>
      </w:r>
      <w:r>
        <w:t xml:space="preserve">. </w:t>
      </w:r>
    </w:p>
    <w:p w14:paraId="3458A007" w14:textId="043243DC" w:rsidR="007F1499" w:rsidRDefault="007F1499" w:rsidP="007F1499">
      <w:r>
        <w:t xml:space="preserve"> </w:t>
      </w:r>
    </w:p>
    <w:p w14:paraId="05D282DB" w14:textId="4D81C459" w:rsidR="00753BC9" w:rsidRPr="00753BC9" w:rsidRDefault="00753BC9" w:rsidP="00E103A2">
      <w:pPr>
        <w:pStyle w:val="Titre3"/>
      </w:pPr>
      <w:bookmarkStart w:id="21" w:name="_Toc103355154"/>
      <w:r w:rsidRPr="00753BC9">
        <w:lastRenderedPageBreak/>
        <w:t xml:space="preserve">Données </w:t>
      </w:r>
      <w:r w:rsidR="005C4C76">
        <w:t xml:space="preserve">utilisées pour le </w:t>
      </w:r>
      <w:r>
        <w:t xml:space="preserve">traitement </w:t>
      </w:r>
      <w:proofErr w:type="spellStart"/>
      <w:r w:rsidR="0018533A">
        <w:t>reporting</w:t>
      </w:r>
      <w:proofErr w:type="spellEnd"/>
      <w:r w:rsidR="0018533A">
        <w:t xml:space="preserve"> </w:t>
      </w:r>
      <w:r w:rsidR="003745C3">
        <w:t>commerçant</w:t>
      </w:r>
      <w:bookmarkEnd w:id="21"/>
      <w:r w:rsidR="003745C3">
        <w:t xml:space="preserve"> </w:t>
      </w:r>
    </w:p>
    <w:p w14:paraId="4A418270" w14:textId="77777777" w:rsidR="007F1499" w:rsidRDefault="007F1499" w:rsidP="007F1499"/>
    <w:p w14:paraId="09BDD7D7" w14:textId="7806AB80" w:rsidR="00753BC9" w:rsidRDefault="00753BC9" w:rsidP="00154B9D">
      <w:pPr>
        <w:jc w:val="both"/>
      </w:pPr>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14417">
        <w:t xml:space="preserve"> : Vacation règlement, impayé et validation des ordres clients. </w:t>
      </w:r>
      <w:r>
        <w:t xml:space="preserve"> </w:t>
      </w:r>
    </w:p>
    <w:p w14:paraId="54D95397" w14:textId="3160C80A" w:rsidR="00753BC9" w:rsidRDefault="00753BC9" w:rsidP="00154B9D">
      <w:pPr>
        <w:jc w:val="both"/>
      </w:pPr>
      <w:r w:rsidRPr="00753BC9">
        <w:rPr>
          <w:b/>
        </w:rPr>
        <w:t xml:space="preserve">Les </w:t>
      </w:r>
      <w:r w:rsidR="005C4C76">
        <w:rPr>
          <w:b/>
        </w:rPr>
        <w:t>M</w:t>
      </w:r>
      <w:r w:rsidRPr="00753BC9">
        <w:rPr>
          <w:b/>
        </w:rPr>
        <w:t>ouvements</w:t>
      </w:r>
      <w:r w:rsidR="005C4C76">
        <w:rPr>
          <w:b/>
        </w:rPr>
        <w:t xml:space="preserve"> et S</w:t>
      </w:r>
      <w:r w:rsidRPr="00753BC9">
        <w:rPr>
          <w:b/>
        </w:rPr>
        <w:t>oldes sur les Comptes de Paiement</w:t>
      </w:r>
      <w:r>
        <w:t xml:space="preserve"> restitués par l’API Monext (C’est-à-dire p</w:t>
      </w:r>
      <w:r w:rsidR="004D6FE4">
        <w:t>ar le Moteur de règlement EP – V</w:t>
      </w:r>
      <w:r>
        <w:t>acation technique)</w:t>
      </w:r>
      <w:r w:rsidR="004D6FE4">
        <w:t xml:space="preserve">. </w:t>
      </w:r>
      <w:r>
        <w:t xml:space="preserve"> </w:t>
      </w:r>
      <w:r w:rsidR="00464D3D">
        <w:t>(Vision temps réel de la situation des comptes)</w:t>
      </w:r>
    </w:p>
    <w:p w14:paraId="0389790E" w14:textId="088AB105" w:rsidR="00753BC9" w:rsidRDefault="00753BC9" w:rsidP="00154B9D">
      <w:pPr>
        <w:jc w:val="both"/>
      </w:pPr>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7310FAB" w14:textId="151F18C8" w:rsidR="00753BC9" w:rsidRDefault="00753BC9" w:rsidP="00154B9D">
      <w:pPr>
        <w:jc w:val="both"/>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1B67E2B8" w14:textId="4774E60C" w:rsidR="00753BC9" w:rsidRDefault="00753BC9" w:rsidP="00154B9D">
      <w:pPr>
        <w:jc w:val="both"/>
        <w:rPr>
          <w:b/>
        </w:rPr>
      </w:pPr>
      <w:r>
        <w:rPr>
          <w:b/>
        </w:rPr>
        <w:t xml:space="preserve">Mais aussi les éléments ci-dessous : </w:t>
      </w:r>
    </w:p>
    <w:p w14:paraId="5F7D86B9" w14:textId="6652D914" w:rsidR="00790626" w:rsidRDefault="00994F75" w:rsidP="00154B9D">
      <w:pPr>
        <w:jc w:val="both"/>
      </w:pPr>
      <w:r w:rsidRPr="00753BC9">
        <w:rPr>
          <w:b/>
        </w:rPr>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w:t>
      </w:r>
      <w:proofErr w:type="spellStart"/>
      <w:r>
        <w:t>scheme</w:t>
      </w:r>
      <w:proofErr w:type="spellEnd"/>
      <w:r>
        <w:t xml:space="preserv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154B9D">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gramStart"/>
      <w:r w:rsidRPr="00994F75">
        <w:t>Monext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w:t>
      </w:r>
      <w:r w:rsidR="007F1499">
        <w:t>s</w:t>
      </w:r>
      <w:r>
        <w:t xml:space="preserve"> Visa et Mastercard </w:t>
      </w:r>
      <w:r w:rsidR="005C4C76">
        <w:t>enrichi par MBA ( CRE BNP au format MBA )</w:t>
      </w:r>
    </w:p>
    <w:p w14:paraId="57569922" w14:textId="16FD7931" w:rsidR="00994F75" w:rsidRDefault="00414417" w:rsidP="003745C3">
      <w:pPr>
        <w:jc w:val="both"/>
      </w:pPr>
      <w:r>
        <w:t xml:space="preserve">Le </w:t>
      </w:r>
      <w:r w:rsidRPr="00DB675E">
        <w:rPr>
          <w:b/>
        </w:rPr>
        <w:t>REFCOM</w:t>
      </w:r>
      <w:r>
        <w:t xml:space="preserve"> </w:t>
      </w:r>
      <w:r w:rsidR="005C4C76">
        <w:t>afin de restituer no</w:t>
      </w:r>
      <w:r>
        <w:t xml:space="preserve">tamment l’IBAN </w:t>
      </w:r>
      <w:r w:rsidR="004D6FE4">
        <w:t>client</w:t>
      </w:r>
      <w:r>
        <w:t xml:space="preserve"> </w:t>
      </w:r>
      <w:proofErr w:type="gramStart"/>
      <w:r>
        <w:t>ou  la</w:t>
      </w:r>
      <w:proofErr w:type="gramEnd"/>
      <w:r>
        <w:t xml:space="preserve"> raison sociale</w:t>
      </w:r>
      <w:r w:rsidR="004D6FE4">
        <w:t xml:space="preserve"> </w:t>
      </w:r>
      <w:r>
        <w:t>du commerçant</w:t>
      </w:r>
      <w:r w:rsidR="00935A29">
        <w:t xml:space="preserve"> et le </w:t>
      </w:r>
      <w:r w:rsidR="00935A29" w:rsidRPr="00935A29">
        <w:rPr>
          <w:b/>
        </w:rPr>
        <w:t>REFPAYS</w:t>
      </w:r>
      <w:r w:rsidR="00935A29">
        <w:rPr>
          <w:b/>
        </w:rPr>
        <w:t xml:space="preserve"> </w:t>
      </w:r>
      <w:r w:rsidR="00935A29" w:rsidRPr="00935A29">
        <w:t>afin de resitué un libellé pays à partir d’une donnée CRE MBA</w:t>
      </w:r>
      <w:r w:rsidR="00935A29">
        <w:t>.</w:t>
      </w:r>
    </w:p>
    <w:p w14:paraId="65066B2C" w14:textId="77777777" w:rsidR="003745C3" w:rsidRDefault="003745C3" w:rsidP="003745C3">
      <w:pPr>
        <w:jc w:val="both"/>
      </w:pPr>
    </w:p>
    <w:p w14:paraId="19D0A087" w14:textId="360ABEFA" w:rsidR="00414417" w:rsidRDefault="008D7E20" w:rsidP="00414417">
      <w:pPr>
        <w:pStyle w:val="Titre3"/>
      </w:pPr>
      <w:bookmarkStart w:id="22" w:name="_Toc103355155"/>
      <w:r>
        <w:t>Abréviations</w:t>
      </w:r>
      <w:bookmarkEnd w:id="22"/>
    </w:p>
    <w:p w14:paraId="73AB11E3" w14:textId="77777777" w:rsidR="00414417" w:rsidRPr="00974E7B" w:rsidRDefault="00414417" w:rsidP="00414417"/>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9"/>
        <w:gridCol w:w="7969"/>
      </w:tblGrid>
      <w:tr w:rsidR="00414417" w:rsidRPr="00974E7B" w14:paraId="03E86532" w14:textId="77777777" w:rsidTr="00FC4CF8">
        <w:tc>
          <w:tcPr>
            <w:tcW w:w="18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04DA302C" w14:textId="77777777" w:rsidR="00414417" w:rsidRPr="00FC4CF8" w:rsidRDefault="00414417" w:rsidP="004F6870">
            <w:pPr>
              <w:rPr>
                <w:b/>
                <w:lang w:eastAsia="fr-FR"/>
              </w:rPr>
            </w:pPr>
            <w:r w:rsidRPr="00FC4CF8">
              <w:rPr>
                <w:b/>
                <w:lang w:eastAsia="fr-FR"/>
              </w:rPr>
              <w:t>Abréviation</w:t>
            </w:r>
          </w:p>
        </w:tc>
        <w:tc>
          <w:tcPr>
            <w:tcW w:w="796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4176C174" w14:textId="77777777" w:rsidR="00414417" w:rsidRPr="00FC4CF8" w:rsidRDefault="00414417" w:rsidP="004F6870">
            <w:pPr>
              <w:rPr>
                <w:b/>
                <w:lang w:eastAsia="fr-FR"/>
              </w:rPr>
            </w:pPr>
            <w:r w:rsidRPr="00FC4CF8">
              <w:rPr>
                <w:b/>
                <w:lang w:eastAsia="fr-FR"/>
              </w:rPr>
              <w:t>Signification</w:t>
            </w:r>
          </w:p>
        </w:tc>
      </w:tr>
      <w:tr w:rsidR="00414417" w:rsidRPr="00974E7B" w14:paraId="23B3218E"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057EF1C7" w14:textId="77777777" w:rsidR="00414417" w:rsidRPr="00FC4CF8" w:rsidRDefault="00414417" w:rsidP="004F6870">
            <w:pPr>
              <w:rPr>
                <w:i/>
                <w:iCs/>
                <w:lang w:eastAsia="fr-FR"/>
              </w:rPr>
            </w:pPr>
            <w:r w:rsidRPr="00FC4CF8">
              <w:rPr>
                <w:i/>
                <w:iCs/>
                <w:lang w:eastAsia="fr-FR"/>
              </w:rPr>
              <w:t>EP</w:t>
            </w:r>
          </w:p>
        </w:tc>
        <w:tc>
          <w:tcPr>
            <w:tcW w:w="7969" w:type="dxa"/>
            <w:tcBorders>
              <w:top w:val="single" w:sz="4" w:space="0" w:color="BFBFBF"/>
              <w:left w:val="single" w:sz="4" w:space="0" w:color="BFBFBF"/>
              <w:bottom w:val="single" w:sz="4" w:space="0" w:color="BFBFBF"/>
              <w:right w:val="single" w:sz="4" w:space="0" w:color="BFBFBF"/>
            </w:tcBorders>
            <w:hideMark/>
          </w:tcPr>
          <w:p w14:paraId="720E2520" w14:textId="77777777" w:rsidR="00414417" w:rsidRPr="00FC4CF8" w:rsidRDefault="00414417" w:rsidP="004F6870">
            <w:pPr>
              <w:rPr>
                <w:lang w:eastAsia="fr-FR"/>
              </w:rPr>
            </w:pPr>
            <w:r w:rsidRPr="00FC4CF8">
              <w:rPr>
                <w:lang w:eastAsia="fr-FR"/>
              </w:rPr>
              <w:t>Etablissement de paiement</w:t>
            </w:r>
          </w:p>
        </w:tc>
      </w:tr>
      <w:tr w:rsidR="00414417" w:rsidRPr="00974E7B" w14:paraId="60B36BD3"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A1B11D7" w14:textId="77777777" w:rsidR="00414417" w:rsidRPr="00FC4CF8" w:rsidRDefault="00414417" w:rsidP="004F6870">
            <w:pPr>
              <w:rPr>
                <w:i/>
                <w:iCs/>
                <w:lang w:eastAsia="fr-FR"/>
              </w:rPr>
            </w:pPr>
            <w:r w:rsidRPr="00FC4CF8">
              <w:rPr>
                <w:i/>
                <w:iCs/>
                <w:lang w:eastAsia="fr-FR"/>
              </w:rPr>
              <w:t>CB</w:t>
            </w:r>
          </w:p>
        </w:tc>
        <w:tc>
          <w:tcPr>
            <w:tcW w:w="7969" w:type="dxa"/>
            <w:tcBorders>
              <w:top w:val="single" w:sz="4" w:space="0" w:color="BFBFBF"/>
              <w:left w:val="single" w:sz="4" w:space="0" w:color="BFBFBF"/>
              <w:bottom w:val="single" w:sz="4" w:space="0" w:color="BFBFBF"/>
              <w:right w:val="single" w:sz="4" w:space="0" w:color="BFBFBF"/>
            </w:tcBorders>
            <w:hideMark/>
          </w:tcPr>
          <w:p w14:paraId="6B8822FE" w14:textId="77777777" w:rsidR="00414417" w:rsidRPr="00FC4CF8" w:rsidRDefault="00414417" w:rsidP="004F6870">
            <w:pPr>
              <w:rPr>
                <w:lang w:eastAsia="fr-FR"/>
              </w:rPr>
            </w:pPr>
            <w:r w:rsidRPr="00FC4CF8">
              <w:rPr>
                <w:lang w:eastAsia="fr-FR"/>
              </w:rPr>
              <w:t>Désigne le réseau Carte bleue</w:t>
            </w:r>
          </w:p>
        </w:tc>
      </w:tr>
      <w:tr w:rsidR="00414417" w:rsidRPr="00974E7B" w14:paraId="090FAD87"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E3C59BD" w14:textId="77777777" w:rsidR="00414417" w:rsidRPr="00FC4CF8" w:rsidRDefault="00414417" w:rsidP="004F6870">
            <w:pPr>
              <w:rPr>
                <w:i/>
                <w:iCs/>
                <w:lang w:eastAsia="fr-FR"/>
              </w:rPr>
            </w:pPr>
            <w:r w:rsidRPr="00FC4CF8">
              <w:rPr>
                <w:i/>
                <w:iCs/>
                <w:lang w:eastAsia="fr-FR"/>
              </w:rPr>
              <w:t>MBA</w:t>
            </w:r>
          </w:p>
        </w:tc>
        <w:tc>
          <w:tcPr>
            <w:tcW w:w="7969" w:type="dxa"/>
            <w:tcBorders>
              <w:top w:val="single" w:sz="4" w:space="0" w:color="BFBFBF"/>
              <w:left w:val="single" w:sz="4" w:space="0" w:color="BFBFBF"/>
              <w:bottom w:val="single" w:sz="4" w:space="0" w:color="BFBFBF"/>
              <w:right w:val="single" w:sz="4" w:space="0" w:color="BFBFBF"/>
            </w:tcBorders>
            <w:hideMark/>
          </w:tcPr>
          <w:p w14:paraId="4C4B8A91" w14:textId="77777777" w:rsidR="00414417" w:rsidRPr="00FC4CF8" w:rsidRDefault="00414417" w:rsidP="004F6870">
            <w:pPr>
              <w:rPr>
                <w:lang w:eastAsia="fr-FR"/>
              </w:rPr>
            </w:pPr>
            <w:r w:rsidRPr="00FC4CF8">
              <w:rPr>
                <w:lang w:eastAsia="fr-FR"/>
              </w:rPr>
              <w:t>Moteur d’acquisition Monext</w:t>
            </w:r>
          </w:p>
        </w:tc>
      </w:tr>
      <w:tr w:rsidR="00414417" w:rsidRPr="00974E7B" w14:paraId="5D1953D8"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3980C725" w14:textId="77777777" w:rsidR="00414417" w:rsidRPr="00FC4CF8" w:rsidRDefault="00414417" w:rsidP="004F6870">
            <w:pPr>
              <w:rPr>
                <w:i/>
                <w:iCs/>
                <w:lang w:eastAsia="fr-FR"/>
              </w:rPr>
            </w:pPr>
            <w:r w:rsidRPr="00FC4CF8">
              <w:rPr>
                <w:i/>
                <w:iCs/>
                <w:lang w:eastAsia="fr-FR"/>
              </w:rPr>
              <w:t>VAD</w:t>
            </w:r>
          </w:p>
        </w:tc>
        <w:tc>
          <w:tcPr>
            <w:tcW w:w="7969" w:type="dxa"/>
            <w:tcBorders>
              <w:top w:val="single" w:sz="4" w:space="0" w:color="BFBFBF"/>
              <w:left w:val="single" w:sz="4" w:space="0" w:color="BFBFBF"/>
              <w:bottom w:val="single" w:sz="4" w:space="0" w:color="BFBFBF"/>
              <w:right w:val="single" w:sz="4" w:space="0" w:color="BFBFBF"/>
            </w:tcBorders>
            <w:hideMark/>
          </w:tcPr>
          <w:p w14:paraId="1C64ABA3" w14:textId="77777777" w:rsidR="00414417" w:rsidRPr="00FC4CF8" w:rsidRDefault="00414417" w:rsidP="004F6870">
            <w:pPr>
              <w:rPr>
                <w:lang w:eastAsia="fr-FR"/>
              </w:rPr>
            </w:pPr>
            <w:r w:rsidRPr="00FC4CF8">
              <w:rPr>
                <w:lang w:eastAsia="fr-FR"/>
              </w:rPr>
              <w:t>Vente à distance</w:t>
            </w:r>
          </w:p>
        </w:tc>
      </w:tr>
      <w:tr w:rsidR="00414417" w:rsidRPr="00974E7B" w14:paraId="2381089A"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FB2782F" w14:textId="77777777" w:rsidR="00414417" w:rsidRPr="00FC4CF8" w:rsidRDefault="00414417" w:rsidP="004F6870">
            <w:pPr>
              <w:rPr>
                <w:i/>
                <w:iCs/>
                <w:lang w:eastAsia="fr-FR"/>
              </w:rPr>
            </w:pPr>
            <w:r w:rsidRPr="00FC4CF8">
              <w:rPr>
                <w:i/>
                <w:iCs/>
                <w:lang w:eastAsia="fr-FR"/>
              </w:rPr>
              <w:t>CP</w:t>
            </w:r>
          </w:p>
        </w:tc>
        <w:tc>
          <w:tcPr>
            <w:tcW w:w="7969" w:type="dxa"/>
            <w:tcBorders>
              <w:top w:val="single" w:sz="4" w:space="0" w:color="BFBFBF"/>
              <w:left w:val="single" w:sz="4" w:space="0" w:color="BFBFBF"/>
              <w:bottom w:val="single" w:sz="4" w:space="0" w:color="BFBFBF"/>
              <w:right w:val="single" w:sz="4" w:space="0" w:color="BFBFBF"/>
            </w:tcBorders>
            <w:hideMark/>
          </w:tcPr>
          <w:p w14:paraId="6CB9806F" w14:textId="77777777" w:rsidR="00414417" w:rsidRPr="00FC4CF8" w:rsidRDefault="00414417" w:rsidP="004F6870">
            <w:pPr>
              <w:rPr>
                <w:lang w:eastAsia="fr-FR"/>
              </w:rPr>
            </w:pPr>
            <w:r w:rsidRPr="00FC4CF8">
              <w:rPr>
                <w:lang w:eastAsia="fr-FR"/>
              </w:rPr>
              <w:t>Compte de paiement (compte interne Monext mouvementé via les API)</w:t>
            </w:r>
          </w:p>
        </w:tc>
      </w:tr>
      <w:tr w:rsidR="00414417" w:rsidRPr="00974E7B" w14:paraId="2D1363F9"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833D38A" w14:textId="77777777" w:rsidR="00414417" w:rsidRPr="00FC4CF8" w:rsidRDefault="00414417" w:rsidP="004F6870">
            <w:pPr>
              <w:rPr>
                <w:i/>
                <w:iCs/>
                <w:lang w:eastAsia="fr-FR"/>
              </w:rPr>
            </w:pPr>
            <w:r w:rsidRPr="00FC4CF8">
              <w:rPr>
                <w:i/>
                <w:iCs/>
                <w:lang w:eastAsia="fr-FR"/>
              </w:rPr>
              <w:t>VMC</w:t>
            </w:r>
          </w:p>
        </w:tc>
        <w:tc>
          <w:tcPr>
            <w:tcW w:w="7969" w:type="dxa"/>
            <w:tcBorders>
              <w:top w:val="single" w:sz="4" w:space="0" w:color="BFBFBF"/>
              <w:left w:val="single" w:sz="4" w:space="0" w:color="BFBFBF"/>
              <w:bottom w:val="single" w:sz="4" w:space="0" w:color="BFBFBF"/>
              <w:right w:val="single" w:sz="4" w:space="0" w:color="BFBFBF"/>
            </w:tcBorders>
            <w:hideMark/>
          </w:tcPr>
          <w:p w14:paraId="67471592" w14:textId="77777777" w:rsidR="00414417" w:rsidRPr="00FC4CF8" w:rsidRDefault="00414417" w:rsidP="004F6870">
            <w:pPr>
              <w:rPr>
                <w:lang w:eastAsia="fr-FR"/>
              </w:rPr>
            </w:pPr>
            <w:r w:rsidRPr="00FC4CF8">
              <w:rPr>
                <w:lang w:eastAsia="fr-FR"/>
              </w:rPr>
              <w:t xml:space="preserve">Désigne les </w:t>
            </w:r>
            <w:proofErr w:type="spellStart"/>
            <w:r w:rsidRPr="00FC4CF8">
              <w:rPr>
                <w:lang w:eastAsia="fr-FR"/>
              </w:rPr>
              <w:t>scheme</w:t>
            </w:r>
            <w:proofErr w:type="spellEnd"/>
            <w:r w:rsidRPr="00FC4CF8">
              <w:rPr>
                <w:lang w:eastAsia="fr-FR"/>
              </w:rPr>
              <w:t xml:space="preserve"> Visa et Mastercard</w:t>
            </w:r>
          </w:p>
        </w:tc>
      </w:tr>
      <w:tr w:rsidR="00414417" w:rsidRPr="00974E7B" w14:paraId="01FAA4E6"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BEF0A71" w14:textId="77777777" w:rsidR="00414417" w:rsidRPr="00FC4CF8" w:rsidRDefault="00414417" w:rsidP="004F6870">
            <w:pPr>
              <w:rPr>
                <w:i/>
                <w:iCs/>
                <w:lang w:eastAsia="fr-FR"/>
              </w:rPr>
            </w:pPr>
            <w:r w:rsidRPr="00FC4CF8">
              <w:rPr>
                <w:i/>
                <w:iCs/>
                <w:lang w:eastAsia="fr-FR"/>
              </w:rPr>
              <w:t>VI</w:t>
            </w:r>
          </w:p>
        </w:tc>
        <w:tc>
          <w:tcPr>
            <w:tcW w:w="7969" w:type="dxa"/>
            <w:tcBorders>
              <w:top w:val="single" w:sz="4" w:space="0" w:color="BFBFBF"/>
              <w:left w:val="single" w:sz="4" w:space="0" w:color="BFBFBF"/>
              <w:bottom w:val="single" w:sz="4" w:space="0" w:color="BFBFBF"/>
              <w:right w:val="single" w:sz="4" w:space="0" w:color="BFBFBF"/>
            </w:tcBorders>
            <w:hideMark/>
          </w:tcPr>
          <w:p w14:paraId="7C7079B9"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Visa</w:t>
            </w:r>
          </w:p>
        </w:tc>
      </w:tr>
      <w:tr w:rsidR="00414417" w:rsidRPr="00974E7B" w14:paraId="4203F8E5"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0794B43F" w14:textId="77777777" w:rsidR="00414417" w:rsidRPr="00FC4CF8" w:rsidRDefault="00414417" w:rsidP="004F6870">
            <w:pPr>
              <w:rPr>
                <w:i/>
                <w:iCs/>
                <w:lang w:eastAsia="fr-FR"/>
              </w:rPr>
            </w:pPr>
            <w:r w:rsidRPr="00FC4CF8">
              <w:rPr>
                <w:i/>
                <w:iCs/>
                <w:lang w:eastAsia="fr-FR"/>
              </w:rPr>
              <w:t>MC</w:t>
            </w:r>
          </w:p>
        </w:tc>
        <w:tc>
          <w:tcPr>
            <w:tcW w:w="7969" w:type="dxa"/>
            <w:tcBorders>
              <w:top w:val="single" w:sz="4" w:space="0" w:color="BFBFBF"/>
              <w:left w:val="single" w:sz="4" w:space="0" w:color="BFBFBF"/>
              <w:bottom w:val="single" w:sz="4" w:space="0" w:color="BFBFBF"/>
              <w:right w:val="single" w:sz="4" w:space="0" w:color="BFBFBF"/>
            </w:tcBorders>
            <w:hideMark/>
          </w:tcPr>
          <w:p w14:paraId="6ED37A33"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Mastercard</w:t>
            </w:r>
          </w:p>
        </w:tc>
      </w:tr>
      <w:tr w:rsidR="00414417" w:rsidRPr="00974E7B" w14:paraId="1B921D2F"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2D7035FF" w14:textId="77777777" w:rsidR="00414417" w:rsidRPr="00FC4CF8" w:rsidRDefault="00414417" w:rsidP="004F6870">
            <w:pPr>
              <w:rPr>
                <w:i/>
                <w:iCs/>
                <w:lang w:eastAsia="fr-FR"/>
              </w:rPr>
            </w:pPr>
            <w:r w:rsidRPr="00FC4CF8">
              <w:rPr>
                <w:i/>
                <w:iCs/>
                <w:lang w:eastAsia="fr-FR"/>
              </w:rPr>
              <w:t>DSR</w:t>
            </w:r>
          </w:p>
        </w:tc>
        <w:tc>
          <w:tcPr>
            <w:tcW w:w="7969" w:type="dxa"/>
            <w:tcBorders>
              <w:top w:val="single" w:sz="4" w:space="0" w:color="BFBFBF"/>
              <w:left w:val="single" w:sz="4" w:space="0" w:color="BFBFBF"/>
              <w:bottom w:val="single" w:sz="4" w:space="0" w:color="BFBFBF"/>
              <w:right w:val="single" w:sz="4" w:space="0" w:color="BFBFBF"/>
            </w:tcBorders>
            <w:hideMark/>
          </w:tcPr>
          <w:p w14:paraId="44D43215"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Daily </w:t>
            </w:r>
            <w:proofErr w:type="spellStart"/>
            <w:r w:rsidRPr="00FC4CF8">
              <w:rPr>
                <w:lang w:eastAsia="fr-FR"/>
              </w:rPr>
              <w:t>Settlement</w:t>
            </w:r>
            <w:proofErr w:type="spellEnd"/>
            <w:r w:rsidRPr="00FC4CF8">
              <w:rPr>
                <w:lang w:eastAsia="fr-FR"/>
              </w:rPr>
              <w:t xml:space="preserve"> Report, appelé aussi </w:t>
            </w:r>
            <w:proofErr w:type="spellStart"/>
            <w:r w:rsidRPr="00FC4CF8">
              <w:rPr>
                <w:lang w:eastAsia="fr-FR"/>
              </w:rPr>
              <w:t>reporting</w:t>
            </w:r>
            <w:proofErr w:type="spellEnd"/>
            <w:r w:rsidRPr="00FC4CF8">
              <w:rPr>
                <w:lang w:eastAsia="fr-FR"/>
              </w:rPr>
              <w:t xml:space="preserve"> de financement quotidien</w:t>
            </w:r>
          </w:p>
        </w:tc>
      </w:tr>
      <w:tr w:rsidR="00414417" w:rsidRPr="00974E7B" w14:paraId="417269B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4F764779" w14:textId="77777777" w:rsidR="00414417" w:rsidRPr="00FC4CF8" w:rsidRDefault="00414417" w:rsidP="004F6870">
            <w:pPr>
              <w:rPr>
                <w:i/>
                <w:iCs/>
                <w:lang w:eastAsia="fr-FR"/>
              </w:rPr>
            </w:pPr>
            <w:r w:rsidRPr="00FC4CF8">
              <w:rPr>
                <w:i/>
                <w:iCs/>
                <w:lang w:eastAsia="fr-FR"/>
              </w:rPr>
              <w:t>RO</w:t>
            </w:r>
          </w:p>
        </w:tc>
        <w:tc>
          <w:tcPr>
            <w:tcW w:w="7969" w:type="dxa"/>
            <w:tcBorders>
              <w:top w:val="single" w:sz="4" w:space="0" w:color="BFBFBF"/>
              <w:left w:val="single" w:sz="4" w:space="0" w:color="BFBFBF"/>
              <w:bottom w:val="single" w:sz="4" w:space="0" w:color="BFBFBF"/>
              <w:right w:val="single" w:sz="4" w:space="0" w:color="BFBFBF"/>
            </w:tcBorders>
            <w:hideMark/>
          </w:tcPr>
          <w:p w14:paraId="07A0DE07"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Relevé des Opérations</w:t>
            </w:r>
          </w:p>
        </w:tc>
      </w:tr>
      <w:tr w:rsidR="00414417" w:rsidRPr="00974E7B" w14:paraId="70D77BA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5D4D7926" w14:textId="77777777" w:rsidR="00414417" w:rsidRPr="00FC4CF8" w:rsidRDefault="00414417" w:rsidP="004F6870">
            <w:pPr>
              <w:rPr>
                <w:i/>
                <w:iCs/>
                <w:lang w:eastAsia="fr-FR"/>
              </w:rPr>
            </w:pPr>
            <w:r w:rsidRPr="00FC4CF8">
              <w:rPr>
                <w:i/>
                <w:iCs/>
                <w:lang w:eastAsia="fr-FR"/>
              </w:rPr>
              <w:t>CFR</w:t>
            </w:r>
          </w:p>
        </w:tc>
        <w:tc>
          <w:tcPr>
            <w:tcW w:w="7969" w:type="dxa"/>
            <w:tcBorders>
              <w:top w:val="single" w:sz="4" w:space="0" w:color="BFBFBF"/>
              <w:left w:val="single" w:sz="4" w:space="0" w:color="BFBFBF"/>
              <w:bottom w:val="single" w:sz="4" w:space="0" w:color="BFBFBF"/>
              <w:right w:val="single" w:sz="4" w:space="0" w:color="BFBFBF"/>
            </w:tcBorders>
            <w:hideMark/>
          </w:tcPr>
          <w:p w14:paraId="002D9C72"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Relevé des impayés et fraudes</w:t>
            </w:r>
          </w:p>
        </w:tc>
      </w:tr>
      <w:tr w:rsidR="00414417" w:rsidRPr="00974E7B" w14:paraId="109CBD7A"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15AED4DD" w14:textId="77777777" w:rsidR="00414417" w:rsidRPr="00FC4CF8" w:rsidRDefault="00414417" w:rsidP="004F6870">
            <w:pPr>
              <w:rPr>
                <w:i/>
                <w:iCs/>
                <w:lang w:eastAsia="fr-FR"/>
              </w:rPr>
            </w:pPr>
            <w:r w:rsidRPr="00FC4CF8">
              <w:rPr>
                <w:i/>
                <w:iCs/>
                <w:lang w:eastAsia="fr-FR"/>
              </w:rPr>
              <w:t>RMFEC</w:t>
            </w:r>
          </w:p>
        </w:tc>
        <w:tc>
          <w:tcPr>
            <w:tcW w:w="7969" w:type="dxa"/>
            <w:tcBorders>
              <w:top w:val="single" w:sz="4" w:space="0" w:color="BFBFBF"/>
              <w:left w:val="single" w:sz="4" w:space="0" w:color="BFBFBF"/>
              <w:bottom w:val="single" w:sz="4" w:space="0" w:color="BFBFBF"/>
              <w:right w:val="single" w:sz="4" w:space="0" w:color="BFBFBF"/>
            </w:tcBorders>
          </w:tcPr>
          <w:p w14:paraId="6F28F06F" w14:textId="77777777" w:rsidR="00414417" w:rsidRPr="00FC4CF8" w:rsidRDefault="00414417" w:rsidP="004F6870">
            <w:pPr>
              <w:rPr>
                <w:lang w:eastAsia="fr-FR"/>
              </w:rPr>
            </w:pPr>
            <w:r w:rsidRPr="00FC4CF8">
              <w:rPr>
                <w:lang w:eastAsia="fr-FR"/>
              </w:rPr>
              <w:t>Récapitulatif Mensuel des Frais d'Encaissements</w:t>
            </w:r>
          </w:p>
        </w:tc>
      </w:tr>
    </w:tbl>
    <w:p w14:paraId="6C049EDA" w14:textId="4A59B306" w:rsidR="000D4690" w:rsidRDefault="000D4690" w:rsidP="000D4690">
      <w:pPr>
        <w:pStyle w:val="Titre1"/>
      </w:pPr>
      <w:bookmarkStart w:id="23" w:name="_Toc103355156"/>
      <w:r>
        <w:lastRenderedPageBreak/>
        <w:t>LE RELEVE DE COMPTE</w:t>
      </w:r>
      <w:bookmarkEnd w:id="23"/>
      <w:r>
        <w:t xml:space="preserve"> </w:t>
      </w:r>
    </w:p>
    <w:p w14:paraId="2B662BE6" w14:textId="77777777" w:rsidR="000D4690" w:rsidRDefault="000D4690" w:rsidP="000D4690"/>
    <w:p w14:paraId="7DDE35D2" w14:textId="77777777" w:rsidR="000D4690" w:rsidRPr="00477AE5" w:rsidRDefault="000D4690" w:rsidP="000D4690">
      <w:pPr>
        <w:pStyle w:val="Paragraphedeliste"/>
        <w:numPr>
          <w:ilvl w:val="2"/>
          <w:numId w:val="33"/>
        </w:numPr>
        <w:jc w:val="both"/>
      </w:pPr>
      <w:r w:rsidRPr="00477AE5">
        <w:rPr>
          <w:rStyle w:val="Accentuationlgre"/>
        </w:rPr>
        <w:t>Relevé de</w:t>
      </w:r>
      <w:r>
        <w:rPr>
          <w:rStyle w:val="Accentuationlgre"/>
        </w:rPr>
        <w:t xml:space="preserve"> compte</w:t>
      </w:r>
      <w:r w:rsidRPr="00477AE5">
        <w:rPr>
          <w:rStyle w:val="Accentuationlgre"/>
        </w:rPr>
        <w:t xml:space="preserve"> via le portail internet :</w:t>
      </w:r>
      <w:r w:rsidRPr="00477AE5">
        <w:rPr>
          <w:rFonts w:cstheme="minorHAnsi"/>
          <w:b/>
        </w:rPr>
        <w:t xml:space="preserve"> </w:t>
      </w:r>
    </w:p>
    <w:p w14:paraId="50C3AD5A" w14:textId="77777777" w:rsidR="000D4690" w:rsidRDefault="000D4690" w:rsidP="000D4690">
      <w:pPr>
        <w:pStyle w:val="Paragraphedeliste"/>
        <w:ind w:left="1429"/>
        <w:jc w:val="both"/>
      </w:pPr>
    </w:p>
    <w:p w14:paraId="7DDE3D78" w14:textId="16331335" w:rsidR="000D4690" w:rsidRDefault="000D4690" w:rsidP="00D6588C">
      <w:pPr>
        <w:pStyle w:val="Paragraphedeliste"/>
        <w:ind w:left="0"/>
        <w:jc w:val="both"/>
      </w:pPr>
      <w:r>
        <w:t>Après avoir saisi ses identifiants et son mot de passe, le commerçant accède à son espace personnel lui permettant d</w:t>
      </w:r>
      <w:r w:rsidR="00E53323">
        <w:t>’accéder à son relevé de compte.</w:t>
      </w:r>
    </w:p>
    <w:p w14:paraId="51E91463" w14:textId="77777777" w:rsidR="000D4690" w:rsidRDefault="000D4690" w:rsidP="00D6588C">
      <w:pPr>
        <w:pStyle w:val="Paragraphedeliste"/>
        <w:ind w:left="578"/>
        <w:jc w:val="both"/>
      </w:pPr>
    </w:p>
    <w:p w14:paraId="75BFF41A" w14:textId="77777777" w:rsidR="000D4690" w:rsidRDefault="000D4690" w:rsidP="00D6588C">
      <w:pPr>
        <w:pStyle w:val="Paragraphedeliste"/>
        <w:ind w:left="0"/>
        <w:jc w:val="both"/>
      </w:pPr>
      <w:r>
        <w:t>En cliquant sur le bouton ‘relevé de compte’, l’utilisateur des services de paiement de MONEXT accède au détail agrégé de son compte de paiement se présentant comme suit :</w:t>
      </w:r>
    </w:p>
    <w:p w14:paraId="600476FD" w14:textId="77777777" w:rsidR="000D4690" w:rsidRDefault="000D4690" w:rsidP="000D4690">
      <w:pPr>
        <w:jc w:val="center"/>
      </w:pPr>
      <w:r>
        <w:rPr>
          <w:noProof/>
          <w:lang w:eastAsia="fr-FR"/>
        </w:rPr>
        <w:drawing>
          <wp:inline distT="0" distB="0" distL="0" distR="0" wp14:anchorId="0B8A5607" wp14:editId="5512FB65">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54433C04" wp14:editId="326235A1">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2655B755" w14:textId="77777777" w:rsidR="000D4690" w:rsidRDefault="000D4690" w:rsidP="000D4690">
      <w:pPr>
        <w:pStyle w:val="Paragraphedeliste"/>
        <w:ind w:left="851"/>
        <w:jc w:val="both"/>
      </w:pPr>
    </w:p>
    <w:p w14:paraId="24F26D23" w14:textId="77777777" w:rsidR="000D4690" w:rsidRDefault="000D4690" w:rsidP="000D4690">
      <w:pPr>
        <w:pStyle w:val="Paragraphedeliste"/>
        <w:ind w:left="851"/>
        <w:jc w:val="both"/>
      </w:pPr>
    </w:p>
    <w:p w14:paraId="6D43E6B7" w14:textId="77777777" w:rsidR="000D4690" w:rsidRDefault="000D4690" w:rsidP="000D4690">
      <w:pPr>
        <w:pStyle w:val="Paragraphedeliste"/>
        <w:ind w:left="1985"/>
        <w:jc w:val="both"/>
      </w:pPr>
    </w:p>
    <w:p w14:paraId="60F6F8CF" w14:textId="77777777" w:rsidR="000D4690" w:rsidRPr="00477AE5" w:rsidRDefault="000D4690" w:rsidP="000D4690">
      <w:pPr>
        <w:pStyle w:val="Paragraphedeliste"/>
        <w:numPr>
          <w:ilvl w:val="2"/>
          <w:numId w:val="33"/>
        </w:numPr>
        <w:jc w:val="both"/>
      </w:pPr>
      <w:r w:rsidRPr="00477AE5">
        <w:rPr>
          <w:rStyle w:val="Accentuationlgre"/>
        </w:rPr>
        <w:t xml:space="preserve">Relevé </w:t>
      </w:r>
      <w:r>
        <w:rPr>
          <w:rStyle w:val="Accentuationlgre"/>
        </w:rPr>
        <w:t>de compte</w:t>
      </w:r>
      <w:r w:rsidRPr="00477AE5">
        <w:rPr>
          <w:rStyle w:val="Accentuationlgre"/>
        </w:rPr>
        <w:t xml:space="preserve"> </w:t>
      </w:r>
      <w:r>
        <w:rPr>
          <w:rStyle w:val="Accentuationlgre"/>
        </w:rPr>
        <w:t>sur support papier ou support durable au moins une fois par mois</w:t>
      </w:r>
      <w:r w:rsidRPr="00477AE5">
        <w:rPr>
          <w:rStyle w:val="Accentuationlgre"/>
        </w:rPr>
        <w:t> :</w:t>
      </w:r>
      <w:r w:rsidRPr="00477AE5">
        <w:rPr>
          <w:rFonts w:cstheme="minorHAnsi"/>
          <w:b/>
        </w:rPr>
        <w:t xml:space="preserve"> </w:t>
      </w:r>
    </w:p>
    <w:p w14:paraId="7DB4178E" w14:textId="77777777" w:rsidR="000D4690" w:rsidRDefault="000D4690" w:rsidP="000D4690">
      <w:pPr>
        <w:pStyle w:val="Paragraphedeliste"/>
        <w:ind w:left="786"/>
        <w:jc w:val="both"/>
      </w:pPr>
    </w:p>
    <w:p w14:paraId="00F8942E" w14:textId="77777777" w:rsidR="000D4690" w:rsidRDefault="000D4690" w:rsidP="00D6588C">
      <w:pPr>
        <w:pStyle w:val="Paragraphedeliste"/>
        <w:ind w:left="0"/>
        <w:jc w:val="both"/>
      </w:pPr>
      <w:r>
        <w:t xml:space="preserve">En cliquant sur le bouton ‘accéder à mes e-documents’, l’utilisateur des services de paiement de MONEXT accède aux différents relevés de compte sur support durable (document en format </w:t>
      </w:r>
      <w:proofErr w:type="spellStart"/>
      <w:r>
        <w:t>pdf</w:t>
      </w:r>
      <w:proofErr w:type="spellEnd"/>
      <w:r>
        <w:t xml:space="preserve"> consultable et téléchargeable à tout moment).</w:t>
      </w:r>
    </w:p>
    <w:p w14:paraId="5B596A46" w14:textId="77777777" w:rsidR="000D4690" w:rsidRDefault="000D4690" w:rsidP="00D6588C">
      <w:pPr>
        <w:pStyle w:val="Paragraphedeliste"/>
        <w:ind w:left="0"/>
        <w:jc w:val="both"/>
      </w:pPr>
    </w:p>
    <w:p w14:paraId="2CFBD2BE" w14:textId="49E6005C" w:rsidR="00D6588C" w:rsidRPr="00D6588C" w:rsidRDefault="00D6588C" w:rsidP="00D6588C">
      <w:pPr>
        <w:pStyle w:val="Paragraphedeliste"/>
        <w:ind w:left="0"/>
        <w:jc w:val="both"/>
      </w:pPr>
      <w:r w:rsidRPr="00D6588C">
        <w:t xml:space="preserve">Le relevé de compte est de format classique se décomposant en une partie ‘en-tête’, une partie ‘liste des opérations’, et une partie ‘en-queue’. </w:t>
      </w:r>
      <w:r w:rsidR="003E29BD">
        <w:t xml:space="preserve"> </w:t>
      </w:r>
      <w:r w:rsidRPr="00D6588C">
        <w:t>La partie liste des opérations reprend les informations inscrites dans le paragraphe ‘Relevé des opérations via le portail internet’</w:t>
      </w:r>
      <w:r w:rsidR="00A42E87">
        <w:t xml:space="preserve">. </w:t>
      </w:r>
      <w:r w:rsidRPr="00D6588C">
        <w:t xml:space="preserve"> L’en-queue doit reprendre les informations légales de MONEXT EP, à savoir sa dénomination sociale, sont adresse et son numéro d’immatriculation au Registre du Commerce et des Sociétés.</w:t>
      </w:r>
    </w:p>
    <w:p w14:paraId="53D085EF" w14:textId="43625C9C" w:rsidR="00D6588C" w:rsidRDefault="00D6588C" w:rsidP="00D6588C">
      <w:r>
        <w:lastRenderedPageBreak/>
        <w:t>Ci-dessous un exemple</w:t>
      </w:r>
      <w:r w:rsidR="00A42E87">
        <w:t xml:space="preserve"> : </w:t>
      </w:r>
    </w:p>
    <w:p w14:paraId="1BC879F9" w14:textId="5A4B368A" w:rsidR="00D6588C" w:rsidRDefault="00A42E87" w:rsidP="003E29BD">
      <w:pPr>
        <w:pStyle w:val="Paragraphedeliste"/>
        <w:ind w:left="0"/>
        <w:jc w:val="both"/>
      </w:pPr>
      <w:r>
        <w:t>Le relève</w:t>
      </w:r>
      <w:r w:rsidR="003E29BD">
        <w:t xml:space="preserve"> </w:t>
      </w:r>
      <w:r>
        <w:t>de compte agrège les opérations par remise et par code opération : C’est-à-dire aussi par schème</w:t>
      </w:r>
      <w:r w:rsidR="003E29BD">
        <w:t xml:space="preserve"> et p</w:t>
      </w:r>
      <w:r>
        <w:t xml:space="preserve">ar date de réception </w:t>
      </w:r>
      <w:proofErr w:type="gramStart"/>
      <w:r>
        <w:t>d’un remise</w:t>
      </w:r>
      <w:proofErr w:type="gramEnd"/>
      <w:r>
        <w:t>. Dans l’exemple ci-dessous, nous avons 3 lignes pour transaction crédit carte CB, car le 10/05 est un lundi</w:t>
      </w:r>
      <w:r w:rsidR="003E29BD">
        <w:t xml:space="preserve"> (traitement du flux du samedi / dimanche et lundi)</w:t>
      </w:r>
      <w:r>
        <w:t xml:space="preserve">. </w:t>
      </w:r>
    </w:p>
    <w:p w14:paraId="74FC1780" w14:textId="77777777" w:rsidR="00D6588C" w:rsidRDefault="00D6588C" w:rsidP="000D4690">
      <w:pPr>
        <w:pStyle w:val="Paragraphedeliste"/>
        <w:ind w:left="851"/>
        <w:jc w:val="both"/>
      </w:pPr>
    </w:p>
    <w:p w14:paraId="061E85BC" w14:textId="2A968A9A" w:rsidR="00D6588C" w:rsidRDefault="00D6588C" w:rsidP="000D4690">
      <w:pPr>
        <w:pStyle w:val="Paragraphedeliste"/>
        <w:ind w:left="851"/>
        <w:jc w:val="both"/>
      </w:pPr>
      <w:r>
        <w:rPr>
          <w:noProof/>
          <w:lang w:eastAsia="fr-FR"/>
        </w:rPr>
        <w:drawing>
          <wp:inline distT="0" distB="0" distL="0" distR="0" wp14:anchorId="439ED167" wp14:editId="51FFC761">
            <wp:extent cx="4419600" cy="5014193"/>
            <wp:effectExtent l="57150" t="0" r="57150" b="1104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24601" cy="5019867"/>
                    </a:xfrm>
                    <a:prstGeom prst="rect">
                      <a:avLst/>
                    </a:prstGeom>
                    <a:noFill/>
                    <a:ln>
                      <a:noFill/>
                    </a:ln>
                    <a:effectLst>
                      <a:outerShdw blurRad="50800" dist="50800" dir="5400000" algn="ctr" rotWithShape="0">
                        <a:schemeClr val="bg1">
                          <a:lumMod val="95000"/>
                          <a:alpha val="20000"/>
                        </a:schemeClr>
                      </a:outerShdw>
                    </a:effectLst>
                  </pic:spPr>
                </pic:pic>
              </a:graphicData>
            </a:graphic>
          </wp:inline>
        </w:drawing>
      </w:r>
    </w:p>
    <w:p w14:paraId="3B932D78" w14:textId="77777777" w:rsidR="000D4690" w:rsidRDefault="000D4690" w:rsidP="000D4690">
      <w:pPr>
        <w:pStyle w:val="Paragraphedeliste"/>
        <w:ind w:left="851"/>
        <w:jc w:val="both"/>
      </w:pPr>
    </w:p>
    <w:p w14:paraId="3CFF274B" w14:textId="77777777" w:rsidR="003745C3" w:rsidRDefault="003745C3">
      <w:pPr>
        <w:rPr>
          <w:rFonts w:asciiTheme="majorHAnsi" w:eastAsiaTheme="majorEastAsia" w:hAnsiTheme="majorHAnsi" w:cstheme="majorBidi"/>
          <w:b/>
          <w:color w:val="2F5496" w:themeColor="accent1" w:themeShade="BF"/>
          <w:sz w:val="32"/>
          <w:szCs w:val="32"/>
        </w:rPr>
      </w:pPr>
      <w:r>
        <w:br w:type="page"/>
      </w:r>
    </w:p>
    <w:p w14:paraId="639FD0F1" w14:textId="424A71DE" w:rsidR="005C4C76" w:rsidRPr="008D1AB9" w:rsidRDefault="0018533A" w:rsidP="00FC7B29">
      <w:pPr>
        <w:pStyle w:val="Titre1"/>
      </w:pPr>
      <w:bookmarkStart w:id="24" w:name="_Toc103355157"/>
      <w:r>
        <w:lastRenderedPageBreak/>
        <w:t>DAILLY SETTLEMENT REPORT DSR</w:t>
      </w:r>
      <w:r w:rsidR="0064747A">
        <w:t xml:space="preserve"> : Justifier le montant </w:t>
      </w:r>
      <w:proofErr w:type="spellStart"/>
      <w:r w:rsidR="0064747A">
        <w:t>Cashout</w:t>
      </w:r>
      <w:bookmarkEnd w:id="24"/>
      <w:proofErr w:type="spellEnd"/>
      <w:r w:rsidR="0064747A">
        <w:t xml:space="preserve"> </w:t>
      </w:r>
    </w:p>
    <w:p w14:paraId="4F922BD3" w14:textId="77777777" w:rsidR="003E6FA7" w:rsidRDefault="003E6FA7" w:rsidP="007F5E5D"/>
    <w:p w14:paraId="6038AF0F" w14:textId="5A888D44" w:rsidR="005C4C76" w:rsidRPr="008D1AB9" w:rsidRDefault="005C4C76" w:rsidP="00D16939">
      <w:pPr>
        <w:pStyle w:val="Titre2"/>
      </w:pPr>
      <w:bookmarkStart w:id="25" w:name="_Toc103355158"/>
      <w:r w:rsidRPr="008D1AB9">
        <w:t>Structure du fichier</w:t>
      </w:r>
      <w:bookmarkEnd w:id="25"/>
      <w:r w:rsidRPr="008D1AB9">
        <w:t xml:space="preserve">  </w:t>
      </w:r>
    </w:p>
    <w:p w14:paraId="7CC092F3" w14:textId="77777777" w:rsidR="000C0380" w:rsidRDefault="000C0380" w:rsidP="005C4C76">
      <w:pPr>
        <w:rPr>
          <w:color w:val="FF0000"/>
        </w:rPr>
      </w:pPr>
    </w:p>
    <w:p w14:paraId="5DA6A3A5" w14:textId="570E822D" w:rsidR="005C4C76" w:rsidRDefault="00A23DEB" w:rsidP="005C4C76">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584D952D" w14:textId="77777777" w:rsidR="0018533A" w:rsidRPr="000C0380" w:rsidRDefault="0018533A" w:rsidP="005C4C76">
      <w:pPr>
        <w:rPr>
          <w:color w:val="FF0000"/>
        </w:rPr>
      </w:pPr>
    </w:p>
    <w:p w14:paraId="11ED1B5C" w14:textId="51A2DCB1" w:rsidR="000C0380" w:rsidRPr="008D1AB9" w:rsidRDefault="000C0380" w:rsidP="00D16939">
      <w:pPr>
        <w:pStyle w:val="Titre2"/>
      </w:pPr>
      <w:bookmarkStart w:id="26" w:name="_Toc103355159"/>
      <w:r w:rsidRPr="008D1AB9">
        <w:t>Modalité de génération du fichier</w:t>
      </w:r>
      <w:r w:rsidR="00C5486D">
        <w:t> : DSR par Siret</w:t>
      </w:r>
      <w:bookmarkEnd w:id="26"/>
    </w:p>
    <w:p w14:paraId="503F489A" w14:textId="77777777" w:rsidR="000C0380" w:rsidRDefault="000C0380" w:rsidP="000C0380">
      <w:pPr>
        <w:rPr>
          <w:color w:val="FF0000"/>
        </w:rPr>
      </w:pPr>
    </w:p>
    <w:p w14:paraId="50393D1E" w14:textId="2C6C0DD3" w:rsidR="000C0380" w:rsidRPr="00D0482F" w:rsidRDefault="000C0380" w:rsidP="00EC5099">
      <w:pPr>
        <w:pStyle w:val="Paragraphedeliste"/>
        <w:numPr>
          <w:ilvl w:val="0"/>
          <w:numId w:val="9"/>
        </w:numPr>
      </w:pPr>
      <w:r w:rsidRPr="000C0380">
        <w:t>Nom du fichier</w:t>
      </w:r>
      <w:r w:rsidR="007A79B4">
        <w:t xml:space="preserve"> : </w:t>
      </w:r>
      <w:r w:rsidR="00D0482F" w:rsidRPr="00D0482F">
        <w:rPr>
          <w:rFonts w:ascii="Calibri" w:hAnsi="Calibri" w:cs="Calibri"/>
        </w:rPr>
        <w:t>[</w:t>
      </w:r>
      <w:proofErr w:type="spellStart"/>
      <w:r w:rsidR="00D0482F" w:rsidRPr="00D0482F">
        <w:rPr>
          <w:rFonts w:ascii="Calibri" w:hAnsi="Calibri" w:cs="Calibri"/>
        </w:rPr>
        <w:t>BusinessDate</w:t>
      </w:r>
      <w:proofErr w:type="spellEnd"/>
      <w:r w:rsidR="00D0482F">
        <w:rPr>
          <w:rFonts w:ascii="Calibri" w:hAnsi="Calibri" w:cs="Calibri"/>
        </w:rPr>
        <w:t xml:space="preserve"> au format </w:t>
      </w:r>
      <w:proofErr w:type="gramStart"/>
      <w:r w:rsidR="00D0482F">
        <w:rPr>
          <w:rFonts w:ascii="Calibri" w:hAnsi="Calibri" w:cs="Calibri"/>
        </w:rPr>
        <w:t>YYMMDD]_</w:t>
      </w:r>
      <w:proofErr w:type="gramEnd"/>
      <w:r w:rsidR="00D0482F">
        <w:rPr>
          <w:rFonts w:ascii="Calibri" w:hAnsi="Calibri" w:cs="Calibri"/>
        </w:rPr>
        <w:t>EP_REPORT_DSR</w:t>
      </w:r>
      <w:r w:rsidR="00D0482F" w:rsidRPr="00D0482F">
        <w:rPr>
          <w:rFonts w:ascii="Calibri" w:hAnsi="Calibri" w:cs="Calibri"/>
        </w:rPr>
        <w:t>_[Siret]</w:t>
      </w:r>
    </w:p>
    <w:p w14:paraId="485B22BB" w14:textId="5F667376" w:rsidR="00D0482F" w:rsidRPr="000C0380" w:rsidRDefault="00D0482F" w:rsidP="00D0482F">
      <w:pPr>
        <w:pStyle w:val="Paragraphedeliste"/>
        <w:ind w:left="360"/>
      </w:pPr>
      <w:r>
        <w:t xml:space="preserve">Exemple : </w:t>
      </w:r>
      <w:r w:rsidRPr="00D0482F">
        <w:t>210602_EP</w:t>
      </w:r>
      <w:r>
        <w:t>_REPORT_DSR_49769047900025</w:t>
      </w:r>
    </w:p>
    <w:p w14:paraId="3B3D0B71" w14:textId="32FBB5EC" w:rsidR="00660803" w:rsidRPr="000C0380" w:rsidRDefault="00660803" w:rsidP="00EC5099">
      <w:pPr>
        <w:pStyle w:val="Paragraphedeliste"/>
        <w:numPr>
          <w:ilvl w:val="0"/>
          <w:numId w:val="9"/>
        </w:numPr>
      </w:pPr>
      <w:r>
        <w:t xml:space="preserve">Fréquence : </w:t>
      </w:r>
      <w:r w:rsidR="007A79B4">
        <w:t>quotidienne</w:t>
      </w:r>
      <w:r w:rsidR="008E5E07">
        <w:t> </w:t>
      </w:r>
    </w:p>
    <w:p w14:paraId="18B54BE6" w14:textId="61B3E9A6" w:rsidR="001A2E56" w:rsidRDefault="000C0380" w:rsidP="00EC5099">
      <w:pPr>
        <w:pStyle w:val="Paragraphedeliste"/>
        <w:numPr>
          <w:ilvl w:val="0"/>
          <w:numId w:val="9"/>
        </w:numPr>
      </w:pPr>
      <w:r>
        <w:t>Modalité d</w:t>
      </w:r>
      <w:r w:rsidR="0018533A">
        <w:t>e mise à disposition du fichier</w:t>
      </w:r>
      <w:r w:rsidR="008E5E07">
        <w:t xml:space="preserve"> : </w:t>
      </w:r>
    </w:p>
    <w:p w14:paraId="3B73B3AE" w14:textId="77777777" w:rsidR="007A79B4" w:rsidRDefault="007A79B4" w:rsidP="00154B9D">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0C0E4B0" w14:textId="77777777" w:rsidR="007A79B4" w:rsidRDefault="007A79B4" w:rsidP="00154B9D">
      <w:pPr>
        <w:ind w:left="709"/>
        <w:jc w:val="both"/>
        <w:rPr>
          <w:rFonts w:cstheme="minorHAnsi"/>
        </w:rPr>
      </w:pPr>
      <w:r w:rsidRPr="003B6004">
        <w:rPr>
          <w:rFonts w:cstheme="minorHAnsi"/>
        </w:rPr>
        <w:t>Contrairement aux RO et CFR, ce fichier ne contient pas d’en tête avec les informations du commerçant. Sa première ligne contient le libellé des champs.</w:t>
      </w:r>
    </w:p>
    <w:p w14:paraId="631222E8" w14:textId="77777777" w:rsidR="007A79B4" w:rsidRDefault="007A79B4" w:rsidP="00154B9D">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49D1F87F" w14:textId="2A6142BA" w:rsidR="007A79B4" w:rsidRPr="003B6004" w:rsidRDefault="007A79B4" w:rsidP="00154B9D">
      <w:pPr>
        <w:ind w:left="709"/>
        <w:jc w:val="both"/>
        <w:rPr>
          <w:rFonts w:cstheme="minorHAnsi"/>
        </w:rPr>
      </w:pPr>
      <w:r>
        <w:rPr>
          <w:rFonts w:ascii="Calibri" w:hAnsi="Calibri" w:cs="Calibri"/>
        </w:rPr>
        <w:t xml:space="preserve">Le DSR affichera toutes les informations de la journée de </w:t>
      </w:r>
      <w:r w:rsidR="002E1226">
        <w:rPr>
          <w:rFonts w:ascii="Calibri" w:hAnsi="Calibri" w:cs="Calibri"/>
        </w:rPr>
        <w:t>0h00</w:t>
      </w:r>
      <w:r>
        <w:rPr>
          <w:rFonts w:ascii="Calibri" w:hAnsi="Calibri" w:cs="Calibri"/>
        </w:rPr>
        <w:t xml:space="preserve"> à l</w:t>
      </w:r>
      <w:r w:rsidR="002E1226">
        <w:rPr>
          <w:rFonts w:ascii="Calibri" w:hAnsi="Calibri" w:cs="Calibri"/>
        </w:rPr>
        <w:t xml:space="preserve">’heure de passage du </w:t>
      </w:r>
      <w:proofErr w:type="gramStart"/>
      <w:r w:rsidR="002E1226">
        <w:rPr>
          <w:rFonts w:ascii="Calibri" w:hAnsi="Calibri" w:cs="Calibri"/>
        </w:rPr>
        <w:t>traitement  (</w:t>
      </w:r>
      <w:proofErr w:type="gramEnd"/>
      <w:r w:rsidR="002E1226">
        <w:rPr>
          <w:rFonts w:ascii="Calibri" w:hAnsi="Calibri" w:cs="Calibri"/>
        </w:rPr>
        <w:t xml:space="preserve">correspondant à </w:t>
      </w:r>
      <w:r>
        <w:rPr>
          <w:rFonts w:ascii="Calibri" w:hAnsi="Calibri" w:cs="Calibri"/>
        </w:rPr>
        <w:t>business date</w:t>
      </w:r>
      <w:r w:rsidR="002E1226">
        <w:rPr>
          <w:rFonts w:ascii="Calibri" w:hAnsi="Calibri" w:cs="Calibri"/>
        </w:rPr>
        <w:t>)</w:t>
      </w:r>
      <w:r>
        <w:rPr>
          <w:rFonts w:ascii="Calibri" w:hAnsi="Calibri" w:cs="Calibri"/>
        </w:rPr>
        <w:t xml:space="preserve">.  </w:t>
      </w:r>
    </w:p>
    <w:p w14:paraId="1736EE4A" w14:textId="77777777" w:rsidR="007A79B4" w:rsidRDefault="007A79B4" w:rsidP="00154B9D">
      <w:pPr>
        <w:ind w:left="709"/>
        <w:jc w:val="both"/>
        <w:rPr>
          <w:rFonts w:cstheme="minorHAnsi"/>
        </w:rPr>
      </w:pPr>
      <w:r>
        <w:rPr>
          <w:rFonts w:cstheme="minorHAnsi"/>
        </w:rPr>
        <w:t xml:space="preserve">Ce fichier est produit pour chaque SIRET client de l’établissement de paiement EP et donc pour chaque compte de paiement.  </w:t>
      </w:r>
    </w:p>
    <w:p w14:paraId="316051AB" w14:textId="77777777" w:rsidR="007A79B4" w:rsidRDefault="007A79B4" w:rsidP="00154B9D">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w:t>
      </w:r>
    </w:p>
    <w:p w14:paraId="7C188DD9" w14:textId="69D3B806" w:rsidR="007A79B4" w:rsidRPr="00795377" w:rsidRDefault="007A79B4" w:rsidP="00154B9D">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w:t>
      </w:r>
      <w:r w:rsidR="00224561">
        <w:rPr>
          <w:color w:val="000000"/>
        </w:rPr>
        <w:t xml:space="preserve">SFTP </w:t>
      </w:r>
    </w:p>
    <w:p w14:paraId="70C8BA1B" w14:textId="573EB0E5" w:rsidR="007A79B4" w:rsidRPr="00C5486D" w:rsidRDefault="007A79B4" w:rsidP="001E55EA">
      <w:pPr>
        <w:pStyle w:val="Paragraphedeliste"/>
        <w:numPr>
          <w:ilvl w:val="0"/>
          <w:numId w:val="8"/>
        </w:numPr>
        <w:ind w:left="1210"/>
        <w:jc w:val="both"/>
      </w:pPr>
      <w:r w:rsidRPr="00C5486D">
        <w:rPr>
          <w:color w:val="000000"/>
        </w:rPr>
        <w:t xml:space="preserve">Et mis à disposition </w:t>
      </w:r>
      <w:r w:rsidR="00485363" w:rsidRPr="00C5486D">
        <w:rPr>
          <w:color w:val="000000"/>
        </w:rPr>
        <w:t xml:space="preserve">du client via </w:t>
      </w:r>
      <w:proofErr w:type="spellStart"/>
      <w:r w:rsidR="00485363" w:rsidRPr="00C5486D">
        <w:rPr>
          <w:color w:val="000000"/>
        </w:rPr>
        <w:t>Payline</w:t>
      </w:r>
      <w:proofErr w:type="spellEnd"/>
      <w:r w:rsidRPr="00C5486D">
        <w:rPr>
          <w:color w:val="000000"/>
        </w:rPr>
        <w:t xml:space="preserve">.  </w:t>
      </w:r>
    </w:p>
    <w:p w14:paraId="1B1514F7" w14:textId="77777777" w:rsidR="00C5486D" w:rsidRDefault="00C5486D" w:rsidP="001E55EA">
      <w:pPr>
        <w:pStyle w:val="Paragraphedeliste"/>
        <w:numPr>
          <w:ilvl w:val="0"/>
          <w:numId w:val="8"/>
        </w:numPr>
        <w:ind w:left="1210"/>
        <w:jc w:val="both"/>
      </w:pPr>
    </w:p>
    <w:p w14:paraId="0711ECD7" w14:textId="3097EFF1" w:rsidR="00C5486D" w:rsidRDefault="00C5486D" w:rsidP="002B3EC6">
      <w:pPr>
        <w:pStyle w:val="Titre2"/>
      </w:pPr>
      <w:bookmarkStart w:id="27" w:name="_Toc103355160"/>
      <w:r w:rsidRPr="008D1AB9">
        <w:t>Modalité de génération du fichier</w:t>
      </w:r>
      <w:r>
        <w:t xml:space="preserve"> : DSR </w:t>
      </w:r>
      <w:r>
        <w:t xml:space="preserve">groupé </w:t>
      </w:r>
      <w:proofErr w:type="gramStart"/>
      <w:r w:rsidR="002B3EC6">
        <w:t xml:space="preserve">( </w:t>
      </w:r>
      <w:r w:rsidR="002B3EC6" w:rsidRPr="002B3EC6">
        <w:t>DLEP</w:t>
      </w:r>
      <w:proofErr w:type="gramEnd"/>
      <w:r w:rsidR="002B3EC6" w:rsidRPr="002B3EC6">
        <w:t>-228</w:t>
      </w:r>
      <w:r w:rsidR="002B3EC6">
        <w:t>)</w:t>
      </w:r>
      <w:bookmarkEnd w:id="27"/>
    </w:p>
    <w:p w14:paraId="1D0C2D04" w14:textId="77777777" w:rsidR="00C5486D" w:rsidRPr="00C5486D" w:rsidRDefault="00C5486D" w:rsidP="00C5486D"/>
    <w:p w14:paraId="32C6D90B" w14:textId="77777777" w:rsidR="009B133D" w:rsidRPr="002B3EC6" w:rsidRDefault="00C5486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w:t>
      </w:r>
      <w:r w:rsidR="009B133D" w:rsidRPr="002B3EC6">
        <w:rPr>
          <w:rFonts w:asciiTheme="minorHAnsi" w:hAnsiTheme="minorHAnsi" w:cstheme="minorHAnsi"/>
          <w:sz w:val="22"/>
          <w:szCs w:val="22"/>
        </w:rPr>
        <w:t xml:space="preserve"> </w:t>
      </w:r>
    </w:p>
    <w:p w14:paraId="264D8DB2" w14:textId="77777777" w:rsidR="009B133D" w:rsidRPr="002B3EC6" w:rsidRDefault="009B133D" w:rsidP="009B133D">
      <w:pPr>
        <w:pStyle w:val="NormalWeb"/>
        <w:spacing w:before="0" w:beforeAutospacing="0" w:after="0" w:afterAutospacing="0"/>
        <w:rPr>
          <w:rFonts w:asciiTheme="minorHAnsi" w:hAnsiTheme="minorHAnsi" w:cstheme="minorHAnsi"/>
          <w:sz w:val="22"/>
          <w:szCs w:val="22"/>
        </w:rPr>
      </w:pPr>
    </w:p>
    <w:p w14:paraId="045E59A2" w14:textId="7CC2A5A6" w:rsidR="009B133D" w:rsidRPr="002B3EC6" w:rsidRDefault="009B133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Pour le DSR, l</w:t>
      </w:r>
      <w:r w:rsidRPr="002B3EC6">
        <w:rPr>
          <w:rFonts w:asciiTheme="minorHAnsi" w:hAnsiTheme="minorHAnsi" w:cstheme="minorHAnsi"/>
          <w:sz w:val="22"/>
          <w:szCs w:val="22"/>
        </w:rPr>
        <w:t>es lignes dont la catégorie est "</w:t>
      </w:r>
      <w:proofErr w:type="spellStart"/>
      <w:r w:rsidRPr="002B3EC6">
        <w:rPr>
          <w:rFonts w:asciiTheme="minorHAnsi" w:hAnsiTheme="minorHAnsi" w:cstheme="minorHAnsi"/>
          <w:sz w:val="22"/>
          <w:szCs w:val="22"/>
        </w:rPr>
        <w:t>payment</w:t>
      </w:r>
      <w:proofErr w:type="spellEnd"/>
      <w:r w:rsidRPr="002B3EC6">
        <w:rPr>
          <w:rFonts w:asciiTheme="minorHAnsi" w:hAnsiTheme="minorHAnsi" w:cstheme="minorHAnsi"/>
          <w:sz w:val="22"/>
          <w:szCs w:val="22"/>
        </w:rPr>
        <w:t>", "</w:t>
      </w:r>
      <w:proofErr w:type="spellStart"/>
      <w:r w:rsidRPr="002B3EC6">
        <w:rPr>
          <w:rFonts w:asciiTheme="minorHAnsi" w:hAnsiTheme="minorHAnsi" w:cstheme="minorHAnsi"/>
          <w:sz w:val="22"/>
          <w:szCs w:val="22"/>
        </w:rPr>
        <w:t>refund</w:t>
      </w:r>
      <w:proofErr w:type="spellEnd"/>
      <w:r w:rsidRPr="002B3EC6">
        <w:rPr>
          <w:rFonts w:asciiTheme="minorHAnsi" w:hAnsiTheme="minorHAnsi" w:cstheme="minorHAnsi"/>
          <w:sz w:val="22"/>
          <w:szCs w:val="22"/>
        </w:rPr>
        <w:t xml:space="preserve">" 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w:t>
      </w:r>
      <w:r w:rsidRPr="002B3EC6">
        <w:rPr>
          <w:rFonts w:asciiTheme="minorHAnsi" w:hAnsiTheme="minorHAnsi" w:cstheme="minorHAnsi"/>
          <w:sz w:val="22"/>
          <w:szCs w:val="22"/>
        </w:rPr>
        <w:t xml:space="preserve"> La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s’effectue sur la base de </w:t>
      </w:r>
      <w:proofErr w:type="spellStart"/>
      <w:r w:rsidRPr="002B3EC6">
        <w:rPr>
          <w:rFonts w:asciiTheme="minorHAnsi" w:hAnsiTheme="minorHAnsi" w:cstheme="minorHAnsi"/>
          <w:sz w:val="22"/>
          <w:szCs w:val="22"/>
        </w:rPr>
        <w:t>T</w:t>
      </w:r>
      <w:r w:rsidRPr="002B3EC6">
        <w:rPr>
          <w:rFonts w:asciiTheme="minorHAnsi" w:hAnsiTheme="minorHAnsi" w:cstheme="minorHAnsi"/>
          <w:sz w:val="22"/>
          <w:szCs w:val="22"/>
        </w:rPr>
        <w: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w:t>
      </w:r>
      <w:r w:rsidRPr="002B3EC6">
        <w:rPr>
          <w:rFonts w:asciiTheme="minorHAnsi" w:hAnsiTheme="minorHAnsi" w:cstheme="minorHAnsi"/>
          <w:sz w:val="22"/>
          <w:szCs w:val="22"/>
        </w:rPr>
        <w:t>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w:t>
      </w:r>
      <w:r w:rsidRPr="002B3EC6">
        <w:rPr>
          <w:rFonts w:asciiTheme="minorHAnsi" w:hAnsiTheme="minorHAnsi" w:cstheme="minorHAnsi"/>
          <w:sz w:val="22"/>
          <w:szCs w:val="22"/>
        </w:rPr>
        <w:t>)</w:t>
      </w:r>
      <w:r w:rsidRPr="002B3EC6">
        <w:rPr>
          <w:rFonts w:asciiTheme="minorHAnsi" w:hAnsiTheme="minorHAnsi" w:cstheme="minorHAnsi"/>
          <w:sz w:val="22"/>
          <w:szCs w:val="22"/>
        </w:rPr>
        <w:t xml:space="preserve"> </w:t>
      </w:r>
    </w:p>
    <w:p w14:paraId="497689E8" w14:textId="77777777" w:rsidR="00C5486D" w:rsidRPr="002B3EC6" w:rsidRDefault="00C5486D" w:rsidP="00C5486D">
      <w:pPr>
        <w:pStyle w:val="NormalWeb"/>
        <w:spacing w:before="15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Les champs suivants sont utilisés :</w:t>
      </w:r>
    </w:p>
    <w:p w14:paraId="63955675" w14:textId="5452F257" w:rsidR="00C5486D" w:rsidRPr="002B3EC6" w:rsidRDefault="00C5486D" w:rsidP="00C5486D">
      <w:pPr>
        <w:numPr>
          <w:ilvl w:val="0"/>
          <w:numId w:val="40"/>
        </w:numPr>
        <w:spacing w:before="100" w:beforeAutospacing="1" w:after="100" w:afterAutospacing="1" w:line="240" w:lineRule="auto"/>
        <w:rPr>
          <w:rFonts w:cstheme="minorHAnsi"/>
        </w:rPr>
      </w:pPr>
      <w:proofErr w:type="spellStart"/>
      <w:proofErr w:type="gramStart"/>
      <w:r w:rsidRPr="002B3EC6">
        <w:rPr>
          <w:rFonts w:cstheme="minorHAnsi"/>
        </w:rPr>
        <w:t>TransactionReference</w:t>
      </w:r>
      <w:proofErr w:type="spellEnd"/>
      <w:r w:rsidRPr="002B3EC6">
        <w:rPr>
          <w:rFonts w:cstheme="minorHAnsi"/>
        </w:rPr>
        <w:t>:</w:t>
      </w:r>
      <w:proofErr w:type="gramEnd"/>
      <w:r w:rsidRPr="002B3EC6">
        <w:rPr>
          <w:rFonts w:cstheme="minorHAnsi"/>
        </w:rPr>
        <w:t xml:space="preserve"> </w:t>
      </w:r>
      <w:r w:rsidR="002B3EC6" w:rsidRPr="002B3EC6">
        <w:rPr>
          <w:rFonts w:cstheme="minorHAnsi"/>
        </w:rPr>
        <w:t>I</w:t>
      </w:r>
      <w:r w:rsidRPr="002B3EC6">
        <w:rPr>
          <w:rFonts w:cstheme="minorHAnsi"/>
        </w:rPr>
        <w:t xml:space="preserve">dentifiant de transaction </w:t>
      </w:r>
      <w:proofErr w:type="spellStart"/>
      <w:r w:rsidRPr="002B3EC6">
        <w:rPr>
          <w:rFonts w:cstheme="minorHAnsi"/>
        </w:rPr>
        <w:t>payline</w:t>
      </w:r>
      <w:proofErr w:type="spellEnd"/>
      <w:r w:rsidRPr="002B3EC6">
        <w:rPr>
          <w:rFonts w:cstheme="minorHAnsi"/>
        </w:rPr>
        <w:t xml:space="preserve"> encodé en hexadécimal. C'est la </w:t>
      </w:r>
      <w:r w:rsidRPr="002B3EC6">
        <w:rPr>
          <w:rFonts w:cstheme="minorHAnsi"/>
          <w:u w:val="single"/>
        </w:rPr>
        <w:t>clé de recherche</w:t>
      </w:r>
      <w:r w:rsidRPr="002B3EC6">
        <w:rPr>
          <w:rFonts w:cstheme="minorHAnsi"/>
        </w:rPr>
        <w:t> d'une transaction</w:t>
      </w:r>
      <w:r w:rsidR="002B3EC6" w:rsidRPr="002B3EC6">
        <w:rPr>
          <w:rFonts w:cstheme="minorHAnsi"/>
        </w:rPr>
        <w:t xml:space="preserve"> pour </w:t>
      </w:r>
      <w:proofErr w:type="spellStart"/>
      <w:r w:rsidR="002B3EC6" w:rsidRPr="002B3EC6">
        <w:rPr>
          <w:rFonts w:cstheme="minorHAnsi"/>
        </w:rPr>
        <w:t>Payline</w:t>
      </w:r>
      <w:proofErr w:type="spellEnd"/>
      <w:r w:rsidR="002B3EC6" w:rsidRPr="002B3EC6">
        <w:rPr>
          <w:rFonts w:cstheme="minorHAnsi"/>
        </w:rPr>
        <w:t>.</w:t>
      </w:r>
    </w:p>
    <w:p w14:paraId="7322A3C9" w14:textId="73486518" w:rsidR="00C5486D" w:rsidRPr="002B3EC6" w:rsidRDefault="00C5486D" w:rsidP="00C5486D">
      <w:pPr>
        <w:numPr>
          <w:ilvl w:val="0"/>
          <w:numId w:val="40"/>
        </w:numPr>
        <w:spacing w:before="100" w:beforeAutospacing="1" w:after="100" w:afterAutospacing="1" w:line="240" w:lineRule="auto"/>
        <w:rPr>
          <w:rFonts w:cstheme="minorHAnsi"/>
        </w:rPr>
      </w:pPr>
      <w:proofErr w:type="spellStart"/>
      <w:proofErr w:type="gramStart"/>
      <w:r w:rsidRPr="002B3EC6">
        <w:rPr>
          <w:rFonts w:cstheme="minorHAnsi"/>
        </w:rPr>
        <w:t>TransactionCurrency</w:t>
      </w:r>
      <w:proofErr w:type="spellEnd"/>
      <w:r w:rsidRPr="002B3EC6">
        <w:rPr>
          <w:rFonts w:cstheme="minorHAnsi"/>
        </w:rPr>
        <w:t>:</w:t>
      </w:r>
      <w:proofErr w:type="gramEnd"/>
      <w:r w:rsidRPr="002B3EC6">
        <w:rPr>
          <w:rFonts w:cstheme="minorHAnsi"/>
        </w:rPr>
        <w:t xml:space="preserve"> </w:t>
      </w:r>
      <w:r w:rsidR="002B3EC6" w:rsidRPr="002B3EC6">
        <w:rPr>
          <w:rFonts w:cstheme="minorHAnsi"/>
        </w:rPr>
        <w:t>D</w:t>
      </w:r>
      <w:r w:rsidRPr="002B3EC6">
        <w:rPr>
          <w:rFonts w:cstheme="minorHAnsi"/>
        </w:rPr>
        <w:t>evise de vente</w:t>
      </w:r>
    </w:p>
    <w:p w14:paraId="12F25BB2" w14:textId="1FC5A1CE" w:rsidR="00C5486D" w:rsidRPr="002B3EC6" w:rsidRDefault="00C5486D" w:rsidP="00C5486D">
      <w:pPr>
        <w:numPr>
          <w:ilvl w:val="0"/>
          <w:numId w:val="40"/>
        </w:numPr>
        <w:spacing w:before="100" w:beforeAutospacing="1" w:after="100" w:afterAutospacing="1" w:line="240" w:lineRule="auto"/>
        <w:rPr>
          <w:rFonts w:cstheme="minorHAnsi"/>
        </w:rPr>
      </w:pPr>
      <w:proofErr w:type="spellStart"/>
      <w:r w:rsidRPr="002B3EC6">
        <w:rPr>
          <w:rFonts w:cstheme="minorHAnsi"/>
        </w:rPr>
        <w:lastRenderedPageBreak/>
        <w:t>FeeAmount</w:t>
      </w:r>
      <w:proofErr w:type="spellEnd"/>
      <w:r w:rsidRPr="002B3EC6">
        <w:rPr>
          <w:rFonts w:cstheme="minorHAnsi"/>
        </w:rPr>
        <w:t xml:space="preserve"> : </w:t>
      </w:r>
      <w:r w:rsidR="002B3EC6" w:rsidRPr="002B3EC6">
        <w:rPr>
          <w:rFonts w:cstheme="minorHAnsi"/>
        </w:rPr>
        <w:t>F</w:t>
      </w:r>
      <w:r w:rsidRPr="002B3EC6">
        <w:rPr>
          <w:rFonts w:cstheme="minorHAnsi"/>
        </w:rPr>
        <w:t>rais de commission appliqué pour la transaction</w:t>
      </w:r>
    </w:p>
    <w:p w14:paraId="76B470EF" w14:textId="53B28DEB" w:rsidR="00C5486D" w:rsidRPr="002B3EC6" w:rsidRDefault="00C5486D" w:rsidP="00C5486D">
      <w:pPr>
        <w:numPr>
          <w:ilvl w:val="0"/>
          <w:numId w:val="40"/>
        </w:numPr>
        <w:spacing w:before="100" w:beforeAutospacing="1" w:after="100" w:afterAutospacing="1" w:line="240" w:lineRule="auto"/>
        <w:rPr>
          <w:rFonts w:cstheme="minorHAnsi"/>
        </w:rPr>
      </w:pPr>
      <w:proofErr w:type="spellStart"/>
      <w:r w:rsidRPr="002B3EC6">
        <w:rPr>
          <w:rFonts w:cstheme="minorHAnsi"/>
        </w:rPr>
        <w:t>InterchangeFee</w:t>
      </w:r>
      <w:proofErr w:type="spellEnd"/>
      <w:r w:rsidRPr="002B3EC6">
        <w:rPr>
          <w:rFonts w:cstheme="minorHAnsi"/>
        </w:rPr>
        <w:t xml:space="preserve"> : </w:t>
      </w:r>
      <w:r w:rsidR="002B3EC6" w:rsidRPr="002B3EC6">
        <w:rPr>
          <w:rFonts w:cstheme="minorHAnsi"/>
        </w:rPr>
        <w:t>Frais d</w:t>
      </w:r>
      <w:r w:rsidRPr="002B3EC6">
        <w:rPr>
          <w:rFonts w:cstheme="minorHAnsi"/>
        </w:rPr>
        <w:t>'interchange dans les frais de commission</w:t>
      </w:r>
    </w:p>
    <w:p w14:paraId="45AD4C1A" w14:textId="78A6F5B1" w:rsidR="00C5486D" w:rsidRPr="00C5486D" w:rsidRDefault="009B133D" w:rsidP="009B133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DSR groupé </w:t>
      </w:r>
      <w:r w:rsidR="005726AC">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w:t>
      </w:r>
      <w:r w:rsidR="002B3EC6" w:rsidRPr="002B3EC6">
        <w:rPr>
          <w:rFonts w:asciiTheme="minorHAnsi" w:hAnsiTheme="minorHAnsi" w:cstheme="minorHAnsi"/>
          <w:sz w:val="22"/>
          <w:szCs w:val="22"/>
        </w:rPr>
        <w:t xml:space="preserve">rassemble les données de </w:t>
      </w:r>
      <w:r w:rsidR="00C5486D" w:rsidRPr="00C5486D">
        <w:rPr>
          <w:rFonts w:asciiTheme="minorHAnsi" w:hAnsiTheme="minorHAnsi" w:cstheme="minorHAnsi"/>
          <w:color w:val="172B4D"/>
          <w:sz w:val="22"/>
          <w:szCs w:val="22"/>
        </w:rPr>
        <w:t xml:space="preserve">l'ensemble des clients EP </w:t>
      </w:r>
      <w:proofErr w:type="gramStart"/>
      <w:r w:rsidR="00C5486D" w:rsidRPr="00C5486D">
        <w:rPr>
          <w:rFonts w:asciiTheme="minorHAnsi" w:hAnsiTheme="minorHAnsi" w:cstheme="minorHAnsi"/>
          <w:color w:val="172B4D"/>
          <w:sz w:val="22"/>
          <w:szCs w:val="22"/>
        </w:rPr>
        <w:t>( SIRET</w:t>
      </w:r>
      <w:proofErr w:type="gramEnd"/>
      <w:r w:rsidR="00C5486D" w:rsidRPr="00C5486D">
        <w:rPr>
          <w:rFonts w:asciiTheme="minorHAnsi" w:hAnsiTheme="minorHAnsi" w:cstheme="minorHAnsi"/>
          <w:color w:val="172B4D"/>
          <w:sz w:val="22"/>
          <w:szCs w:val="22"/>
        </w:rPr>
        <w:t>) </w:t>
      </w:r>
    </w:p>
    <w:p w14:paraId="244D4D33"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Nom du fichier : [</w:t>
      </w:r>
      <w:proofErr w:type="spellStart"/>
      <w:r w:rsidRPr="00C5486D">
        <w:rPr>
          <w:rFonts w:eastAsia="Times New Roman" w:cstheme="minorHAnsi"/>
          <w:color w:val="172B4D"/>
          <w:lang w:eastAsia="fr-FR"/>
        </w:rPr>
        <w:t>BusinessDate</w:t>
      </w:r>
      <w:proofErr w:type="spellEnd"/>
      <w:r w:rsidRPr="00C5486D">
        <w:rPr>
          <w:rFonts w:eastAsia="Times New Roman" w:cstheme="minorHAnsi"/>
          <w:color w:val="172B4D"/>
          <w:lang w:eastAsia="fr-FR"/>
        </w:rPr>
        <w:t xml:space="preserve"> au format </w:t>
      </w:r>
      <w:proofErr w:type="gramStart"/>
      <w:r w:rsidRPr="00C5486D">
        <w:rPr>
          <w:rFonts w:eastAsia="Times New Roman" w:cstheme="minorHAnsi"/>
          <w:color w:val="172B4D"/>
          <w:lang w:eastAsia="fr-FR"/>
        </w:rPr>
        <w:t>YYMMDD]_</w:t>
      </w:r>
      <w:proofErr w:type="gramEnd"/>
      <w:r w:rsidRPr="00C5486D">
        <w:rPr>
          <w:rFonts w:eastAsia="Times New Roman" w:cstheme="minorHAnsi"/>
          <w:color w:val="172B4D"/>
          <w:lang w:eastAsia="fr-FR"/>
        </w:rPr>
        <w:t>EP_REPORT_DSR</w:t>
      </w:r>
    </w:p>
    <w:p w14:paraId="44976981"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Exemple : 210614_EP_REPORT_DSR</w:t>
      </w:r>
    </w:p>
    <w:p w14:paraId="7FB75ABE"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Fréquence : quotidienne </w:t>
      </w:r>
    </w:p>
    <w:p w14:paraId="382125E8"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Contenu du fichier</w:t>
      </w:r>
    </w:p>
    <w:p w14:paraId="6AB80AEC" w14:textId="55AAFC91" w:rsidR="00C5486D" w:rsidRPr="00C5486D" w:rsidRDefault="00C5486D" w:rsidP="00C5486D">
      <w:pPr>
        <w:numPr>
          <w:ilvl w:val="0"/>
          <w:numId w:val="38"/>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1 ligne entête de </w:t>
      </w:r>
      <w:proofErr w:type="gramStart"/>
      <w:r w:rsidRPr="00C5486D">
        <w:rPr>
          <w:rFonts w:eastAsia="Times New Roman" w:cstheme="minorHAnsi"/>
          <w:color w:val="172B4D"/>
          <w:lang w:eastAsia="fr-FR"/>
        </w:rPr>
        <w:t>colonne  </w:t>
      </w:r>
      <w:r w:rsidRPr="00C5486D">
        <w:rPr>
          <w:rFonts w:eastAsia="Times New Roman" w:cstheme="minorHAnsi"/>
          <w:b/>
          <w:bCs/>
          <w:color w:val="0747A6"/>
          <w:lang w:eastAsia="fr-FR"/>
        </w:rPr>
        <w:t>(</w:t>
      </w:r>
      <w:proofErr w:type="gramEnd"/>
      <w:r w:rsidRPr="00C5486D">
        <w:rPr>
          <w:rFonts w:eastAsia="Times New Roman" w:cstheme="minorHAnsi"/>
          <w:b/>
          <w:bCs/>
          <w:color w:val="0747A6"/>
          <w:lang w:eastAsia="fr-FR"/>
        </w:rPr>
        <w:t xml:space="preserve">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 xml:space="preserve"> )</w:t>
      </w:r>
    </w:p>
    <w:p w14:paraId="3187F12D" w14:textId="27A26F5D" w:rsidR="00C5486D" w:rsidRPr="00C5486D" w:rsidRDefault="00C5486D" w:rsidP="00C5486D">
      <w:pPr>
        <w:numPr>
          <w:ilvl w:val="0"/>
          <w:numId w:val="38"/>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N lignes resituant les opérations qui ont permis de déterminer le montant du financement </w:t>
      </w:r>
      <w:r w:rsidR="002B3EC6" w:rsidRPr="00C5486D">
        <w:rPr>
          <w:rFonts w:eastAsia="Times New Roman" w:cstheme="minorHAnsi"/>
          <w:color w:val="172B4D"/>
          <w:lang w:eastAsia="fr-FR"/>
        </w:rPr>
        <w:t>viré pour</w:t>
      </w:r>
      <w:r w:rsidRPr="00C5486D">
        <w:rPr>
          <w:rFonts w:eastAsia="Times New Roman" w:cstheme="minorHAnsi"/>
          <w:color w:val="172B4D"/>
          <w:lang w:eastAsia="fr-FR"/>
        </w:rPr>
        <w:t xml:space="preserve"> tous les clients EP          </w:t>
      </w:r>
      <w:proofErr w:type="gramStart"/>
      <w:r w:rsidRPr="00C5486D">
        <w:rPr>
          <w:rFonts w:eastAsia="Times New Roman" w:cstheme="minorHAnsi"/>
          <w:color w:val="172B4D"/>
          <w:lang w:eastAsia="fr-FR"/>
        </w:rPr>
        <w:t xml:space="preserve">   </w:t>
      </w:r>
      <w:r w:rsidRPr="00C5486D">
        <w:rPr>
          <w:rFonts w:eastAsia="Times New Roman" w:cstheme="minorHAnsi"/>
          <w:b/>
          <w:bCs/>
          <w:color w:val="172B4D"/>
          <w:lang w:eastAsia="fr-FR"/>
        </w:rPr>
        <w:t>(</w:t>
      </w:r>
      <w:proofErr w:type="gramEnd"/>
      <w:r w:rsidRPr="00C5486D">
        <w:rPr>
          <w:rFonts w:eastAsia="Times New Roman" w:cstheme="minorHAnsi"/>
          <w:color w:val="0747A6"/>
          <w:lang w:eastAsia="fr-FR"/>
        </w:rPr>
        <w:t> </w:t>
      </w:r>
      <w:r w:rsidRPr="00C5486D">
        <w:rPr>
          <w:rFonts w:eastAsia="Times New Roman" w:cstheme="minorHAnsi"/>
          <w:b/>
          <w:bCs/>
          <w:color w:val="0747A6"/>
          <w:lang w:eastAsia="fr-FR"/>
        </w:rPr>
        <w:t xml:space="preserve">format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w:t>
      </w:r>
      <w:r w:rsidRPr="00C5486D">
        <w:rPr>
          <w:rFonts w:eastAsia="Times New Roman" w:cstheme="minorHAnsi"/>
          <w:color w:val="0747A6"/>
          <w:lang w:eastAsia="fr-FR"/>
        </w:rPr>
        <w:t> </w:t>
      </w:r>
    </w:p>
    <w:p w14:paraId="468B7357" w14:textId="77777777" w:rsidR="00C5486D" w:rsidRPr="002B3EC6" w:rsidRDefault="00C5486D">
      <w:pPr>
        <w:rPr>
          <w:rFonts w:eastAsiaTheme="majorEastAsia" w:cstheme="minorHAnsi"/>
        </w:rPr>
      </w:pPr>
      <w:r w:rsidRPr="002B3EC6">
        <w:rPr>
          <w:rFonts w:cstheme="minorHAnsi"/>
        </w:rPr>
        <w:br w:type="page"/>
      </w:r>
    </w:p>
    <w:p w14:paraId="71930E29" w14:textId="7727A254" w:rsidR="003745C3" w:rsidRPr="003745C3" w:rsidRDefault="007A79B4" w:rsidP="003745C3">
      <w:pPr>
        <w:pStyle w:val="Titre2"/>
      </w:pPr>
      <w:bookmarkStart w:id="28" w:name="_Toc103355161"/>
      <w:r>
        <w:lastRenderedPageBreak/>
        <w:t>Liste exhaustive des opérations</w:t>
      </w:r>
      <w:r w:rsidR="00A42053">
        <w:t xml:space="preserve"> (</w:t>
      </w:r>
      <w:r>
        <w:t>= catégories)</w:t>
      </w:r>
      <w:r w:rsidR="003745C3">
        <w:t xml:space="preserve"> pouvant être restituées sur </w:t>
      </w:r>
      <w:r w:rsidR="00A42053">
        <w:t>D</w:t>
      </w:r>
      <w:r>
        <w:t>SR</w:t>
      </w:r>
      <w:bookmarkEnd w:id="28"/>
      <w:r>
        <w:t xml:space="preserve"> </w:t>
      </w:r>
    </w:p>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1284"/>
        <w:gridCol w:w="1418"/>
        <w:gridCol w:w="5670"/>
      </w:tblGrid>
      <w:tr w:rsidR="007A79B4" w:rsidRPr="00805DBE" w14:paraId="1E8DBC5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D13EDC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Code catégorie</w:t>
            </w:r>
          </w:p>
        </w:tc>
        <w:tc>
          <w:tcPr>
            <w:tcW w:w="2702"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09609D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Description</w:t>
            </w:r>
          </w:p>
        </w:tc>
        <w:tc>
          <w:tcPr>
            <w:tcW w:w="5670" w:type="dxa"/>
            <w:tcBorders>
              <w:top w:val="single" w:sz="6" w:space="0" w:color="C1C7D0"/>
              <w:left w:val="single" w:sz="6" w:space="0" w:color="C1C7D0"/>
              <w:bottom w:val="single" w:sz="6" w:space="0" w:color="C1C7D0"/>
              <w:right w:val="single" w:sz="6" w:space="0" w:color="C1C7D0"/>
            </w:tcBorders>
            <w:shd w:val="clear" w:color="auto" w:fill="F4F5F7"/>
          </w:tcPr>
          <w:p w14:paraId="1704646F"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Commentaires</w:t>
            </w:r>
          </w:p>
        </w:tc>
      </w:tr>
      <w:tr w:rsidR="007A79B4" w:rsidRPr="00805DBE" w14:paraId="08DDDD66" w14:textId="77777777" w:rsidTr="00FC4CF8">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7DFAB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079EFA" w14:textId="011A58C6" w:rsidR="007A79B4" w:rsidRPr="00FC4CF8" w:rsidRDefault="003E6FA7" w:rsidP="00576156">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d'encaissement</w:t>
            </w:r>
          </w:p>
        </w:tc>
        <w:tc>
          <w:tcPr>
            <w:tcW w:w="5670" w:type="dxa"/>
            <w:tcBorders>
              <w:top w:val="single" w:sz="6" w:space="0" w:color="C1C7D0"/>
              <w:left w:val="single" w:sz="6" w:space="0" w:color="C1C7D0"/>
              <w:bottom w:val="single" w:sz="6" w:space="0" w:color="C1C7D0"/>
              <w:right w:val="single" w:sz="6" w:space="0" w:color="C1C7D0"/>
            </w:tcBorders>
          </w:tcPr>
          <w:p w14:paraId="796A94DD"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Les montants bruts, nets et commissions sont toujours positifs.</w:t>
            </w:r>
          </w:p>
        </w:tc>
      </w:tr>
      <w:tr w:rsidR="007A79B4" w:rsidRPr="00805DBE" w14:paraId="6014677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8346E1"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4301C0" w14:textId="12F54EA9" w:rsidR="007A79B4" w:rsidRPr="00FC4CF8" w:rsidRDefault="003E6FA7" w:rsidP="003E6FA7">
            <w:pPr>
              <w:spacing w:after="0" w:line="240" w:lineRule="auto"/>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 remboursement</w:t>
            </w:r>
          </w:p>
        </w:tc>
        <w:tc>
          <w:tcPr>
            <w:tcW w:w="5670" w:type="dxa"/>
            <w:tcBorders>
              <w:top w:val="single" w:sz="6" w:space="0" w:color="C1C7D0"/>
              <w:left w:val="single" w:sz="6" w:space="0" w:color="C1C7D0"/>
              <w:bottom w:val="single" w:sz="6" w:space="0" w:color="C1C7D0"/>
              <w:right w:val="single" w:sz="6" w:space="0" w:color="C1C7D0"/>
            </w:tcBorders>
          </w:tcPr>
          <w:p w14:paraId="2444022E" w14:textId="4128DCB5" w:rsidR="007A79B4" w:rsidRPr="00FC4CF8" w:rsidRDefault="007A79B4" w:rsidP="00A42053">
            <w:pPr>
              <w:spacing w:after="0" w:line="240" w:lineRule="auto"/>
              <w:ind w:left="127" w:right="127"/>
              <w:jc w:val="both"/>
              <w:rPr>
                <w:rFonts w:eastAsia="Times New Roman" w:cstheme="minorHAnsi"/>
                <w:sz w:val="20"/>
                <w:szCs w:val="20"/>
                <w:highlight w:val="yellow"/>
                <w:lang w:eastAsia="fr-FR"/>
              </w:rPr>
            </w:pPr>
            <w:r w:rsidRPr="00FC4CF8">
              <w:rPr>
                <w:rFonts w:eastAsia="Times New Roman" w:cstheme="minorHAnsi"/>
                <w:sz w:val="20"/>
                <w:szCs w:val="20"/>
                <w:lang w:eastAsia="fr-FR"/>
              </w:rPr>
              <w:t xml:space="preserve">Les montants bruts et nets sont négatifs et équivalents.  Monext ne facture pas au client les remboursements et donc </w:t>
            </w:r>
            <w:proofErr w:type="gramStart"/>
            <w:r w:rsidRPr="00FC4CF8">
              <w:rPr>
                <w:rFonts w:eastAsia="Times New Roman" w:cstheme="minorHAnsi"/>
                <w:sz w:val="20"/>
                <w:szCs w:val="20"/>
                <w:lang w:eastAsia="fr-FR"/>
              </w:rPr>
              <w:t>le  Net</w:t>
            </w:r>
            <w:proofErr w:type="gramEnd"/>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w:t>
            </w:r>
            <w:r w:rsidR="00A42053" w:rsidRPr="00FC4CF8">
              <w:rPr>
                <w:rFonts w:eastAsia="Times New Roman" w:cstheme="minorHAnsi"/>
                <w:sz w:val="20"/>
                <w:szCs w:val="20"/>
                <w:lang w:eastAsia="fr-FR"/>
              </w:rPr>
              <w:t>mt</w:t>
            </w:r>
            <w:proofErr w:type="spellEnd"/>
            <w:r w:rsidR="00A42053" w:rsidRPr="00FC4CF8">
              <w:rPr>
                <w:rFonts w:eastAsia="Times New Roman" w:cstheme="minorHAnsi"/>
                <w:sz w:val="20"/>
                <w:szCs w:val="20"/>
                <w:lang w:eastAsia="fr-FR"/>
              </w:rPr>
              <w:t xml:space="preserve"> = Gross</w:t>
            </w:r>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Amt</w:t>
            </w:r>
            <w:proofErr w:type="spellEnd"/>
          </w:p>
        </w:tc>
      </w:tr>
      <w:tr w:rsidR="007A79B4" w:rsidRPr="00805DBE" w14:paraId="1A9984E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D2286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IngoingTransfer</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63FD82"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Virement entrant sur le CP</w:t>
            </w:r>
          </w:p>
        </w:tc>
        <w:tc>
          <w:tcPr>
            <w:tcW w:w="5670" w:type="dxa"/>
            <w:tcBorders>
              <w:top w:val="single" w:sz="6" w:space="0" w:color="C1C7D0"/>
              <w:left w:val="single" w:sz="6" w:space="0" w:color="C1C7D0"/>
              <w:bottom w:val="single" w:sz="6" w:space="0" w:color="C1C7D0"/>
              <w:right w:val="single" w:sz="6" w:space="0" w:color="C1C7D0"/>
            </w:tcBorders>
          </w:tcPr>
          <w:p w14:paraId="3D015020"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766BA4AD" w14:textId="30A343F4"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Peut provenir d’un compte externe du commerçant ou d’un autre </w:t>
            </w:r>
            <w:r w:rsidR="00A42053" w:rsidRPr="00FC4CF8">
              <w:rPr>
                <w:rFonts w:eastAsia="Times New Roman" w:cstheme="minorHAnsi"/>
                <w:sz w:val="20"/>
                <w:szCs w:val="20"/>
                <w:lang w:eastAsia="fr-FR"/>
              </w:rPr>
              <w:t>CP Monext lui appartenant</w:t>
            </w:r>
          </w:p>
        </w:tc>
      </w:tr>
      <w:tr w:rsidR="007A79B4" w:rsidRPr="00805DBE" w14:paraId="0E9E073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B3AF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615140" w14:textId="4E2950A1" w:rsidR="007A79B4" w:rsidRPr="00FC4CF8" w:rsidRDefault="003025A3"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w:t>
            </w:r>
            <w:r w:rsidR="007A79B4" w:rsidRPr="00FC4CF8">
              <w:rPr>
                <w:rFonts w:eastAsia="Times New Roman" w:cstheme="minorHAnsi"/>
                <w:sz w:val="20"/>
                <w:szCs w:val="20"/>
                <w:lang w:eastAsia="fr-FR"/>
              </w:rPr>
              <w:t>irement</w:t>
            </w:r>
            <w:r w:rsidR="003E6FA7">
              <w:rPr>
                <w:rFonts w:eastAsia="Times New Roman" w:cstheme="minorHAnsi"/>
                <w:sz w:val="20"/>
                <w:szCs w:val="20"/>
                <w:lang w:eastAsia="fr-FR"/>
              </w:rPr>
              <w:t xml:space="preserve"> vers un compte bancaire externe ou interne</w:t>
            </w:r>
          </w:p>
        </w:tc>
        <w:tc>
          <w:tcPr>
            <w:tcW w:w="5670" w:type="dxa"/>
            <w:tcBorders>
              <w:top w:val="single" w:sz="6" w:space="0" w:color="C1C7D0"/>
              <w:left w:val="single" w:sz="6" w:space="0" w:color="C1C7D0"/>
              <w:bottom w:val="single" w:sz="6" w:space="0" w:color="C1C7D0"/>
              <w:right w:val="single" w:sz="6" w:space="0" w:color="C1C7D0"/>
            </w:tcBorders>
          </w:tcPr>
          <w:p w14:paraId="53566D89" w14:textId="29699DD8"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w:t>
            </w:r>
            <w:proofErr w:type="gramStart"/>
            <w:r w:rsidRPr="00FC4CF8">
              <w:rPr>
                <w:rFonts w:eastAsia="Times New Roman" w:cstheme="minorHAnsi"/>
                <w:sz w:val="20"/>
                <w:szCs w:val="20"/>
                <w:lang w:eastAsia="fr-FR"/>
              </w:rPr>
              <w:t xml:space="preserve">positif </w:t>
            </w:r>
            <w:r w:rsidR="00A42053" w:rsidRPr="00FC4CF8">
              <w:rPr>
                <w:rFonts w:eastAsia="Times New Roman" w:cstheme="minorHAnsi"/>
                <w:sz w:val="20"/>
                <w:szCs w:val="20"/>
                <w:lang w:eastAsia="fr-FR"/>
              </w:rPr>
              <w:t xml:space="preserve"> et</w:t>
            </w:r>
            <w:proofErr w:type="gramEnd"/>
            <w:r w:rsidR="00A42053" w:rsidRPr="00FC4CF8">
              <w:rPr>
                <w:rFonts w:eastAsia="Times New Roman" w:cstheme="minorHAnsi"/>
                <w:sz w:val="20"/>
                <w:szCs w:val="20"/>
                <w:lang w:eastAsia="fr-FR"/>
              </w:rPr>
              <w:t xml:space="preserve"> p</w:t>
            </w:r>
            <w:r w:rsidRPr="00FC4CF8">
              <w:rPr>
                <w:rFonts w:eastAsia="Times New Roman" w:cstheme="minorHAnsi"/>
                <w:sz w:val="20"/>
                <w:szCs w:val="20"/>
                <w:lang w:eastAsia="fr-FR"/>
              </w:rPr>
              <w:t xml:space="preserve">eut provenir soit : </w:t>
            </w:r>
          </w:p>
          <w:p w14:paraId="7B5B0034" w14:textId="4EC57B3A"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d’un mouvement sur le compte de paiement débité</w:t>
            </w:r>
            <w:r w:rsidR="00A42053" w:rsidRPr="00FC4CF8">
              <w:rPr>
                <w:rFonts w:eastAsia="Times New Roman" w:cstheme="minorHAnsi"/>
                <w:sz w:val="20"/>
                <w:szCs w:val="20"/>
                <w:lang w:eastAsia="fr-FR"/>
              </w:rPr>
              <w:t xml:space="preserve">  </w:t>
            </w:r>
            <w:r w:rsidRPr="00FC4CF8">
              <w:rPr>
                <w:rFonts w:eastAsia="Times New Roman" w:cstheme="minorHAnsi"/>
                <w:sz w:val="20"/>
                <w:szCs w:val="20"/>
                <w:lang w:eastAsia="fr-FR"/>
              </w:rPr>
              <w:t xml:space="preserve"> </w:t>
            </w:r>
            <w:proofErr w:type="gramStart"/>
            <w:r w:rsidRPr="00FC4CF8">
              <w:rPr>
                <w:rFonts w:eastAsia="Times New Roman" w:cstheme="minorHAnsi"/>
                <w:sz w:val="20"/>
                <w:szCs w:val="20"/>
                <w:lang w:eastAsia="fr-FR"/>
              </w:rPr>
              <w:t>ou</w:t>
            </w:r>
            <w:proofErr w:type="gramEnd"/>
            <w:r w:rsidRPr="00FC4CF8">
              <w:rPr>
                <w:rFonts w:eastAsia="Times New Roman" w:cstheme="minorHAnsi"/>
                <w:sz w:val="20"/>
                <w:szCs w:val="20"/>
                <w:lang w:eastAsia="fr-FR"/>
              </w:rPr>
              <w:t xml:space="preserve"> </w:t>
            </w:r>
          </w:p>
          <w:p w14:paraId="6D23B9DB"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-d’un virement sur un compte externe.</w:t>
            </w:r>
          </w:p>
        </w:tc>
      </w:tr>
      <w:tr w:rsidR="007A79B4" w:rsidRPr="00805DBE" w14:paraId="4732B4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8777CF"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Balance</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0C2E31"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disponible sur le CP</w:t>
            </w:r>
          </w:p>
        </w:tc>
        <w:tc>
          <w:tcPr>
            <w:tcW w:w="5670" w:type="dxa"/>
            <w:tcBorders>
              <w:top w:val="single" w:sz="6" w:space="0" w:color="C1C7D0"/>
              <w:left w:val="single" w:sz="6" w:space="0" w:color="C1C7D0"/>
              <w:bottom w:val="single" w:sz="6" w:space="0" w:color="C1C7D0"/>
              <w:right w:val="single" w:sz="6" w:space="0" w:color="C1C7D0"/>
            </w:tcBorders>
          </w:tcPr>
          <w:p w14:paraId="4D55008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5101A563" w14:textId="0F2D47E1"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Solde du CP lors de la dernière vacation technique</w:t>
            </w:r>
            <w:r w:rsidR="00A42053" w:rsidRPr="00FC4CF8">
              <w:rPr>
                <w:rFonts w:eastAsia="Times New Roman" w:cstheme="minorHAnsi"/>
                <w:sz w:val="20"/>
                <w:szCs w:val="20"/>
                <w:lang w:eastAsia="fr-FR"/>
              </w:rPr>
              <w:t xml:space="preserve"> avant la génération du rapport</w:t>
            </w:r>
          </w:p>
        </w:tc>
      </w:tr>
      <w:tr w:rsidR="007A79B4" w:rsidRPr="00805DBE" w14:paraId="24D65D7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384F0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RollingReserve</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3C064D"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de la réserve de roulement</w:t>
            </w:r>
          </w:p>
        </w:tc>
        <w:tc>
          <w:tcPr>
            <w:tcW w:w="5670" w:type="dxa"/>
            <w:tcBorders>
              <w:top w:val="single" w:sz="6" w:space="0" w:color="C1C7D0"/>
              <w:left w:val="single" w:sz="6" w:space="0" w:color="C1C7D0"/>
              <w:bottom w:val="single" w:sz="6" w:space="0" w:color="C1C7D0"/>
              <w:right w:val="single" w:sz="6" w:space="0" w:color="C1C7D0"/>
            </w:tcBorders>
          </w:tcPr>
          <w:p w14:paraId="7EBBB3E2" w14:textId="314F1D54"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ou </w:t>
            </w:r>
            <w:proofErr w:type="spellStart"/>
            <w:r w:rsidRPr="00FC4CF8">
              <w:rPr>
                <w:rFonts w:eastAsia="Times New Roman" w:cstheme="minorHAnsi"/>
                <w:sz w:val="20"/>
                <w:szCs w:val="20"/>
                <w:lang w:eastAsia="fr-FR"/>
              </w:rPr>
              <w:t>null</w:t>
            </w:r>
            <w:proofErr w:type="spellEnd"/>
          </w:p>
          <w:p w14:paraId="4FCA742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Théorique, provient du REFCOM. Il ne s’agit pas d’une vision de l’encours utilisé sur la Rolling Reserve à date</w:t>
            </w:r>
          </w:p>
        </w:tc>
      </w:tr>
      <w:tr w:rsidR="00924477" w:rsidRPr="00805DBE" w14:paraId="3FCED475"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259D2CB" w14:textId="4D31BCB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F88C4A" w14:textId="069E602D" w:rsidR="00924477" w:rsidRPr="00FC4CF8" w:rsidRDefault="00924477" w:rsidP="003E6FA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Impayé reçu sur l</w:t>
            </w:r>
            <w:r w:rsidR="003E6FA7">
              <w:rPr>
                <w:rFonts w:eastAsia="Times New Roman" w:cstheme="minorHAnsi"/>
                <w:sz w:val="20"/>
                <w:szCs w:val="20"/>
                <w:lang w:eastAsia="fr-FR"/>
              </w:rPr>
              <w:t xml:space="preserve">a transaction </w:t>
            </w:r>
            <w:r w:rsidRPr="00FC4CF8">
              <w:rPr>
                <w:rFonts w:eastAsia="Times New Roman" w:cstheme="minorHAnsi"/>
                <w:sz w:val="20"/>
                <w:szCs w:val="20"/>
                <w:lang w:eastAsia="fr-FR"/>
              </w:rPr>
              <w:t>d'encaissement</w:t>
            </w:r>
          </w:p>
        </w:tc>
        <w:tc>
          <w:tcPr>
            <w:tcW w:w="5670" w:type="dxa"/>
            <w:vMerge w:val="restart"/>
            <w:tcBorders>
              <w:top w:val="single" w:sz="6" w:space="0" w:color="C1C7D0"/>
              <w:left w:val="single" w:sz="6" w:space="0" w:color="C1C7D0"/>
              <w:right w:val="single" w:sz="6" w:space="0" w:color="C1C7D0"/>
            </w:tcBorders>
          </w:tcPr>
          <w:p w14:paraId="6C2AC4DA" w14:textId="02E4DA85"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Lors d’un impayé, le montant de l’impayé est indiqué dans la colonne « montant brut » Les frais de rejet ne sont pas indiqués sur cette ligne mais sur une nouvelle ligne catégorie </w:t>
            </w:r>
            <w:r w:rsidRPr="000174D3">
              <w:rPr>
                <w:rFonts w:eastAsia="Times New Roman" w:cstheme="minorHAnsi"/>
                <w:sz w:val="20"/>
                <w:szCs w:val="20"/>
                <w:lang w:eastAsia="fr-FR"/>
              </w:rPr>
              <w:t>« </w:t>
            </w:r>
            <w:proofErr w:type="spellStart"/>
            <w:r w:rsidRPr="000174D3">
              <w:rPr>
                <w:rFonts w:eastAsia="Times New Roman" w:cstheme="minorHAnsi"/>
                <w:sz w:val="20"/>
                <w:szCs w:val="20"/>
                <w:lang w:eastAsia="fr-FR"/>
              </w:rPr>
              <w:t>ChargebackFees</w:t>
            </w:r>
            <w:proofErr w:type="spellEnd"/>
            <w:r w:rsidRPr="000174D3">
              <w:rPr>
                <w:rFonts w:eastAsia="Times New Roman" w:cstheme="minorHAnsi"/>
                <w:sz w:val="20"/>
                <w:szCs w:val="20"/>
                <w:lang w:eastAsia="fr-FR"/>
              </w:rPr>
              <w:t xml:space="preserve"> » (le montant des frais de rejet est reporté dans les 2 colonnes du montant brut et net), contrairement au RO où les frais sont sur </w:t>
            </w:r>
            <w:proofErr w:type="spellStart"/>
            <w:r w:rsidRPr="000174D3">
              <w:rPr>
                <w:rFonts w:eastAsia="Times New Roman" w:cstheme="minorHAnsi"/>
                <w:sz w:val="20"/>
                <w:szCs w:val="20"/>
                <w:lang w:eastAsia="fr-FR"/>
              </w:rPr>
              <w:t>FeeAmount</w:t>
            </w:r>
            <w:proofErr w:type="spellEnd"/>
            <w:r w:rsidRPr="000174D3">
              <w:rPr>
                <w:rFonts w:eastAsia="Times New Roman" w:cstheme="minorHAnsi"/>
                <w:sz w:val="20"/>
                <w:szCs w:val="20"/>
                <w:lang w:eastAsia="fr-FR"/>
              </w:rPr>
              <w:t xml:space="preserve"> à la même ligne que le </w:t>
            </w:r>
            <w:proofErr w:type="spellStart"/>
            <w:r w:rsidRPr="000174D3">
              <w:rPr>
                <w:rFonts w:eastAsia="Times New Roman" w:cstheme="minorHAnsi"/>
                <w:sz w:val="20"/>
                <w:szCs w:val="20"/>
                <w:lang w:eastAsia="fr-FR"/>
              </w:rPr>
              <w:t>Chargeback</w:t>
            </w:r>
            <w:proofErr w:type="spellEnd"/>
            <w:r w:rsidRPr="000174D3">
              <w:rPr>
                <w:rFonts w:eastAsia="Times New Roman" w:cstheme="minorHAnsi"/>
                <w:sz w:val="20"/>
                <w:szCs w:val="20"/>
                <w:lang w:eastAsia="fr-FR"/>
              </w:rPr>
              <w:t>.</w:t>
            </w:r>
          </w:p>
        </w:tc>
      </w:tr>
      <w:tr w:rsidR="00924477" w:rsidRPr="00805DBE" w14:paraId="5F6C376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CB970AE" w14:textId="389FCF2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24BDCA" w14:textId="65DB303C" w:rsidR="00924477" w:rsidRPr="00FC4CF8" w:rsidRDefault="00924477" w:rsidP="0092447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Frais de traitement d'un impayé</w:t>
            </w:r>
          </w:p>
        </w:tc>
        <w:tc>
          <w:tcPr>
            <w:tcW w:w="5670" w:type="dxa"/>
            <w:vMerge/>
            <w:tcBorders>
              <w:left w:val="single" w:sz="6" w:space="0" w:color="C1C7D0"/>
              <w:bottom w:val="single" w:sz="6" w:space="0" w:color="C1C7D0"/>
              <w:right w:val="single" w:sz="6" w:space="0" w:color="C1C7D0"/>
            </w:tcBorders>
          </w:tcPr>
          <w:p w14:paraId="2991F4E1" w14:textId="77777777" w:rsidR="00924477" w:rsidRPr="00FC4CF8" w:rsidRDefault="00924477" w:rsidP="00924477">
            <w:pPr>
              <w:spacing w:after="0" w:line="240" w:lineRule="auto"/>
              <w:ind w:left="127" w:right="127"/>
              <w:jc w:val="both"/>
              <w:rPr>
                <w:rFonts w:eastAsia="Times New Roman" w:cstheme="minorHAnsi"/>
                <w:sz w:val="20"/>
                <w:szCs w:val="20"/>
                <w:lang w:eastAsia="fr-FR"/>
              </w:rPr>
            </w:pPr>
          </w:p>
        </w:tc>
      </w:tr>
      <w:tr w:rsidR="00924477" w:rsidRPr="00805DBE" w14:paraId="0CCEC96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5953D55" w14:textId="54B78CEE"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SettlementRejected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5ECF74" w14:textId="3979363E" w:rsidR="00924477"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 xml:space="preserve">Rejet de l’ordre client </w:t>
            </w:r>
            <w:r w:rsidR="00924477" w:rsidRPr="00FC4CF8">
              <w:rPr>
                <w:rFonts w:eastAsia="Times New Roman" w:cstheme="minorHAnsi"/>
                <w:sz w:val="20"/>
                <w:szCs w:val="20"/>
                <w:lang w:eastAsia="fr-FR"/>
              </w:rPr>
              <w:t xml:space="preserve"> </w:t>
            </w:r>
          </w:p>
        </w:tc>
        <w:tc>
          <w:tcPr>
            <w:tcW w:w="5670" w:type="dxa"/>
            <w:tcBorders>
              <w:top w:val="single" w:sz="6" w:space="0" w:color="C1C7D0"/>
              <w:left w:val="single" w:sz="6" w:space="0" w:color="C1C7D0"/>
              <w:bottom w:val="single" w:sz="6" w:space="0" w:color="C1C7D0"/>
              <w:right w:val="single" w:sz="6" w:space="0" w:color="C1C7D0"/>
            </w:tcBorders>
          </w:tcPr>
          <w:p w14:paraId="7A22CA14" w14:textId="77777777" w:rsidR="00A42053"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et associé à un code rejet. </w:t>
            </w:r>
          </w:p>
          <w:p w14:paraId="25496C5C" w14:textId="17556BB6"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Restitué sur le CP à débiter et p</w:t>
            </w:r>
            <w:r w:rsidR="00924477" w:rsidRPr="00FC4CF8">
              <w:rPr>
                <w:rFonts w:eastAsia="Times New Roman" w:cstheme="minorHAnsi"/>
                <w:sz w:val="20"/>
                <w:szCs w:val="20"/>
                <w:lang w:eastAsia="fr-FR"/>
              </w:rPr>
              <w:t>eut provenir d’un mouvement</w:t>
            </w:r>
            <w:r w:rsidRPr="00FC4CF8">
              <w:rPr>
                <w:rFonts w:eastAsia="Times New Roman" w:cstheme="minorHAnsi"/>
                <w:sz w:val="20"/>
                <w:szCs w:val="20"/>
                <w:lang w:eastAsia="fr-FR"/>
              </w:rPr>
              <w:t xml:space="preserve"> </w:t>
            </w:r>
            <w:r w:rsidR="00924477" w:rsidRPr="00FC4CF8">
              <w:rPr>
                <w:rFonts w:eastAsia="Times New Roman" w:cstheme="minorHAnsi"/>
                <w:sz w:val="20"/>
                <w:szCs w:val="20"/>
                <w:lang w:eastAsia="fr-FR"/>
              </w:rPr>
              <w:t>ou d’un virement.</w:t>
            </w:r>
          </w:p>
        </w:tc>
      </w:tr>
      <w:tr w:rsidR="00A42053" w:rsidRPr="00805DBE" w14:paraId="4040C2B1" w14:textId="77777777" w:rsidTr="00FC4CF8">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0EF22C" w14:textId="7CB9ACE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86D4F62" w14:textId="18B342BA"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Créance pour CP débiteur</w:t>
            </w:r>
          </w:p>
        </w:tc>
        <w:tc>
          <w:tcPr>
            <w:tcW w:w="5670" w:type="dxa"/>
            <w:tcBorders>
              <w:top w:val="single" w:sz="6" w:space="0" w:color="C1C7D0"/>
              <w:left w:val="single" w:sz="6" w:space="0" w:color="C1C7D0"/>
              <w:bottom w:val="single" w:sz="6" w:space="0" w:color="C1C7D0"/>
              <w:right w:val="single" w:sz="6" w:space="0" w:color="C1C7D0"/>
            </w:tcBorders>
          </w:tcPr>
          <w:p w14:paraId="148B54CC" w14:textId="1347C70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Créance de Monext en faveur du CP </w:t>
            </w:r>
          </w:p>
        </w:tc>
      </w:tr>
      <w:tr w:rsidR="00A42053" w:rsidRPr="00805DBE" w14:paraId="5246D6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79DD11" w14:textId="675B91F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RegulatoryDebtReimbursement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12283B5" w14:textId="7C9A8E8D"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Remboursement</w:t>
            </w:r>
          </w:p>
        </w:tc>
        <w:tc>
          <w:tcPr>
            <w:tcW w:w="5670" w:type="dxa"/>
            <w:tcBorders>
              <w:top w:val="single" w:sz="6" w:space="0" w:color="C1C7D0"/>
              <w:left w:val="single" w:sz="6" w:space="0" w:color="C1C7D0"/>
              <w:bottom w:val="single" w:sz="6" w:space="0" w:color="C1C7D0"/>
              <w:right w:val="single" w:sz="6" w:space="0" w:color="C1C7D0"/>
            </w:tcBorders>
          </w:tcPr>
          <w:p w14:paraId="342388E0" w14:textId="43AC3DDA"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 la créance de Monext</w:t>
            </w:r>
          </w:p>
        </w:tc>
      </w:tr>
      <w:tr w:rsidR="00A42053" w:rsidRPr="00805DBE" w14:paraId="4C6B567F" w14:textId="77777777" w:rsidTr="00B73744">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B22AD9F" w14:textId="38B6DC29" w:rsidR="00A42053" w:rsidRPr="00FC4CF8" w:rsidRDefault="00A42053" w:rsidP="00A42053">
            <w:pPr>
              <w:spacing w:after="0" w:line="240" w:lineRule="auto"/>
              <w:ind w:left="127" w:right="127"/>
              <w:jc w:val="both"/>
              <w:rPr>
                <w:rFonts w:eastAsia="Times New Roman" w:cstheme="minorHAnsi"/>
                <w:i/>
                <w:iCs/>
                <w:sz w:val="20"/>
                <w:szCs w:val="20"/>
                <w:lang w:eastAsia="fr-FR"/>
              </w:rPr>
            </w:pPr>
            <w:r w:rsidRPr="00FC4CF8">
              <w:rPr>
                <w:rFonts w:eastAsia="Times New Roman" w:cstheme="minorHAnsi"/>
                <w:i/>
                <w:iCs/>
                <w:sz w:val="20"/>
                <w:szCs w:val="20"/>
                <w:lang w:eastAsia="fr-FR"/>
              </w:rPr>
              <w:t xml:space="preserve">Catégories plus exotiques </w:t>
            </w:r>
            <w:proofErr w:type="gramStart"/>
            <w:r w:rsidRPr="00FC4CF8">
              <w:rPr>
                <w:rFonts w:eastAsia="Times New Roman" w:cstheme="minorHAnsi"/>
                <w:i/>
                <w:iCs/>
                <w:sz w:val="20"/>
                <w:szCs w:val="20"/>
                <w:lang w:eastAsia="fr-FR"/>
              </w:rPr>
              <w:t>( non</w:t>
            </w:r>
            <w:proofErr w:type="gramEnd"/>
            <w:r w:rsidRPr="00FC4CF8">
              <w:rPr>
                <w:rFonts w:eastAsia="Times New Roman" w:cstheme="minorHAnsi"/>
                <w:i/>
                <w:iCs/>
                <w:sz w:val="20"/>
                <w:szCs w:val="20"/>
                <w:lang w:eastAsia="fr-FR"/>
              </w:rPr>
              <w:t xml:space="preserve"> vu en prod jusqu’à présent )</w:t>
            </w:r>
          </w:p>
        </w:tc>
      </w:tr>
      <w:tr w:rsidR="00A42053" w:rsidRPr="00805DBE" w14:paraId="1B3A2961" w14:textId="77777777" w:rsidTr="00FC4CF8">
        <w:trPr>
          <w:trHeight w:val="218"/>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7D3037" w14:textId="35B754B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EBF59B" w14:textId="22A49EE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Impayé reçu sur l'opération de remboursement</w:t>
            </w:r>
          </w:p>
        </w:tc>
      </w:tr>
      <w:tr w:rsidR="00A42053" w:rsidRPr="00805DBE" w14:paraId="01F152A2"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5241A3" w14:textId="2B68B486"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DEA55FA" w14:textId="28DCD81B"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encaissement</w:t>
            </w:r>
          </w:p>
        </w:tc>
      </w:tr>
      <w:tr w:rsidR="00A42053" w:rsidRPr="00805DBE" w14:paraId="0ABD7B54" w14:textId="77777777" w:rsidTr="00FC4CF8">
        <w:trPr>
          <w:trHeight w:val="230"/>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FBB92A" w14:textId="0414F19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242C1F" w14:textId="203AB460"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remboursement</w:t>
            </w:r>
          </w:p>
        </w:tc>
      </w:tr>
      <w:tr w:rsidR="00A42053" w:rsidRPr="00805DBE" w14:paraId="4CA7534F"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5AFCB09" w14:textId="03DE65BE"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ChargebackFeesReimbursement</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196E3F" w14:textId="0B92C66D"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des frais de traitement d'un impayé</w:t>
            </w:r>
          </w:p>
        </w:tc>
      </w:tr>
      <w:tr w:rsidR="00A42053" w:rsidRPr="00805DBE" w14:paraId="4BC49E9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15EDB1" w14:textId="5A277C30"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1E6512B" w14:textId="77F84C65"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de</w:t>
            </w:r>
            <w:r w:rsidRPr="00FC4CF8">
              <w:rPr>
                <w:rFonts w:eastAsia="Times New Roman" w:cstheme="minorHAnsi"/>
                <w:sz w:val="20"/>
                <w:szCs w:val="20"/>
                <w:lang w:eastAsia="fr-FR"/>
              </w:rPr>
              <w:t xml:space="preserve"> l'impayé d'un encaissement</w:t>
            </w:r>
          </w:p>
        </w:tc>
      </w:tr>
      <w:tr w:rsidR="00A42053" w:rsidRPr="00805DBE" w14:paraId="7EA39D5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294B17C" w14:textId="5FE6C0F2"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3DBC9" w14:textId="03302BF3"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w:t>
            </w:r>
            <w:r w:rsidRPr="00FC4CF8">
              <w:rPr>
                <w:rFonts w:eastAsia="Times New Roman" w:cstheme="minorHAnsi"/>
                <w:sz w:val="20"/>
                <w:szCs w:val="20"/>
                <w:lang w:eastAsia="fr-FR"/>
              </w:rPr>
              <w:t>de l'impayé d'un remboursement</w:t>
            </w:r>
          </w:p>
        </w:tc>
      </w:tr>
      <w:tr w:rsidR="00A42053" w:rsidRPr="00805DBE" w14:paraId="71D4B364"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01010B7" w14:textId="0A0F5A1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AccountManagementFees</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4C07D2" w14:textId="6BD6D538"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Frais de tenue de compte</w:t>
            </w:r>
          </w:p>
        </w:tc>
      </w:tr>
    </w:tbl>
    <w:p w14:paraId="25EA616A"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r w:rsidRPr="00805DBE">
        <w:rPr>
          <w:rFonts w:eastAsia="Times New Roman" w:cstheme="minorHAnsi"/>
          <w:color w:val="172B4D"/>
          <w:sz w:val="18"/>
          <w:szCs w:val="16"/>
          <w:lang w:eastAsia="fr-FR"/>
        </w:rPr>
        <w:t> </w:t>
      </w:r>
    </w:p>
    <w:p w14:paraId="41701345" w14:textId="77777777" w:rsidR="007A79B4" w:rsidRPr="001A2E56" w:rsidRDefault="007A79B4" w:rsidP="001A2E56"/>
    <w:p w14:paraId="6483EFFF" w14:textId="161D421E" w:rsidR="000C0380" w:rsidRPr="008D1AB9" w:rsidRDefault="007A79B4" w:rsidP="00D16939">
      <w:pPr>
        <w:pStyle w:val="Titre2"/>
      </w:pPr>
      <w:bookmarkStart w:id="29" w:name="_Toc103355162"/>
      <w:r>
        <w:t xml:space="preserve">Règles d’alimentation du </w:t>
      </w:r>
      <w:proofErr w:type="spellStart"/>
      <w:r>
        <w:t>reporting</w:t>
      </w:r>
      <w:bookmarkEnd w:id="29"/>
      <w:proofErr w:type="spellEnd"/>
      <w:r w:rsidR="000C0380" w:rsidRPr="008D1AB9">
        <w:t xml:space="preserve"> </w:t>
      </w:r>
    </w:p>
    <w:p w14:paraId="66444112" w14:textId="77777777" w:rsidR="007A79B4" w:rsidRDefault="007A79B4" w:rsidP="007A79B4"/>
    <w:p w14:paraId="6F9B6332" w14:textId="77777777" w:rsidR="007A79B4" w:rsidRDefault="007A79B4" w:rsidP="007A79B4">
      <w:pPr>
        <w:pStyle w:val="Titre3"/>
      </w:pPr>
      <w:bookmarkStart w:id="30" w:name="_Toc103355163"/>
      <w:r w:rsidRPr="007A79B4">
        <w:t xml:space="preserve">Règles d’alimentation communes à toutes les </w:t>
      </w:r>
      <w:proofErr w:type="gramStart"/>
      <w:r w:rsidRPr="007A79B4">
        <w:t>opérations  sur</w:t>
      </w:r>
      <w:proofErr w:type="gramEnd"/>
      <w:r w:rsidRPr="007A79B4">
        <w:t xml:space="preserve"> les 4 premières colonnes</w:t>
      </w:r>
      <w:bookmarkEnd w:id="30"/>
    </w:p>
    <w:p w14:paraId="75DBF3D7" w14:textId="77777777" w:rsidR="007A79B4" w:rsidRPr="007A79B4" w:rsidRDefault="007A79B4" w:rsidP="007A79B4"/>
    <w:tbl>
      <w:tblPr>
        <w:tblW w:w="10340" w:type="dxa"/>
        <w:tblLayout w:type="fixed"/>
        <w:tblCellMar>
          <w:left w:w="0" w:type="dxa"/>
          <w:right w:w="0" w:type="dxa"/>
        </w:tblCellMar>
        <w:tblLook w:val="04A0" w:firstRow="1" w:lastRow="0" w:firstColumn="1" w:lastColumn="0" w:noHBand="0" w:noVBand="1"/>
      </w:tblPr>
      <w:tblGrid>
        <w:gridCol w:w="1858"/>
        <w:gridCol w:w="3053"/>
        <w:gridCol w:w="5429"/>
      </w:tblGrid>
      <w:tr w:rsidR="007A79B4" w:rsidRPr="00805DBE" w14:paraId="4E34EEED" w14:textId="77777777" w:rsidTr="00576156">
        <w:tc>
          <w:tcPr>
            <w:tcW w:w="1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7397AC3"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255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3275F9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088AC1AE"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 d’alimentation</w:t>
            </w:r>
          </w:p>
        </w:tc>
      </w:tr>
      <w:tr w:rsidR="007A79B4" w:rsidRPr="00805DBE" w14:paraId="715C32B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BED5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64DA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commerçant</w:t>
            </w:r>
          </w:p>
        </w:tc>
        <w:tc>
          <w:tcPr>
            <w:tcW w:w="4536" w:type="dxa"/>
            <w:tcBorders>
              <w:top w:val="single" w:sz="6" w:space="0" w:color="C1C7D0"/>
              <w:left w:val="single" w:sz="6" w:space="0" w:color="C1C7D0"/>
              <w:bottom w:val="single" w:sz="6" w:space="0" w:color="C1C7D0"/>
              <w:right w:val="single" w:sz="6" w:space="0" w:color="C1C7D0"/>
            </w:tcBorders>
          </w:tcPr>
          <w:p w14:paraId="07DE2C75" w14:textId="77777777" w:rsidR="007A79B4" w:rsidRPr="00805DBE" w:rsidRDefault="007A79B4" w:rsidP="00576156">
            <w:pPr>
              <w:tabs>
                <w:tab w:val="left" w:pos="79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REFCOM|MJCM-EP-PVAD1</w:t>
            </w:r>
          </w:p>
        </w:tc>
      </w:tr>
      <w:tr w:rsidR="007A79B4" w:rsidRPr="00805DBE" w14:paraId="7C0BFBBA"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91332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94DB9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commerçant</w:t>
            </w:r>
          </w:p>
        </w:tc>
        <w:tc>
          <w:tcPr>
            <w:tcW w:w="4536" w:type="dxa"/>
            <w:tcBorders>
              <w:top w:val="single" w:sz="6" w:space="0" w:color="C1C7D0"/>
              <w:left w:val="single" w:sz="6" w:space="0" w:color="C1C7D0"/>
              <w:bottom w:val="single" w:sz="6" w:space="0" w:color="C1C7D0"/>
              <w:right w:val="single" w:sz="6" w:space="0" w:color="C1C7D0"/>
            </w:tcBorders>
          </w:tcPr>
          <w:p w14:paraId="19B97D63" w14:textId="77777777" w:rsidR="007A79B4" w:rsidRPr="00805DBE" w:rsidRDefault="007A79B4" w:rsidP="00576156">
            <w:pPr>
              <w:tabs>
                <w:tab w:val="left" w:pos="95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9 premiers caractères du champ [REFCOM|MJCM-EP-IDPV]</w:t>
            </w:r>
          </w:p>
        </w:tc>
      </w:tr>
      <w:tr w:rsidR="007A79B4" w:rsidRPr="00805DBE" w14:paraId="65B8B95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C51A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9D9F3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magasin</w:t>
            </w:r>
          </w:p>
        </w:tc>
        <w:tc>
          <w:tcPr>
            <w:tcW w:w="4536" w:type="dxa"/>
            <w:tcBorders>
              <w:top w:val="single" w:sz="6" w:space="0" w:color="C1C7D0"/>
              <w:left w:val="single" w:sz="6" w:space="0" w:color="C1C7D0"/>
              <w:bottom w:val="single" w:sz="6" w:space="0" w:color="C1C7D0"/>
              <w:right w:val="single" w:sz="6" w:space="0" w:color="C1C7D0"/>
            </w:tcBorders>
          </w:tcPr>
          <w:p w14:paraId="4FF0D8C4"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REFCOM|MJCM-EP-PLADR1</w:t>
            </w:r>
          </w:p>
        </w:tc>
      </w:tr>
      <w:tr w:rsidR="007A79B4" w:rsidRPr="00805DBE" w14:paraId="09F5A7A4"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ABD64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49976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magasin</w:t>
            </w:r>
          </w:p>
        </w:tc>
        <w:tc>
          <w:tcPr>
            <w:tcW w:w="4536" w:type="dxa"/>
            <w:tcBorders>
              <w:top w:val="single" w:sz="6" w:space="0" w:color="C1C7D0"/>
              <w:left w:val="single" w:sz="6" w:space="0" w:color="C1C7D0"/>
              <w:bottom w:val="single" w:sz="6" w:space="0" w:color="C1C7D0"/>
              <w:right w:val="single" w:sz="6" w:space="0" w:color="C1C7D0"/>
            </w:tcBorders>
          </w:tcPr>
          <w:p w14:paraId="7B410F52"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REFCOM|MJCM-EP-IDPV</w:t>
            </w:r>
          </w:p>
        </w:tc>
      </w:tr>
    </w:tbl>
    <w:p w14:paraId="302CF2F4" w14:textId="77777777" w:rsidR="007A79B4" w:rsidRDefault="007A79B4" w:rsidP="007A79B4"/>
    <w:p w14:paraId="47715335" w14:textId="77777777" w:rsidR="007A79B4" w:rsidRDefault="007A79B4" w:rsidP="007A79B4">
      <w:pPr>
        <w:pStyle w:val="Titre3"/>
      </w:pPr>
      <w:bookmarkStart w:id="31" w:name="_Toc103355164"/>
      <w:r w:rsidRPr="007A79B4">
        <w:t>Règles d’alimentation pour les transactions</w:t>
      </w:r>
      <w:bookmarkEnd w:id="31"/>
      <w:r w:rsidRPr="007A79B4">
        <w:t xml:space="preserve"> </w:t>
      </w:r>
    </w:p>
    <w:p w14:paraId="12267FD6" w14:textId="77777777" w:rsidR="007A79B4" w:rsidRPr="007A79B4" w:rsidRDefault="007A79B4" w:rsidP="007A79B4"/>
    <w:p w14:paraId="6191E68D" w14:textId="6811E920" w:rsidR="007A79B4" w:rsidRDefault="003025A3" w:rsidP="00154B9D">
      <w:pPr>
        <w:jc w:val="both"/>
      </w:pPr>
      <w:r>
        <w:t>Dans le cas des transactions, l</w:t>
      </w:r>
      <w:r w:rsidR="007A79B4">
        <w:t xml:space="preserve">e mouvement sur le Compte de Paiement du client est déclenché par le traitement par l’EP Monext d’une transaction issue du flux de financement ou de </w:t>
      </w:r>
      <w:proofErr w:type="spellStart"/>
      <w:r w:rsidR="007A79B4">
        <w:t>definancement</w:t>
      </w:r>
      <w:proofErr w:type="spellEnd"/>
      <w:r w:rsidR="007A79B4">
        <w:t xml:space="preserve"> sur les schemes CB ou Visa et MasterCard. </w:t>
      </w:r>
    </w:p>
    <w:p w14:paraId="3546A84F" w14:textId="606427CA" w:rsidR="007A79B4" w:rsidRDefault="007A79B4" w:rsidP="00154B9D">
      <w:pPr>
        <w:jc w:val="both"/>
      </w:pPr>
      <w:r>
        <w:t xml:space="preserve">Les données sont alimentées principalement à partir du CRE MBA et le traitement utilise une table de correspondance pour définir à partir des données du CRE MBA, le libellé </w:t>
      </w:r>
      <w:proofErr w:type="spellStart"/>
      <w:r>
        <w:t>Category</w:t>
      </w:r>
      <w:proofErr w:type="spellEnd"/>
      <w:r>
        <w:t xml:space="preserve"> et le signe à restituer sur</w:t>
      </w:r>
      <w:r w:rsidR="003025A3">
        <w:t xml:space="preserve"> les montants du </w:t>
      </w:r>
      <w:r>
        <w:t xml:space="preserve">DSR. </w:t>
      </w:r>
    </w:p>
    <w:p w14:paraId="72B3A68D" w14:textId="4D5A9F6E" w:rsidR="007A79B4" w:rsidRDefault="007A79B4"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rsidR="003025A3">
        <w:t>–</w:t>
      </w:r>
      <w:r w:rsidRPr="00822F4E">
        <w:t xml:space="preserve"> </w:t>
      </w:r>
      <w:proofErr w:type="spellStart"/>
      <w:r w:rsidRPr="00822F4E">
        <w:t>SchemeFee</w:t>
      </w:r>
      <w:proofErr w:type="spellEnd"/>
    </w:p>
    <w:p w14:paraId="79AD48B1" w14:textId="60BCF25B" w:rsidR="003025A3" w:rsidRDefault="003025A3" w:rsidP="00B73744"/>
    <w:p w14:paraId="710976D7" w14:textId="153A53CB" w:rsidR="007A79B4" w:rsidRDefault="007A79B4" w:rsidP="007A79B4">
      <w:pPr>
        <w:pStyle w:val="Titre4"/>
        <w:ind w:left="2410" w:hanging="709"/>
      </w:pPr>
      <w:r>
        <w:t xml:space="preserve">Catégories concernées : </w:t>
      </w:r>
    </w:p>
    <w:p w14:paraId="1CF48E46" w14:textId="77777777" w:rsidR="003025A3" w:rsidRPr="003025A3" w:rsidRDefault="003025A3" w:rsidP="003025A3"/>
    <w:tbl>
      <w:tblPr>
        <w:tblW w:w="10482" w:type="dxa"/>
        <w:tblLayout w:type="fixed"/>
        <w:tblCellMar>
          <w:top w:w="15" w:type="dxa"/>
          <w:left w:w="15" w:type="dxa"/>
          <w:bottom w:w="15" w:type="dxa"/>
          <w:right w:w="15" w:type="dxa"/>
        </w:tblCellMar>
        <w:tblLook w:val="04A0" w:firstRow="1" w:lastRow="0" w:firstColumn="1" w:lastColumn="0" w:noHBand="0" w:noVBand="1"/>
      </w:tblPr>
      <w:tblGrid>
        <w:gridCol w:w="3536"/>
        <w:gridCol w:w="6946"/>
      </w:tblGrid>
      <w:tr w:rsidR="007A79B4" w:rsidRPr="00805DBE" w14:paraId="0053487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3210D9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694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614357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r>
      <w:tr w:rsidR="007A79B4" w:rsidRPr="00805DBE" w14:paraId="2CE90883" w14:textId="77777777" w:rsidTr="00576156">
        <w:trPr>
          <w:trHeight w:val="20"/>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F75A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21C755" w14:textId="473EBAFE"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7A79B4" w:rsidRPr="00805DBE">
              <w:rPr>
                <w:rFonts w:eastAsia="Times New Roman" w:cstheme="minorHAnsi"/>
                <w:sz w:val="18"/>
                <w:szCs w:val="16"/>
                <w:lang w:eastAsia="fr-FR"/>
              </w:rPr>
              <w:t>ncaissement</w:t>
            </w:r>
          </w:p>
        </w:tc>
      </w:tr>
      <w:tr w:rsidR="007A79B4" w:rsidRPr="00805DBE" w14:paraId="78E233A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F8669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3FF34" w14:textId="642780A2"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7A79B4" w:rsidRPr="00805DBE">
              <w:rPr>
                <w:rFonts w:eastAsia="Times New Roman" w:cstheme="minorHAnsi"/>
                <w:sz w:val="18"/>
                <w:szCs w:val="16"/>
                <w:lang w:eastAsia="fr-FR"/>
              </w:rPr>
              <w:t>emboursement</w:t>
            </w:r>
          </w:p>
        </w:tc>
      </w:tr>
      <w:tr w:rsidR="007A79B4" w:rsidRPr="00805DBE" w14:paraId="2853A038"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E45C4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8B60" w14:textId="7345F56E"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r>
      <w:tr w:rsidR="007A79B4" w:rsidRPr="00805DBE" w14:paraId="1BE4E3C3"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63C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C03CAF" w14:textId="309038A7"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7A79B4" w:rsidRPr="00805DBE" w14:paraId="0BD8946F"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26FA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8336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7A79B4" w:rsidRPr="00805DBE" w14:paraId="24055657"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C325C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8A73"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7A79B4" w:rsidRPr="00805DBE" w14:paraId="2C5CAD8B"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B731F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05C4D3" w14:textId="03D5203D"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7A79B4" w:rsidRPr="00805DBE" w14:paraId="5CC56CF9"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A6D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CCCC46" w14:textId="1D465470"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bl>
    <w:p w14:paraId="1CF27A9B" w14:textId="77777777" w:rsidR="007A79B4" w:rsidRDefault="007A79B4" w:rsidP="007A79B4"/>
    <w:p w14:paraId="1D56403D" w14:textId="752B9388" w:rsidR="007A79B4" w:rsidRDefault="007A79B4" w:rsidP="007A79B4">
      <w:pPr>
        <w:pStyle w:val="Titre4"/>
        <w:ind w:left="2410" w:hanging="709"/>
      </w:pPr>
      <w:r>
        <w:lastRenderedPageBreak/>
        <w:t xml:space="preserve">Table de </w:t>
      </w:r>
      <w:proofErr w:type="gramStart"/>
      <w:r>
        <w:t xml:space="preserve">correspondance  </w:t>
      </w:r>
      <w:r w:rsidR="003025A3" w:rsidRPr="003025A3">
        <w:t>pour</w:t>
      </w:r>
      <w:proofErr w:type="gramEnd"/>
      <w:r w:rsidR="003025A3" w:rsidRPr="003025A3">
        <w:t xml:space="preserve"> la détermination de </w:t>
      </w:r>
      <w:proofErr w:type="spellStart"/>
      <w:r w:rsidR="003025A3" w:rsidRPr="003025A3">
        <w:t>category</w:t>
      </w:r>
      <w:proofErr w:type="spellEnd"/>
      <w:r w:rsidR="003025A3" w:rsidRPr="003025A3">
        <w:t xml:space="preserve"> et </w:t>
      </w:r>
      <w:proofErr w:type="spellStart"/>
      <w:r w:rsidR="003025A3" w:rsidRPr="003025A3">
        <w:t>sign</w:t>
      </w:r>
      <w:proofErr w:type="spellEnd"/>
      <w:r w:rsidR="005A2CE4">
        <w:t xml:space="preserve"> et </w:t>
      </w:r>
      <w:proofErr w:type="spellStart"/>
      <w:r w:rsidR="005A2CE4">
        <w:t>fee</w:t>
      </w:r>
      <w:proofErr w:type="spellEnd"/>
      <w:r w:rsidR="005A2CE4">
        <w:t xml:space="preserve"> </w:t>
      </w:r>
      <w:proofErr w:type="spellStart"/>
      <w:r w:rsidR="005A2CE4">
        <w:t>sign</w:t>
      </w:r>
      <w:proofErr w:type="spellEnd"/>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5A2CE4" w:rsidRPr="003025A3" w14:paraId="4273DE5C" w14:textId="77777777" w:rsidTr="000150D9">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47988D5C" w14:textId="5D647184" w:rsidR="005A2CE4" w:rsidRPr="003025A3" w:rsidRDefault="003025A3" w:rsidP="000150D9">
            <w:pPr>
              <w:rPr>
                <w:rFonts w:ascii="Calibri" w:eastAsia="Times New Roman" w:hAnsi="Calibri" w:cs="Calibri"/>
                <w:bCs/>
                <w:color w:val="000000"/>
                <w:lang w:eastAsia="fr-FR"/>
              </w:rPr>
            </w:pPr>
            <w:r>
              <w:br w:type="page"/>
            </w:r>
            <w:r w:rsidR="005A2CE4" w:rsidRPr="003025A3">
              <w:rPr>
                <w:rFonts w:ascii="Calibri" w:eastAsia="Times New Roman" w:hAnsi="Calibri" w:cs="Calibri"/>
                <w:bCs/>
                <w:color w:val="000000"/>
                <w:lang w:eastAsia="fr-FR"/>
              </w:rPr>
              <w:t xml:space="preserve">Les données CEMAP </w:t>
            </w:r>
            <w:r w:rsidR="005A2CE4">
              <w:rPr>
                <w:rFonts w:ascii="Calibri" w:eastAsia="Times New Roman" w:hAnsi="Calibri" w:cs="Calibri"/>
                <w:bCs/>
                <w:color w:val="000000"/>
                <w:lang w:eastAsia="fr-FR"/>
              </w:rPr>
              <w:t xml:space="preserve">et CDOPEI proviennent du CRE MBA </w:t>
            </w:r>
            <w:proofErr w:type="gramStart"/>
            <w:r w:rsidR="005A2CE4">
              <w:rPr>
                <w:rFonts w:ascii="Calibri" w:eastAsia="Times New Roman" w:hAnsi="Calibri" w:cs="Calibri"/>
                <w:bCs/>
                <w:color w:val="000000"/>
                <w:lang w:eastAsia="fr-FR"/>
              </w:rPr>
              <w:t>( Même</w:t>
            </w:r>
            <w:proofErr w:type="gramEnd"/>
            <w:r w:rsidR="005A2CE4">
              <w:rPr>
                <w:rFonts w:ascii="Calibri" w:eastAsia="Times New Roman" w:hAnsi="Calibri" w:cs="Calibri"/>
                <w:bCs/>
                <w:color w:val="000000"/>
                <w:lang w:eastAsia="fr-FR"/>
              </w:rPr>
              <w:t xml:space="preserve"> tableau sur RO )</w:t>
            </w:r>
          </w:p>
        </w:tc>
      </w:tr>
      <w:tr w:rsidR="005A2CE4" w:rsidRPr="006174FC" w14:paraId="2741AD1F" w14:textId="77777777" w:rsidTr="000150D9">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2644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411A896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3216A6AA" w14:textId="5F4A84ED" w:rsidR="005A2CE4" w:rsidRPr="006174FC" w:rsidRDefault="00FC4CF8" w:rsidP="00FC4CF8">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2A04849A" w14:textId="77777777" w:rsidR="005A2CE4" w:rsidRPr="006174FC" w:rsidRDefault="005A2CE4" w:rsidP="000150D9">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0A5FCE4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187A4F5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5A2CE4" w:rsidRPr="006174FC" w14:paraId="0D26403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D9B37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6B8C6D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9B1A46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EFD3CB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240F19E4"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260F86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142233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7A4BD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1BBF9A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3655C41"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290E242"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44E41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CEFA9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57164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4CDBA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7C94639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3BEBA8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707BF4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F4159D5"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920412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E9AB52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A3671D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5BAD20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B18067F"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3BE1990"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EE7AAF0"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8959C5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1C1F31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2572F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27B82BA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F6E4DF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B13F4B"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BD5D5D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78AE4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70EAB7A"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896ABF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75005E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64008E8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46959D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8A863CC"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F09690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74EBCE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8D525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341862C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269200F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3C2F6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1F2EE7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FB3FF1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601CDB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B0B6D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10632B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780F09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89B36A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58CCEC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E4A8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0677BB52"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ACD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5B12E90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7F82742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AEE85D"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3151CB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BFB65A8"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6D12629"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59F1B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279B94F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6AD744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1752D7BC"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2AF826"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6B7EB42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08525E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B1DA8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5219023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478143D"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DAD2A7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43344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8397D3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1CA33A1" w14:textId="77777777" w:rsidTr="000150D9">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0D06D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71CBFE7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9EDA99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D90E771"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0BBA1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BEF98E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32ADBF4D" w14:textId="55D8AA21" w:rsidR="003025A3" w:rsidRDefault="003025A3" w:rsidP="003025A3">
      <w:pPr>
        <w:pStyle w:val="Titre4"/>
        <w:numPr>
          <w:ilvl w:val="0"/>
          <w:numId w:val="0"/>
        </w:numPr>
      </w:pPr>
    </w:p>
    <w:p w14:paraId="4A5BCD68" w14:textId="0F405947" w:rsidR="007A79B4" w:rsidRDefault="007A79B4" w:rsidP="007A79B4">
      <w:pPr>
        <w:pStyle w:val="Titre4"/>
        <w:ind w:left="2410" w:hanging="709"/>
      </w:pPr>
      <w:r>
        <w:t xml:space="preserve">Règles d’alimentation du </w:t>
      </w:r>
      <w:proofErr w:type="spellStart"/>
      <w:r>
        <w:t>reporting</w:t>
      </w:r>
      <w:proofErr w:type="spellEnd"/>
      <w:r>
        <w:t xml:space="preserve"> pour les transactions </w:t>
      </w:r>
    </w:p>
    <w:p w14:paraId="0A793AA9" w14:textId="77777777" w:rsidR="007A79B4" w:rsidRPr="007A79B4" w:rsidRDefault="007A79B4" w:rsidP="007A79B4"/>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7A79B4" w:rsidRPr="00805DBE" w14:paraId="2289EC12" w14:textId="77777777" w:rsidTr="007C5693">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3E7A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83A8F1D"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09913424"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2B358D0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3241B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0FAE6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4BA32DC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4E1F8B73"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7A79B4" w:rsidRPr="00805DBE" w14:paraId="0B293D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70F02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B91BF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2372EE35"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7A79B4" w:rsidRPr="00805DBE" w14:paraId="76FB9B9F" w14:textId="77777777" w:rsidTr="007C5693">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62D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B51C1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6E02E721" w14:textId="77777777" w:rsidR="007A79B4" w:rsidRPr="00805DBE" w:rsidRDefault="007A79B4" w:rsidP="00576156">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0069E24A"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791AE9C0"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188665C9"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7A79B4" w:rsidRPr="00805DBE" w14:paraId="6341A73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8E072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5BF6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237BE660" w14:textId="039DD7BC" w:rsidR="007A79B4" w:rsidRPr="00805DBE" w:rsidRDefault="007A79B4"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libellé codé en dur)</w:t>
            </w:r>
          </w:p>
        </w:tc>
      </w:tr>
      <w:tr w:rsidR="007A79B4" w:rsidRPr="00805DBE" w14:paraId="4432E28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B81D7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4EC16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A5DA910" w14:textId="77777777" w:rsidR="007A79B4" w:rsidRPr="00805DBE" w:rsidRDefault="007A79B4" w:rsidP="00576156">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362BAA5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7A79B4" w:rsidRPr="00805DBE" w14:paraId="14C9EF60"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88E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F6BA47"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7154DC1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5F8BE480" w14:textId="77777777" w:rsidR="007A79B4" w:rsidRPr="00805DBE" w:rsidRDefault="007A79B4" w:rsidP="00576156">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7A79B4" w:rsidRPr="00805DBE" w14:paraId="42BDE27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0E66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C4D86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67AF14C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7A79B4" w:rsidRPr="00805DBE" w14:paraId="2252BFC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A537C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9E3F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D8BAC0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7A79B4" w:rsidRPr="00805DBE" w14:paraId="7537B6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473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26EF3" w14:textId="5A298133" w:rsidR="007A79B4" w:rsidRPr="00805DBE" w:rsidRDefault="007A79B4" w:rsidP="007C5693">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1E77B7C1" w14:textId="0DB2B818" w:rsidR="007A79B4" w:rsidRDefault="006B321D"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w:t>
            </w:r>
            <w:r w:rsidR="007A79B4">
              <w:rPr>
                <w:rFonts w:eastAsia="Times New Roman" w:cstheme="minorHAnsi"/>
                <w:sz w:val="18"/>
                <w:szCs w:val="16"/>
                <w:lang w:eastAsia="fr-FR"/>
              </w:rPr>
              <w:t xml:space="preserve">Montant extrait du  </w:t>
            </w:r>
            <w:r w:rsidR="003025A3">
              <w:rPr>
                <w:rFonts w:eastAsia="Times New Roman" w:cstheme="minorHAnsi"/>
                <w:sz w:val="18"/>
                <w:szCs w:val="16"/>
                <w:lang w:eastAsia="fr-FR"/>
              </w:rPr>
              <w:t>CREMBA|MTTTCITR et signe déterminé par la table de correspondance.</w:t>
            </w:r>
          </w:p>
          <w:p w14:paraId="05998248" w14:textId="77777777" w:rsidR="006B321D" w:rsidRDefault="006B321D" w:rsidP="006B321D">
            <w:pPr>
              <w:spacing w:after="0" w:line="240" w:lineRule="auto"/>
              <w:jc w:val="center"/>
              <w:rPr>
                <w:rFonts w:eastAsia="Times New Roman" w:cstheme="minorHAnsi"/>
                <w:sz w:val="18"/>
                <w:szCs w:val="16"/>
                <w:lang w:eastAsia="fr-FR"/>
              </w:rPr>
            </w:pPr>
          </w:p>
          <w:p w14:paraId="294F016B" w14:textId="77777777" w:rsidR="006B321D" w:rsidRDefault="006B321D" w:rsidP="006B321D">
            <w:pPr>
              <w:spacing w:after="0" w:line="240" w:lineRule="auto"/>
              <w:jc w:val="center"/>
              <w:rPr>
                <w:rFonts w:eastAsia="Times New Roman" w:cstheme="minorHAnsi"/>
                <w:sz w:val="18"/>
                <w:szCs w:val="16"/>
                <w:lang w:eastAsia="fr-FR"/>
              </w:rPr>
            </w:pPr>
          </w:p>
          <w:p w14:paraId="25B5E348" w14:textId="6D27C21F" w:rsidR="006B321D" w:rsidRDefault="006B321D" w:rsidP="006B321D">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r>
              <w:rPr>
                <w:rFonts w:eastAsia="Times New Roman" w:cstheme="minorHAnsi"/>
                <w:sz w:val="18"/>
                <w:szCs w:val="16"/>
                <w:lang w:eastAsia="fr-FR"/>
              </w:rPr>
              <w:t xml:space="preserve">Impayé ou Impayé RT : </w:t>
            </w: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w:t>
            </w:r>
            <w:r>
              <w:rPr>
                <w:rFonts w:eastAsia="Times New Roman" w:cstheme="minorHAnsi"/>
                <w:sz w:val="18"/>
                <w:szCs w:val="16"/>
                <w:lang w:eastAsia="fr-FR"/>
              </w:rPr>
              <w:t>FRAISIMP</w:t>
            </w:r>
            <w:r>
              <w:rPr>
                <w:rFonts w:eastAsia="Times New Roman" w:cstheme="minorHAnsi"/>
                <w:sz w:val="18"/>
                <w:szCs w:val="16"/>
                <w:lang w:eastAsia="fr-FR"/>
              </w:rPr>
              <w:t xml:space="preserve"> et signe déterminé par la table de correspondance.</w:t>
            </w:r>
          </w:p>
          <w:p w14:paraId="3427C830" w14:textId="3338A0A5" w:rsidR="006B321D" w:rsidRPr="00805DBE" w:rsidRDefault="006B321D" w:rsidP="007C5693">
            <w:pPr>
              <w:spacing w:after="0" w:line="240" w:lineRule="auto"/>
              <w:jc w:val="center"/>
              <w:rPr>
                <w:rFonts w:eastAsia="Times New Roman" w:cstheme="minorHAnsi"/>
                <w:sz w:val="18"/>
                <w:szCs w:val="16"/>
                <w:lang w:eastAsia="fr-FR"/>
              </w:rPr>
            </w:pPr>
          </w:p>
        </w:tc>
      </w:tr>
      <w:tr w:rsidR="007A79B4" w:rsidRPr="00805DBE" w14:paraId="61E8DC9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78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587278"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392C1BC5" w14:textId="77777777" w:rsidR="007A79B4" w:rsidRDefault="007A79B4" w:rsidP="00576156">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584B7589" w14:textId="0C61672C" w:rsidR="007A79B4" w:rsidRPr="00805DBE" w:rsidRDefault="007A79B4" w:rsidP="007C5693">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w:t>
            </w:r>
            <w:r w:rsidR="007C5693">
              <w:rPr>
                <w:rFonts w:eastAsia="Times New Roman" w:cstheme="minorHAnsi"/>
                <w:sz w:val="18"/>
                <w:szCs w:val="16"/>
                <w:lang w:eastAsia="fr-FR"/>
              </w:rPr>
              <w:t xml:space="preserve"> MTINTVMC et signe déterminé par la table de correspondance.</w:t>
            </w:r>
          </w:p>
        </w:tc>
      </w:tr>
      <w:tr w:rsidR="007A79B4" w:rsidRPr="00805DBE" w14:paraId="083FDD47"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6456B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E8E1B"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3F7E786D" w14:textId="04113239" w:rsidR="007A79B4"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w:t>
            </w:r>
            <w:r w:rsidR="007C5693">
              <w:rPr>
                <w:rFonts w:eastAsia="Times New Roman" w:cstheme="minorHAnsi"/>
                <w:sz w:val="18"/>
                <w:szCs w:val="16"/>
                <w:lang w:eastAsia="fr-FR"/>
              </w:rPr>
              <w:t xml:space="preserve"> et signe déterminé par la table de correspondance.</w:t>
            </w:r>
          </w:p>
          <w:p w14:paraId="71DEC68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0A7366E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7A79B4" w:rsidRPr="00805DBE" w14:paraId="24D28455"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189E1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75EC7C"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02FE553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72182F11" w14:textId="77777777" w:rsidR="007A79B4" w:rsidRPr="00805DBE" w:rsidRDefault="007A79B4" w:rsidP="00576156">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r w:rsidR="007A79B4" w:rsidRPr="00805DBE" w14:paraId="42093E2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B83A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6752A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09DB6DA0"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8FD7B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182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A0DF026"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53C285B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9FAAC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53E12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9F13BD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69129BA"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DE76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A9FC4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SettlementMode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40E40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879848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bl>
    <w:p w14:paraId="39721AC6"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6979FC56" w14:textId="77777777" w:rsidR="007A79B4" w:rsidRDefault="007A79B4" w:rsidP="007A79B4"/>
    <w:p w14:paraId="07D26A5A" w14:textId="77777777" w:rsidR="007A79B4" w:rsidRPr="007A79B4" w:rsidRDefault="007A79B4" w:rsidP="007A79B4">
      <w:pPr>
        <w:pStyle w:val="Titre3"/>
      </w:pPr>
      <w:bookmarkStart w:id="32" w:name="_Toc103355165"/>
      <w:r w:rsidRPr="007A79B4">
        <w:t xml:space="preserve">Règles d’alimentation pour les ordres </w:t>
      </w:r>
      <w:proofErr w:type="gramStart"/>
      <w:r w:rsidRPr="007A79B4">
        <w:t>clients,  les</w:t>
      </w:r>
      <w:proofErr w:type="gramEnd"/>
      <w:r w:rsidRPr="007A79B4">
        <w:t xml:space="preserve"> virements entrants et sortants</w:t>
      </w:r>
      <w:bookmarkEnd w:id="32"/>
      <w:r w:rsidRPr="007A79B4">
        <w:t xml:space="preserve"> </w:t>
      </w:r>
    </w:p>
    <w:p w14:paraId="2E46C2E2" w14:textId="77777777" w:rsidR="007A79B4" w:rsidRDefault="007A79B4" w:rsidP="007A79B4">
      <w:pPr>
        <w:pStyle w:val="Paragraphedeliste"/>
      </w:pPr>
    </w:p>
    <w:p w14:paraId="6BAF16D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Le client a la possibilité d’alimenter son compte de paiement (notamment pour initier une Rolling Reserve) via un virement entrant SEPA.</w:t>
      </w:r>
    </w:p>
    <w:p w14:paraId="370B2B0A"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427EF3AD"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1B5713E9"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76A37FDF" w14:textId="13B7C413"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manuel, le commerçant a </w:t>
      </w:r>
      <w:r w:rsidR="00B55AB6" w:rsidRPr="003745C3">
        <w:rPr>
          <w:rFonts w:asciiTheme="minorHAnsi" w:hAnsiTheme="minorHAnsi" w:cstheme="minorHAnsi"/>
          <w:sz w:val="22"/>
          <w:szCs w:val="22"/>
        </w:rPr>
        <w:t xml:space="preserve">la </w:t>
      </w:r>
      <w:r w:rsidRPr="003745C3">
        <w:rPr>
          <w:rFonts w:asciiTheme="minorHAnsi" w:hAnsiTheme="minorHAnsi" w:cstheme="minorHAnsi"/>
          <w:sz w:val="22"/>
          <w:szCs w:val="22"/>
        </w:rPr>
        <w:t xml:space="preserve">possibilité d’effectuer des virements : </w:t>
      </w:r>
    </w:p>
    <w:p w14:paraId="796D90FC" w14:textId="029DD9A8"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second Compte de paiement (Mouvement) </w:t>
      </w:r>
    </w:p>
    <w:p w14:paraId="7B6000DD" w14:textId="1255EFCA"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compte externe (virement) </w:t>
      </w:r>
    </w:p>
    <w:p w14:paraId="2D0E1F17"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Dans ce dernier cas, il est possible d’obtenir des rejets de l’ordre client par MREP. Dans ce cas, ces rejets devront être restitués sur les DSR. </w:t>
      </w:r>
    </w:p>
    <w:p w14:paraId="11CB722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color w:val="172B4D"/>
          <w:sz w:val="22"/>
          <w:szCs w:val="22"/>
        </w:rPr>
      </w:pPr>
    </w:p>
    <w:p w14:paraId="44E5F504" w14:textId="426DC77A" w:rsidR="007A79B4" w:rsidRPr="003745C3" w:rsidRDefault="007A79B4" w:rsidP="00154B9D">
      <w:pPr>
        <w:jc w:val="both"/>
        <w:rPr>
          <w:rFonts w:cstheme="minorHAnsi"/>
        </w:rPr>
      </w:pPr>
      <w:r w:rsidRPr="003745C3">
        <w:rPr>
          <w:rFonts w:cstheme="minorHAnsi"/>
        </w:rPr>
        <w:t xml:space="preserve">Les données sont alimentées à partir des mouvements / </w:t>
      </w:r>
      <w:r w:rsidR="00C1073F" w:rsidRPr="003745C3">
        <w:rPr>
          <w:rFonts w:cstheme="minorHAnsi"/>
        </w:rPr>
        <w:t>évènements produits</w:t>
      </w:r>
      <w:r w:rsidRPr="003745C3">
        <w:rPr>
          <w:rFonts w:cstheme="minorHAnsi"/>
        </w:rPr>
        <w:t xml:space="preserve"> par le moteur de règle EP (MREP) par les </w:t>
      </w:r>
      <w:r w:rsidR="00C1073F" w:rsidRPr="003745C3">
        <w:rPr>
          <w:rFonts w:cstheme="minorHAnsi"/>
        </w:rPr>
        <w:t>vacations suivantes</w:t>
      </w:r>
      <w:r w:rsidRPr="003745C3">
        <w:rPr>
          <w:rFonts w:cstheme="minorHAnsi"/>
        </w:rPr>
        <w:t xml:space="preserve"> : </w:t>
      </w:r>
    </w:p>
    <w:p w14:paraId="44F5678E" w14:textId="77777777" w:rsidR="007A79B4" w:rsidRPr="003745C3" w:rsidRDefault="007A79B4" w:rsidP="00154B9D">
      <w:pPr>
        <w:ind w:left="567" w:firstLine="567"/>
        <w:jc w:val="both"/>
        <w:rPr>
          <w:rFonts w:cstheme="minorHAnsi"/>
          <w:color w:val="000000"/>
        </w:rPr>
      </w:pPr>
      <w:r w:rsidRPr="003745C3">
        <w:rPr>
          <w:rFonts w:cstheme="minorHAnsi"/>
        </w:rPr>
        <w:t>-</w:t>
      </w:r>
      <w:r w:rsidRPr="003745C3">
        <w:rPr>
          <w:rFonts w:cstheme="minorHAnsi"/>
          <w:color w:val="000000"/>
        </w:rPr>
        <w:t xml:space="preserve"> Vacation Contrôle validité ordre pour les ordres clients</w:t>
      </w:r>
    </w:p>
    <w:p w14:paraId="159288E8" w14:textId="77777777" w:rsidR="007A79B4" w:rsidRPr="003745C3" w:rsidRDefault="007A79B4" w:rsidP="00154B9D">
      <w:pPr>
        <w:ind w:left="567" w:firstLine="567"/>
        <w:jc w:val="both"/>
        <w:rPr>
          <w:rFonts w:cstheme="minorHAnsi"/>
          <w:color w:val="000000"/>
        </w:rPr>
      </w:pPr>
      <w:r w:rsidRPr="003745C3">
        <w:rPr>
          <w:rFonts w:cstheme="minorHAnsi"/>
          <w:color w:val="000000"/>
        </w:rPr>
        <w:t xml:space="preserve">- Vacation Règlement Virement pour les virements entrants  </w:t>
      </w:r>
    </w:p>
    <w:p w14:paraId="1EF6D699" w14:textId="2177BB8F" w:rsidR="007A79B4" w:rsidRPr="003745C3" w:rsidRDefault="00B55AB6" w:rsidP="00B55AB6">
      <w:pPr>
        <w:ind w:left="567" w:firstLine="567"/>
        <w:jc w:val="both"/>
        <w:rPr>
          <w:rFonts w:cstheme="minorHAnsi"/>
          <w:color w:val="000000"/>
        </w:rPr>
      </w:pPr>
      <w:r w:rsidRPr="003745C3">
        <w:rPr>
          <w:rFonts w:cstheme="minorHAnsi"/>
          <w:color w:val="000000"/>
        </w:rPr>
        <w:t xml:space="preserve">- Vacation financière  </w:t>
      </w:r>
    </w:p>
    <w:p w14:paraId="09632496" w14:textId="77777777" w:rsidR="00B55AB6" w:rsidRPr="00B55AB6" w:rsidRDefault="00B55AB6" w:rsidP="00B55AB6">
      <w:pPr>
        <w:ind w:left="567" w:firstLine="567"/>
        <w:jc w:val="both"/>
        <w:rPr>
          <w:rFonts w:ascii="Calibri" w:hAnsi="Calibri" w:cs="Calibri"/>
          <w:color w:val="000000"/>
        </w:rPr>
      </w:pPr>
    </w:p>
    <w:p w14:paraId="7E936832" w14:textId="77777777" w:rsidR="007A79B4" w:rsidRDefault="007A79B4" w:rsidP="003025A3">
      <w:pPr>
        <w:pStyle w:val="Titre4"/>
        <w:ind w:left="2410" w:hanging="709"/>
      </w:pPr>
      <w:r>
        <w:lastRenderedPageBreak/>
        <w:t xml:space="preserve">Catégories concernées : </w:t>
      </w:r>
    </w:p>
    <w:tbl>
      <w:tblPr>
        <w:tblW w:w="10624"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536"/>
      </w:tblGrid>
      <w:tr w:rsidR="007A79B4" w:rsidRPr="00805DBE" w14:paraId="3BED75D5"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811445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77B950"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110D07B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22D0FB1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CE465F"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6E63C2"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4536" w:type="dxa"/>
            <w:tcBorders>
              <w:top w:val="single" w:sz="6" w:space="0" w:color="C1C7D0"/>
              <w:left w:val="single" w:sz="6" w:space="0" w:color="C1C7D0"/>
              <w:bottom w:val="single" w:sz="6" w:space="0" w:color="C1C7D0"/>
              <w:right w:val="single" w:sz="6" w:space="0" w:color="C1C7D0"/>
            </w:tcBorders>
          </w:tcPr>
          <w:p w14:paraId="70F5DA9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7A79B4" w:rsidRPr="00805DBE" w14:paraId="4E3F3240"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63DD94E"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65C67"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Montant du virement vers un compte bancaire externe</w:t>
            </w:r>
          </w:p>
        </w:tc>
        <w:tc>
          <w:tcPr>
            <w:tcW w:w="4536" w:type="dxa"/>
            <w:tcBorders>
              <w:top w:val="single" w:sz="6" w:space="0" w:color="C1C7D0"/>
              <w:left w:val="single" w:sz="6" w:space="0" w:color="C1C7D0"/>
              <w:bottom w:val="single" w:sz="6" w:space="0" w:color="C1C7D0"/>
              <w:right w:val="single" w:sz="6" w:space="0" w:color="C1C7D0"/>
            </w:tcBorders>
          </w:tcPr>
          <w:p w14:paraId="4DD3B7C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Peut provenir d’un mouvement ou d’un virement.</w:t>
            </w:r>
          </w:p>
        </w:tc>
      </w:tr>
      <w:tr w:rsidR="007A79B4" w:rsidRPr="00805DBE" w14:paraId="64D0E0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77A7F9"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SettlementRejected</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73FCC9" w14:textId="77777777" w:rsidR="007A79B4" w:rsidRPr="00C20C5D"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bancaire externe</w:t>
            </w:r>
          </w:p>
          <w:p w14:paraId="32B57221" w14:textId="77777777" w:rsidR="007A79B4"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de paiement interne ‘ sur le compte à débiter)</w:t>
            </w:r>
          </w:p>
        </w:tc>
        <w:tc>
          <w:tcPr>
            <w:tcW w:w="4536" w:type="dxa"/>
            <w:tcBorders>
              <w:top w:val="single" w:sz="6" w:space="0" w:color="C1C7D0"/>
              <w:left w:val="single" w:sz="6" w:space="0" w:color="C1C7D0"/>
              <w:bottom w:val="single" w:sz="6" w:space="0" w:color="C1C7D0"/>
              <w:right w:val="single" w:sz="6" w:space="0" w:color="C1C7D0"/>
            </w:tcBorders>
          </w:tcPr>
          <w:p w14:paraId="75E81DE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et associé à un code rejet. Peut provenir d’un mouvement ou d’un virement.</w:t>
            </w:r>
          </w:p>
        </w:tc>
      </w:tr>
    </w:tbl>
    <w:p w14:paraId="3C526148" w14:textId="77777777" w:rsidR="007A79B4" w:rsidRDefault="007A79B4" w:rsidP="007A79B4"/>
    <w:p w14:paraId="3F6AD7EE" w14:textId="77777777" w:rsidR="007A79B4" w:rsidRDefault="007A79B4" w:rsidP="003025A3">
      <w:pPr>
        <w:pStyle w:val="Titre4"/>
        <w:ind w:left="2410" w:hanging="709"/>
      </w:pPr>
      <w:r>
        <w:t xml:space="preserve">Règles d’alimentation du </w:t>
      </w:r>
      <w:proofErr w:type="spellStart"/>
      <w:r>
        <w:t>reporting</w:t>
      </w:r>
      <w:proofErr w:type="spellEnd"/>
      <w:r>
        <w:t xml:space="preserve"> pour les ordres clients et les virements entrants et sortants  </w:t>
      </w:r>
    </w:p>
    <w:tbl>
      <w:tblPr>
        <w:tblW w:w="10624" w:type="dxa"/>
        <w:tblCellMar>
          <w:left w:w="0" w:type="dxa"/>
          <w:right w:w="0" w:type="dxa"/>
        </w:tblCellMar>
        <w:tblLook w:val="04A0" w:firstRow="1" w:lastRow="0" w:firstColumn="1" w:lastColumn="0" w:noHBand="0" w:noVBand="1"/>
      </w:tblPr>
      <w:tblGrid>
        <w:gridCol w:w="2160"/>
        <w:gridCol w:w="4211"/>
        <w:gridCol w:w="4253"/>
      </w:tblGrid>
      <w:tr w:rsidR="007A79B4" w:rsidRPr="00805DBE" w14:paraId="4C76D7B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0EA97F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2D46B5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6A25F00B"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09F886B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DB1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D3A7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5DD686A6"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57F767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54F0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95665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6D82FF0D"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25B09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F02D2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0162C0"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23625F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ED3B04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84E01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953E6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D88A94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1E8201D"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FAF8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D860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522B153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6"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4253" w:type="dxa"/>
            <w:tcBorders>
              <w:top w:val="single" w:sz="6" w:space="0" w:color="C1C7D0"/>
              <w:left w:val="single" w:sz="6" w:space="0" w:color="C1C7D0"/>
              <w:bottom w:val="single" w:sz="6" w:space="0" w:color="C1C7D0"/>
              <w:right w:val="single" w:sz="6" w:space="0" w:color="C1C7D0"/>
            </w:tcBorders>
          </w:tcPr>
          <w:p w14:paraId="59DA40B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virement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Compte externe ), on a 1 enregistrement sur le CP débité avec les </w:t>
            </w:r>
            <w:proofErr w:type="spellStart"/>
            <w:r>
              <w:rPr>
                <w:rFonts w:eastAsia="Times New Roman" w:cstheme="minorHAnsi"/>
                <w:sz w:val="18"/>
                <w:szCs w:val="16"/>
                <w:lang w:eastAsia="fr-FR"/>
              </w:rPr>
              <w:t>categories</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ou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24F2775E" w14:textId="77777777" w:rsidR="007A79B4" w:rsidRDefault="007A79B4" w:rsidP="00576156">
            <w:pPr>
              <w:spacing w:after="0" w:line="240" w:lineRule="auto"/>
              <w:jc w:val="center"/>
              <w:rPr>
                <w:rFonts w:eastAsia="Times New Roman" w:cstheme="minorHAnsi"/>
                <w:sz w:val="18"/>
                <w:szCs w:val="16"/>
                <w:lang w:eastAsia="fr-FR"/>
              </w:rPr>
            </w:pPr>
          </w:p>
          <w:p w14:paraId="04DA096C" w14:textId="77777777" w:rsidR="007A79B4" w:rsidRDefault="007A79B4" w:rsidP="00576156">
            <w:pPr>
              <w:spacing w:after="0" w:line="240" w:lineRule="auto"/>
              <w:jc w:val="center"/>
              <w:rPr>
                <w:rFonts w:eastAsia="Times New Roman" w:cstheme="minorHAnsi"/>
                <w:sz w:val="18"/>
                <w:szCs w:val="16"/>
                <w:lang w:eastAsia="fr-FR"/>
              </w:rPr>
            </w:pPr>
          </w:p>
          <w:p w14:paraId="3BA83785"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validé et exécuté,  on a 2 enregistrements</w:t>
            </w:r>
          </w:p>
          <w:p w14:paraId="3F66C78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L’un sur le CP débité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p>
          <w:p w14:paraId="65005FB3"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L’autre sur le CP crédité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IngoingTransfer</w:t>
            </w:r>
            <w:proofErr w:type="spellEnd"/>
            <w:r>
              <w:rPr>
                <w:rFonts w:eastAsia="Times New Roman" w:cstheme="minorHAnsi"/>
                <w:sz w:val="18"/>
                <w:szCs w:val="16"/>
                <w:lang w:eastAsia="fr-FR"/>
              </w:rPr>
              <w:t xml:space="preserve"> </w:t>
            </w:r>
          </w:p>
          <w:p w14:paraId="5A644CF0" w14:textId="77777777" w:rsidR="007A79B4" w:rsidRDefault="007A79B4" w:rsidP="00576156">
            <w:pPr>
              <w:spacing w:after="0" w:line="240" w:lineRule="auto"/>
              <w:jc w:val="center"/>
              <w:rPr>
                <w:rFonts w:eastAsia="Times New Roman" w:cstheme="minorHAnsi"/>
                <w:sz w:val="18"/>
                <w:szCs w:val="16"/>
                <w:lang w:eastAsia="fr-FR"/>
              </w:rPr>
            </w:pPr>
          </w:p>
          <w:p w14:paraId="54E877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w:t>
            </w:r>
            <w:proofErr w:type="gramStart"/>
            <w:r>
              <w:rPr>
                <w:rFonts w:eastAsia="Times New Roman" w:cstheme="minorHAnsi"/>
                <w:sz w:val="18"/>
                <w:szCs w:val="16"/>
                <w:lang w:eastAsia="fr-FR"/>
              </w:rPr>
              <w:t>mouvement  (</w:t>
            </w:r>
            <w:proofErr w:type="gramEnd"/>
            <w:r>
              <w:rPr>
                <w:rFonts w:eastAsia="Times New Roman" w:cstheme="minorHAnsi"/>
                <w:sz w:val="18"/>
                <w:szCs w:val="16"/>
                <w:lang w:eastAsia="fr-FR"/>
              </w:rPr>
              <w:t xml:space="preserve"> CP -&gt; CP ), si l’ordre est rejeté,  on a seulement 1 enregistrement sur le CP débiteur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752F85C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  </w:t>
            </w:r>
          </w:p>
          <w:p w14:paraId="3B2B299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virement entrant </w:t>
            </w:r>
            <w:proofErr w:type="gramStart"/>
            <w:r>
              <w:rPr>
                <w:rFonts w:eastAsia="Times New Roman" w:cstheme="minorHAnsi"/>
                <w:sz w:val="18"/>
                <w:szCs w:val="16"/>
                <w:lang w:eastAsia="fr-FR"/>
              </w:rPr>
              <w:t>( Compte</w:t>
            </w:r>
            <w:proofErr w:type="gramEnd"/>
            <w:r>
              <w:rPr>
                <w:rFonts w:eastAsia="Times New Roman" w:cstheme="minorHAnsi"/>
                <w:sz w:val="18"/>
                <w:szCs w:val="16"/>
                <w:lang w:eastAsia="fr-FR"/>
              </w:rPr>
              <w:t xml:space="preserve"> externe -&gt; CP), celui-ci est toujours traité, on a seulement 1  enregistrement sur le CP créditeur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IngoingTransfer</w:t>
            </w:r>
            <w:proofErr w:type="spellEnd"/>
          </w:p>
        </w:tc>
      </w:tr>
      <w:tr w:rsidR="007A79B4" w:rsidRPr="00805DBE" w14:paraId="45DCF0E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24B5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950D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6FAFC9C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5D0F019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12691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577B45" w14:textId="43690AD4" w:rsidR="007A79B4"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Montant brut de l</w:t>
            </w:r>
            <w:r w:rsidR="00882A76">
              <w:rPr>
                <w:rFonts w:eastAsia="Times New Roman" w:cstheme="minorHAnsi"/>
                <w:sz w:val="18"/>
                <w:szCs w:val="16"/>
                <w:lang w:eastAsia="fr-FR"/>
              </w:rPr>
              <w:t xml:space="preserve">’opération </w:t>
            </w:r>
            <w:r w:rsidR="007A79B4" w:rsidRPr="00805DBE">
              <w:rPr>
                <w:rFonts w:eastAsia="Times New Roman" w:cstheme="minorHAnsi"/>
                <w:sz w:val="18"/>
                <w:szCs w:val="16"/>
                <w:lang w:eastAsia="fr-FR"/>
              </w:rPr>
              <w:t xml:space="preserve">en devise de tenue de </w:t>
            </w:r>
            <w:r w:rsidR="007A79B4">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0820B19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694A28E0"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406586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BD3DD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F9891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90C1A9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E737B3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E3B0F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8964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F79CB27"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7A79B4" w:rsidRPr="00805DBE" w14:paraId="35C0A96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4A19C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D029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BE89C4A"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D70DE1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F010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4716A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33CC57B"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390E209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05137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C8806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DF34796"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1ED0B1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5AF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24EFC0"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automatique,</w:t>
            </w:r>
            <w:r w:rsidRPr="00805DBE">
              <w:rPr>
                <w:rFonts w:eastAsia="Times New Roman" w:cstheme="minorHAnsi"/>
                <w:sz w:val="18"/>
                <w:szCs w:val="16"/>
                <w:lang w:eastAsia="fr-FR"/>
              </w:rPr>
              <w:t xml:space="preserve"> cette réfé</w:t>
            </w:r>
            <w:r>
              <w:rPr>
                <w:rFonts w:eastAsia="Times New Roman" w:cstheme="minorHAnsi"/>
                <w:sz w:val="18"/>
                <w:szCs w:val="16"/>
                <w:lang w:eastAsia="fr-FR"/>
              </w:rPr>
              <w:t>rence est générée par Monext (</w:t>
            </w:r>
            <w:r w:rsidRPr="00805DBE">
              <w:rPr>
                <w:rFonts w:eastAsia="Times New Roman" w:cstheme="minorHAnsi"/>
                <w:sz w:val="18"/>
                <w:szCs w:val="16"/>
                <w:lang w:eastAsia="fr-FR"/>
              </w:rPr>
              <w:t>MONEXT</w:t>
            </w:r>
            <w:r>
              <w:rPr>
                <w:rFonts w:eastAsia="Times New Roman" w:cstheme="minorHAnsi"/>
                <w:sz w:val="18"/>
                <w:szCs w:val="16"/>
                <w:lang w:eastAsia="fr-FR"/>
              </w:rPr>
              <w:t xml:space="preserve"> + </w:t>
            </w:r>
            <w:r w:rsidRPr="00805DBE">
              <w:rPr>
                <w:rFonts w:eastAsia="Times New Roman" w:cstheme="minorHAnsi"/>
                <w:sz w:val="18"/>
                <w:szCs w:val="16"/>
                <w:lang w:eastAsia="fr-FR"/>
              </w:rPr>
              <w:t>[Année]</w:t>
            </w:r>
            <w:r>
              <w:rPr>
                <w:rFonts w:eastAsia="Times New Roman" w:cstheme="minorHAnsi"/>
                <w:sz w:val="18"/>
                <w:szCs w:val="16"/>
                <w:lang w:eastAsia="fr-FR"/>
              </w:rPr>
              <w:t xml:space="preserve"> + </w:t>
            </w:r>
            <w:r w:rsidRPr="00805DBE">
              <w:rPr>
                <w:rFonts w:eastAsia="Times New Roman" w:cstheme="minorHAnsi"/>
                <w:sz w:val="18"/>
                <w:szCs w:val="16"/>
                <w:lang w:eastAsia="fr-FR"/>
              </w:rPr>
              <w:t>[Séquence]</w:t>
            </w:r>
            <w:r>
              <w:rPr>
                <w:rFonts w:eastAsia="Times New Roman" w:cstheme="minorHAnsi"/>
                <w:sz w:val="18"/>
                <w:szCs w:val="16"/>
                <w:lang w:eastAsia="fr-FR"/>
              </w:rPr>
              <w:t>)</w:t>
            </w:r>
          </w:p>
          <w:p w14:paraId="030E93DC" w14:textId="77777777" w:rsidR="007A79B4" w:rsidRPr="00805DBE" w:rsidRDefault="007A79B4" w:rsidP="00576156">
            <w:pPr>
              <w:spacing w:after="0" w:line="240" w:lineRule="auto"/>
              <w:jc w:val="both"/>
              <w:rPr>
                <w:rFonts w:eastAsia="Times New Roman" w:cstheme="minorHAnsi"/>
                <w:sz w:val="18"/>
                <w:szCs w:val="16"/>
                <w:lang w:eastAsia="fr-FR"/>
              </w:rPr>
            </w:pPr>
          </w:p>
          <w:p w14:paraId="614B232E"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mode manuel</w:t>
            </w:r>
            <w:r w:rsidRPr="00805DBE">
              <w:rPr>
                <w:rFonts w:eastAsia="Times New Roman" w:cstheme="minorHAnsi"/>
                <w:sz w:val="18"/>
                <w:szCs w:val="16"/>
                <w:lang w:eastAsia="fr-FR"/>
              </w:rPr>
              <w:t>, le champ référence de bout en bout (</w:t>
            </w:r>
            <w:proofErr w:type="spellStart"/>
            <w:r w:rsidRPr="00805DBE">
              <w:rPr>
                <w:rFonts w:eastAsia="Times New Roman" w:cstheme="minorHAnsi"/>
                <w:sz w:val="18"/>
                <w:szCs w:val="16"/>
                <w:lang w:eastAsia="fr-FR"/>
              </w:rPr>
              <w:t>EndToEndID</w:t>
            </w:r>
            <w:proofErr w:type="spellEnd"/>
            <w:r w:rsidRPr="00805DBE">
              <w:rPr>
                <w:rFonts w:eastAsia="Times New Roman" w:cstheme="minorHAnsi"/>
                <w:sz w:val="18"/>
                <w:szCs w:val="16"/>
                <w:lang w:eastAsia="fr-FR"/>
              </w:rPr>
              <w:t>)</w:t>
            </w:r>
            <w:r>
              <w:rPr>
                <w:rFonts w:eastAsia="Times New Roman" w:cstheme="minorHAnsi"/>
                <w:sz w:val="18"/>
                <w:szCs w:val="16"/>
                <w:lang w:eastAsia="fr-FR"/>
              </w:rPr>
              <w:t xml:space="preserve"> est </w:t>
            </w:r>
            <w:r w:rsidRPr="00805DBE">
              <w:rPr>
                <w:rFonts w:eastAsia="Times New Roman" w:cstheme="minorHAnsi"/>
                <w:sz w:val="18"/>
                <w:szCs w:val="16"/>
                <w:lang w:eastAsia="fr-FR"/>
              </w:rPr>
              <w:t>l'</w:t>
            </w:r>
            <w:r>
              <w:rPr>
                <w:rFonts w:eastAsia="Times New Roman" w:cstheme="minorHAnsi"/>
                <w:sz w:val="18"/>
                <w:szCs w:val="16"/>
                <w:lang w:eastAsia="fr-FR"/>
              </w:rPr>
              <w:t>ID</w:t>
            </w:r>
            <w:r w:rsidRPr="00805DBE">
              <w:rPr>
                <w:rFonts w:eastAsia="Times New Roman" w:cstheme="minorHAnsi"/>
                <w:sz w:val="18"/>
                <w:szCs w:val="16"/>
                <w:lang w:eastAsia="fr-FR"/>
              </w:rPr>
              <w:t xml:space="preserve"> de la transaction </w:t>
            </w:r>
            <w:proofErr w:type="spellStart"/>
            <w:r w:rsidRPr="00805DBE">
              <w:rPr>
                <w:rFonts w:eastAsia="Times New Roman" w:cstheme="minorHAnsi"/>
                <w:sz w:val="18"/>
                <w:szCs w:val="16"/>
                <w:lang w:eastAsia="fr-FR"/>
              </w:rPr>
              <w:t>Payline</w:t>
            </w:r>
            <w:proofErr w:type="spellEnd"/>
            <w:r>
              <w:rPr>
                <w:rFonts w:eastAsia="Times New Roman" w:cstheme="minorHAnsi"/>
                <w:sz w:val="18"/>
                <w:szCs w:val="16"/>
                <w:lang w:eastAsia="fr-FR"/>
              </w:rPr>
              <w:t xml:space="preserve"> transmise dans le fichier SEPA</w:t>
            </w:r>
            <w:r w:rsidRPr="00805DBE">
              <w:rPr>
                <w:rFonts w:eastAsia="Times New Roman" w:cstheme="minorHAnsi"/>
                <w:sz w:val="18"/>
                <w:szCs w:val="16"/>
                <w:lang w:eastAsia="fr-FR"/>
              </w:rPr>
              <w:t>.</w:t>
            </w:r>
          </w:p>
          <w:p w14:paraId="1A9187C3" w14:textId="77777777" w:rsidR="007A79B4" w:rsidRDefault="007A79B4" w:rsidP="00576156">
            <w:pPr>
              <w:spacing w:after="0" w:line="240" w:lineRule="auto"/>
              <w:jc w:val="both"/>
              <w:rPr>
                <w:rFonts w:eastAsia="Times New Roman" w:cstheme="minorHAnsi"/>
                <w:sz w:val="18"/>
                <w:szCs w:val="16"/>
                <w:lang w:eastAsia="fr-FR"/>
              </w:rPr>
            </w:pPr>
          </w:p>
          <w:p w14:paraId="5C120B78" w14:textId="77777777" w:rsidR="007A79B4" w:rsidRPr="00805DBE" w:rsidRDefault="007A79B4" w:rsidP="00576156">
            <w:pPr>
              <w:spacing w:after="0" w:line="240" w:lineRule="auto"/>
              <w:jc w:val="both"/>
              <w:rPr>
                <w:rFonts w:eastAsia="Times New Roman" w:cstheme="minorHAnsi"/>
                <w:sz w:val="18"/>
                <w:szCs w:val="16"/>
                <w:lang w:eastAsia="fr-FR"/>
              </w:rPr>
            </w:pPr>
            <w:r w:rsidRPr="007E5C78">
              <w:rPr>
                <w:rFonts w:eastAsia="Times New Roman" w:cstheme="minorHAnsi"/>
                <w:sz w:val="18"/>
                <w:szCs w:val="16"/>
                <w:lang w:eastAsia="fr-FR"/>
              </w:rPr>
              <w:t>Pour le virement entrant </w:t>
            </w:r>
          </w:p>
        </w:tc>
        <w:tc>
          <w:tcPr>
            <w:tcW w:w="4253" w:type="dxa"/>
            <w:tcBorders>
              <w:top w:val="single" w:sz="6" w:space="0" w:color="C1C7D0"/>
              <w:left w:val="single" w:sz="6" w:space="0" w:color="C1C7D0"/>
              <w:bottom w:val="single" w:sz="6" w:space="0" w:color="C1C7D0"/>
              <w:right w:val="single" w:sz="6" w:space="0" w:color="C1C7D0"/>
            </w:tcBorders>
          </w:tcPr>
          <w:p w14:paraId="3B4EED4F"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w:t>
            </w:r>
          </w:p>
          <w:p w14:paraId="5DF2CD0F" w14:textId="77777777" w:rsidR="007A79B4" w:rsidRDefault="007A79B4" w:rsidP="00576156">
            <w:pPr>
              <w:spacing w:after="0" w:line="240" w:lineRule="auto"/>
              <w:jc w:val="center"/>
              <w:rPr>
                <w:rFonts w:eastAsia="Times New Roman" w:cstheme="minorHAnsi"/>
                <w:sz w:val="18"/>
                <w:szCs w:val="16"/>
                <w:lang w:eastAsia="fr-FR"/>
              </w:rPr>
            </w:pPr>
          </w:p>
          <w:p w14:paraId="46B19EBA" w14:textId="77777777" w:rsidR="007A79B4" w:rsidRDefault="007A79B4" w:rsidP="00576156">
            <w:pPr>
              <w:spacing w:after="0" w:line="240" w:lineRule="auto"/>
              <w:jc w:val="center"/>
              <w:rPr>
                <w:rFonts w:eastAsia="Times New Roman" w:cstheme="minorHAnsi"/>
                <w:sz w:val="18"/>
                <w:szCs w:val="16"/>
                <w:lang w:eastAsia="fr-FR"/>
              </w:rPr>
            </w:pPr>
          </w:p>
          <w:p w14:paraId="27231D17"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qui doit être le même que l’ordre Client </w:t>
            </w:r>
          </w:p>
          <w:p w14:paraId="091FB4D4" w14:textId="77777777" w:rsidR="007A79B4" w:rsidRDefault="007A79B4" w:rsidP="00576156">
            <w:pPr>
              <w:spacing w:after="0" w:line="240" w:lineRule="auto"/>
              <w:jc w:val="center"/>
              <w:rPr>
                <w:rFonts w:eastAsia="Times New Roman" w:cstheme="minorHAnsi"/>
                <w:sz w:val="18"/>
                <w:szCs w:val="16"/>
                <w:lang w:eastAsia="fr-FR"/>
              </w:rPr>
            </w:pPr>
          </w:p>
          <w:p w14:paraId="2068E8B5" w14:textId="77777777" w:rsidR="007A79B4" w:rsidRDefault="007A79B4" w:rsidP="00576156">
            <w:pPr>
              <w:spacing w:after="0" w:line="240" w:lineRule="auto"/>
              <w:jc w:val="center"/>
              <w:rPr>
                <w:rFonts w:eastAsia="Times New Roman" w:cstheme="minorHAnsi"/>
                <w:sz w:val="18"/>
                <w:szCs w:val="16"/>
                <w:lang w:eastAsia="fr-FR"/>
              </w:rPr>
            </w:pPr>
          </w:p>
          <w:p w14:paraId="73B42A5D" w14:textId="77777777" w:rsidR="007A79B4" w:rsidRPr="00485363" w:rsidRDefault="007A79B4" w:rsidP="00576156">
            <w:pPr>
              <w:spacing w:after="0" w:line="240" w:lineRule="auto"/>
              <w:jc w:val="center"/>
              <w:rPr>
                <w:rFonts w:eastAsia="Times New Roman" w:cstheme="minorHAnsi"/>
                <w:strike/>
                <w:sz w:val="18"/>
                <w:szCs w:val="16"/>
                <w:lang w:eastAsia="fr-FR"/>
              </w:rPr>
            </w:pPr>
            <w:proofErr w:type="spellStart"/>
            <w:r w:rsidRPr="00485363">
              <w:rPr>
                <w:rFonts w:eastAsia="Times New Roman" w:cstheme="minorHAnsi"/>
                <w:strike/>
                <w:sz w:val="18"/>
                <w:szCs w:val="16"/>
                <w:lang w:eastAsia="fr-FR"/>
              </w:rPr>
              <w:t>EndToEndID</w:t>
            </w:r>
            <w:proofErr w:type="spellEnd"/>
            <w:r w:rsidRPr="00485363">
              <w:rPr>
                <w:rFonts w:eastAsia="Times New Roman" w:cstheme="minorHAnsi"/>
                <w:strike/>
                <w:sz w:val="18"/>
                <w:szCs w:val="16"/>
                <w:lang w:eastAsia="fr-FR"/>
              </w:rPr>
              <w:t xml:space="preserve"> du virement SEPA entrant  </w:t>
            </w:r>
          </w:p>
          <w:p w14:paraId="61CA1DFB" w14:textId="596A0CAE" w:rsidR="007A79B4" w:rsidRDefault="007A79B4" w:rsidP="00576156">
            <w:pPr>
              <w:spacing w:after="0" w:line="240" w:lineRule="auto"/>
              <w:jc w:val="center"/>
              <w:rPr>
                <w:rFonts w:eastAsia="Times New Roman" w:cstheme="minorHAnsi"/>
                <w:sz w:val="18"/>
                <w:szCs w:val="16"/>
                <w:lang w:eastAsia="fr-FR"/>
              </w:rPr>
            </w:pPr>
          </w:p>
        </w:tc>
      </w:tr>
      <w:tr w:rsidR="007A79B4" w:rsidRPr="00805DBE" w14:paraId="1690403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D024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1D3767"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CE349B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1D743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FC10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19FFB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rejet d'un </w:t>
            </w:r>
            <w:proofErr w:type="spellStart"/>
            <w:r w:rsidRPr="00805DBE">
              <w:rPr>
                <w:rFonts w:eastAsia="Times New Roman" w:cstheme="minorHAnsi"/>
                <w:sz w:val="18"/>
                <w:szCs w:val="16"/>
                <w:lang w:eastAsia="fr-FR"/>
              </w:rPr>
              <w:t>SettlementRejected</w:t>
            </w:r>
            <w:proofErr w:type="spellEnd"/>
          </w:p>
          <w:p w14:paraId="23730085"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r w:rsidRPr="00587BB5">
              <w:rPr>
                <w:rFonts w:eastAsia="Times New Roman" w:cstheme="minorHAnsi"/>
                <w:sz w:val="18"/>
                <w:szCs w:val="16"/>
                <w:lang w:eastAsia="fr-FR"/>
              </w:rPr>
              <w:t>liste des codes rejets</w:t>
            </w:r>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p>
        </w:tc>
        <w:tc>
          <w:tcPr>
            <w:tcW w:w="4253" w:type="dxa"/>
            <w:tcBorders>
              <w:top w:val="single" w:sz="6" w:space="0" w:color="C1C7D0"/>
              <w:left w:val="single" w:sz="6" w:space="0" w:color="C1C7D0"/>
              <w:bottom w:val="single" w:sz="6" w:space="0" w:color="C1C7D0"/>
              <w:right w:val="single" w:sz="6" w:space="0" w:color="C1C7D0"/>
            </w:tcBorders>
          </w:tcPr>
          <w:p w14:paraId="0DE7B24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Alimenté seulement pour les ordres clients manuel</w:t>
            </w:r>
          </w:p>
          <w:p w14:paraId="0CAF1DF8"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62D6B32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FFE92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A1279C" w14:textId="77777777" w:rsidR="007A79B4"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Mode de versement d</w:t>
            </w:r>
            <w:r>
              <w:rPr>
                <w:rFonts w:eastAsia="Times New Roman" w:cstheme="minorHAnsi"/>
                <w:sz w:val="18"/>
                <w:szCs w:val="16"/>
                <w:lang w:eastAsia="fr-FR"/>
              </w:rPr>
              <w:t>u CP</w:t>
            </w:r>
            <w:r w:rsidRPr="00805DBE">
              <w:rPr>
                <w:rFonts w:eastAsia="Times New Roman" w:cstheme="minorHAnsi"/>
                <w:sz w:val="18"/>
                <w:szCs w:val="16"/>
                <w:lang w:eastAsia="fr-FR"/>
              </w:rPr>
              <w:t xml:space="preserve"> </w:t>
            </w:r>
            <w:r w:rsidRPr="007E5C78">
              <w:rPr>
                <w:rFonts w:eastAsia="Times New Roman" w:cstheme="minorHAnsi"/>
                <w:sz w:val="18"/>
                <w:szCs w:val="16"/>
                <w:lang w:eastAsia="fr-FR"/>
              </w:rPr>
              <w:t>vers un compte bancaire : AUTOMATIC ou MANUAL</w:t>
            </w:r>
          </w:p>
        </w:tc>
        <w:tc>
          <w:tcPr>
            <w:tcW w:w="4253" w:type="dxa"/>
            <w:tcBorders>
              <w:top w:val="single" w:sz="6" w:space="0" w:color="C1C7D0"/>
              <w:left w:val="single" w:sz="6" w:space="0" w:color="C1C7D0"/>
              <w:bottom w:val="single" w:sz="6" w:space="0" w:color="C1C7D0"/>
              <w:right w:val="single" w:sz="6" w:space="0" w:color="C1C7D0"/>
            </w:tcBorders>
          </w:tcPr>
          <w:p w14:paraId="5332E70D" w14:textId="77777777" w:rsidR="007A79B4" w:rsidRDefault="007A79B4" w:rsidP="007D3A64">
            <w:pPr>
              <w:spacing w:after="0" w:line="240" w:lineRule="auto"/>
              <w:jc w:val="center"/>
              <w:rPr>
                <w:rFonts w:eastAsia="Times New Roman" w:cstheme="minorHAnsi"/>
                <w:sz w:val="18"/>
                <w:szCs w:val="16"/>
                <w:lang w:eastAsia="fr-FR"/>
              </w:rPr>
            </w:pPr>
          </w:p>
        </w:tc>
      </w:tr>
    </w:tbl>
    <w:p w14:paraId="61A3489D" w14:textId="77777777" w:rsidR="007A79B4" w:rsidRDefault="007A79B4" w:rsidP="007A79B4">
      <w:pPr>
        <w:pStyle w:val="Paragraphedeliste"/>
      </w:pPr>
    </w:p>
    <w:p w14:paraId="50259563" w14:textId="77777777" w:rsidR="007A79B4" w:rsidRDefault="007A79B4" w:rsidP="00154B9D">
      <w:pPr>
        <w:jc w:val="both"/>
      </w:pPr>
      <w:r w:rsidRPr="00B14748">
        <w:t xml:space="preserve">Liste des cas de rejet possible sur les ordres </w:t>
      </w:r>
      <w:proofErr w:type="gramStart"/>
      <w:r w:rsidRPr="00B14748">
        <w:t>client  virement</w:t>
      </w:r>
      <w:proofErr w:type="gramEnd"/>
      <w:r w:rsidRPr="00B14748">
        <w:t xml:space="preserve"> entrant / virement sortant </w:t>
      </w:r>
    </w:p>
    <w:p w14:paraId="4CE0D573" w14:textId="77777777" w:rsidR="007A79B4" w:rsidRDefault="007A79B4" w:rsidP="00154B9D">
      <w:pPr>
        <w:jc w:val="both"/>
      </w:pPr>
      <w:r>
        <w:t xml:space="preserve">Pas de rejet sur les virements entrants </w:t>
      </w:r>
      <w:proofErr w:type="gramStart"/>
      <w:r>
        <w:t>( pas</w:t>
      </w:r>
      <w:proofErr w:type="gramEnd"/>
      <w:r>
        <w:t xml:space="preserve"> de cas d’usage )</w:t>
      </w:r>
    </w:p>
    <w:p w14:paraId="6869787D" w14:textId="77777777" w:rsidR="007A79B4" w:rsidRDefault="007A79B4" w:rsidP="00154B9D">
      <w:pPr>
        <w:jc w:val="both"/>
      </w:pPr>
      <w:r>
        <w:t xml:space="preserve">Pas de rejet sur un virement sortant lors </w:t>
      </w:r>
      <w:proofErr w:type="spellStart"/>
      <w:r>
        <w:t>cashout</w:t>
      </w:r>
      <w:proofErr w:type="spellEnd"/>
      <w:r>
        <w:t xml:space="preserve"> automatique </w:t>
      </w:r>
      <w:proofErr w:type="gramStart"/>
      <w:r>
        <w:t>( pas</w:t>
      </w:r>
      <w:proofErr w:type="gramEnd"/>
      <w:r>
        <w:t xml:space="preserve"> de cas d’usage) </w:t>
      </w:r>
    </w:p>
    <w:p w14:paraId="314039D7" w14:textId="77777777" w:rsidR="007A79B4" w:rsidRDefault="007A79B4" w:rsidP="00154B9D">
      <w:pPr>
        <w:jc w:val="both"/>
      </w:pPr>
      <w:r>
        <w:t xml:space="preserve">Rejet possible sur les ordres de mouvements </w:t>
      </w:r>
      <w:proofErr w:type="gramStart"/>
      <w:r>
        <w:t>( CP</w:t>
      </w:r>
      <w:proofErr w:type="gramEnd"/>
      <w:r>
        <w:t xml:space="preserve"> -&gt; CP ) et sur les ordres de virement ( CP-&gt; Compte externe ), liste ci-dessous des cas d’usage :  </w:t>
      </w:r>
    </w:p>
    <w:p w14:paraId="07F7AC33" w14:textId="77777777" w:rsidR="007A79B4" w:rsidRDefault="007A79B4" w:rsidP="007A79B4"/>
    <w:tbl>
      <w:tblPr>
        <w:tblW w:w="10340" w:type="dxa"/>
        <w:tblLayout w:type="fixed"/>
        <w:tblCellMar>
          <w:top w:w="15" w:type="dxa"/>
          <w:left w:w="15" w:type="dxa"/>
          <w:bottom w:w="15" w:type="dxa"/>
          <w:right w:w="15" w:type="dxa"/>
        </w:tblCellMar>
        <w:tblLook w:val="04A0" w:firstRow="1" w:lastRow="0" w:firstColumn="1" w:lastColumn="0" w:noHBand="0" w:noVBand="1"/>
      </w:tblPr>
      <w:tblGrid>
        <w:gridCol w:w="985"/>
        <w:gridCol w:w="2409"/>
        <w:gridCol w:w="3544"/>
        <w:gridCol w:w="3402"/>
      </w:tblGrid>
      <w:tr w:rsidR="007A79B4" w:rsidRPr="00387A21" w14:paraId="67B98D71"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395D1C1"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Code rejet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59CBFE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Description</w:t>
            </w:r>
          </w:p>
        </w:tc>
        <w:tc>
          <w:tcPr>
            <w:tcW w:w="3544" w:type="dxa"/>
            <w:tcBorders>
              <w:top w:val="single" w:sz="6" w:space="0" w:color="C1C7D0"/>
              <w:left w:val="single" w:sz="6" w:space="0" w:color="C1C7D0"/>
              <w:bottom w:val="single" w:sz="6" w:space="0" w:color="C1C7D0"/>
              <w:right w:val="single" w:sz="6" w:space="0" w:color="C1C7D0"/>
            </w:tcBorders>
            <w:shd w:val="clear" w:color="auto" w:fill="F4F5F7"/>
          </w:tcPr>
          <w:p w14:paraId="497B55F0"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Cas d’usage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Pr>
          <w:p w14:paraId="1B9CC18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Apparait sur le DSR</w:t>
            </w:r>
          </w:p>
        </w:tc>
      </w:tr>
      <w:tr w:rsidR="007A79B4" w:rsidRPr="00387A21" w14:paraId="46307AFA"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741EB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AG01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5CC07B7"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donneur d'ordre n'est pas autorisé</w:t>
            </w:r>
          </w:p>
        </w:tc>
        <w:tc>
          <w:tcPr>
            <w:tcW w:w="3544" w:type="dxa"/>
            <w:tcBorders>
              <w:top w:val="single" w:sz="6" w:space="0" w:color="C1C7D0"/>
              <w:left w:val="single" w:sz="6" w:space="0" w:color="C1C7D0"/>
              <w:bottom w:val="single" w:sz="6" w:space="0" w:color="C1C7D0"/>
              <w:right w:val="single" w:sz="6" w:space="0" w:color="C1C7D0"/>
            </w:tcBorders>
          </w:tcPr>
          <w:p w14:paraId="7F509CCB"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Lorsque le commerçant transmet des ordres de mouvement/virement alors que son mode de versement est automatique</w:t>
            </w:r>
          </w:p>
        </w:tc>
        <w:tc>
          <w:tcPr>
            <w:tcW w:w="3402" w:type="dxa"/>
            <w:tcBorders>
              <w:top w:val="single" w:sz="6" w:space="0" w:color="C1C7D0"/>
              <w:left w:val="single" w:sz="6" w:space="0" w:color="C1C7D0"/>
              <w:bottom w:val="single" w:sz="6" w:space="0" w:color="C1C7D0"/>
              <w:right w:val="single" w:sz="6" w:space="0" w:color="C1C7D0"/>
            </w:tcBorders>
          </w:tcPr>
          <w:p w14:paraId="529C031E"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Non : Aucun enregistrement ne sera restitué sur le DSR pour cet ordre client</w:t>
            </w:r>
          </w:p>
        </w:tc>
      </w:tr>
      <w:tr w:rsidR="007A79B4" w:rsidRPr="00387A21" w14:paraId="45A3670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CEAA3EF"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09FDCD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 l'opération ne peut être nul</w:t>
            </w:r>
          </w:p>
        </w:tc>
        <w:tc>
          <w:tcPr>
            <w:tcW w:w="3544" w:type="dxa"/>
            <w:tcBorders>
              <w:top w:val="single" w:sz="6" w:space="0" w:color="C1C7D0"/>
              <w:left w:val="single" w:sz="6" w:space="0" w:color="C1C7D0"/>
              <w:bottom w:val="single" w:sz="6" w:space="0" w:color="C1C7D0"/>
              <w:right w:val="single" w:sz="6" w:space="0" w:color="C1C7D0"/>
            </w:tcBorders>
          </w:tcPr>
          <w:p w14:paraId="6FE910B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du versement demandé est à 0</w:t>
            </w:r>
          </w:p>
        </w:tc>
        <w:tc>
          <w:tcPr>
            <w:tcW w:w="3402" w:type="dxa"/>
            <w:tcBorders>
              <w:top w:val="single" w:sz="6" w:space="0" w:color="C1C7D0"/>
              <w:left w:val="single" w:sz="6" w:space="0" w:color="C1C7D0"/>
              <w:bottom w:val="single" w:sz="6" w:space="0" w:color="C1C7D0"/>
              <w:right w:val="single" w:sz="6" w:space="0" w:color="C1C7D0"/>
            </w:tcBorders>
          </w:tcPr>
          <w:p w14:paraId="5B32C45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Aucun enregistrement ne sera restitué sur le DSR pour cet ordre client</w:t>
            </w:r>
          </w:p>
        </w:tc>
      </w:tr>
      <w:tr w:rsidR="007A79B4" w:rsidRPr="00387A21" w14:paraId="5445F042"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8B3F8B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B5A6745"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des opérations demandées est supérieur au solde disponible</w:t>
            </w:r>
          </w:p>
        </w:tc>
        <w:tc>
          <w:tcPr>
            <w:tcW w:w="3544" w:type="dxa"/>
            <w:tcBorders>
              <w:top w:val="single" w:sz="6" w:space="0" w:color="C1C7D0"/>
              <w:left w:val="single" w:sz="6" w:space="0" w:color="C1C7D0"/>
              <w:bottom w:val="single" w:sz="6" w:space="0" w:color="C1C7D0"/>
              <w:right w:val="single" w:sz="6" w:space="0" w:color="C1C7D0"/>
            </w:tcBorders>
          </w:tcPr>
          <w:p w14:paraId="7638782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montant des ordres de mouvement/virement est supérieur au solde soustrait de la réserve de roulement.</w:t>
            </w:r>
          </w:p>
        </w:tc>
        <w:tc>
          <w:tcPr>
            <w:tcW w:w="3402" w:type="dxa"/>
            <w:tcBorders>
              <w:top w:val="single" w:sz="6" w:space="0" w:color="C1C7D0"/>
              <w:left w:val="single" w:sz="6" w:space="0" w:color="C1C7D0"/>
              <w:bottom w:val="single" w:sz="6" w:space="0" w:color="C1C7D0"/>
              <w:right w:val="single" w:sz="6" w:space="0" w:color="C1C7D0"/>
            </w:tcBorders>
          </w:tcPr>
          <w:p w14:paraId="6F66C2A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6"/>
                <w:szCs w:val="16"/>
                <w:lang w:eastAsia="fr-FR"/>
              </w:rPr>
              <w:t>OUI</w:t>
            </w:r>
          </w:p>
        </w:tc>
      </w:tr>
      <w:tr w:rsidR="007A79B4" w:rsidRPr="00387A21" w14:paraId="1383756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1EF65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RC01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DDEDDB"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créditeur n’est pas autorisé</w:t>
            </w:r>
          </w:p>
        </w:tc>
        <w:tc>
          <w:tcPr>
            <w:tcW w:w="3544" w:type="dxa"/>
            <w:tcBorders>
              <w:top w:val="single" w:sz="6" w:space="0" w:color="C1C7D0"/>
              <w:left w:val="single" w:sz="6" w:space="0" w:color="C1C7D0"/>
              <w:bottom w:val="single" w:sz="6" w:space="0" w:color="C1C7D0"/>
              <w:right w:val="single" w:sz="6" w:space="0" w:color="C1C7D0"/>
            </w:tcBorders>
          </w:tcPr>
          <w:p w14:paraId="4CFABA82"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compte (BIC+IBAN) du créditeur n’est pas autorisé pour ce CP</w:t>
            </w:r>
          </w:p>
        </w:tc>
        <w:tc>
          <w:tcPr>
            <w:tcW w:w="3402" w:type="dxa"/>
            <w:tcBorders>
              <w:top w:val="single" w:sz="6" w:space="0" w:color="C1C7D0"/>
              <w:left w:val="single" w:sz="6" w:space="0" w:color="C1C7D0"/>
              <w:bottom w:val="single" w:sz="6" w:space="0" w:color="C1C7D0"/>
              <w:right w:val="single" w:sz="6" w:space="0" w:color="C1C7D0"/>
            </w:tcBorders>
          </w:tcPr>
          <w:p w14:paraId="49D1DFC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Oui</w:t>
            </w:r>
          </w:p>
        </w:tc>
      </w:tr>
    </w:tbl>
    <w:p w14:paraId="353B66D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42E4A344" w14:textId="77777777" w:rsidR="007A79B4" w:rsidRDefault="007A79B4" w:rsidP="007A79B4">
      <w:pPr>
        <w:pStyle w:val="Titre3"/>
      </w:pPr>
      <w:bookmarkStart w:id="33" w:name="_Toc103355166"/>
      <w:r w:rsidRPr="007A79B4">
        <w:t>Règles d’alimentation pour Balance et Rolling Réserve</w:t>
      </w:r>
      <w:bookmarkEnd w:id="33"/>
      <w:r w:rsidRPr="007A79B4">
        <w:t xml:space="preserve">  </w:t>
      </w:r>
    </w:p>
    <w:p w14:paraId="14AEB4A3" w14:textId="77777777" w:rsidR="00B73744" w:rsidRPr="00B73744" w:rsidRDefault="00B73744" w:rsidP="00B73744"/>
    <w:p w14:paraId="13270308" w14:textId="77777777" w:rsidR="007A79B4" w:rsidRPr="003025A3" w:rsidRDefault="007A79B4" w:rsidP="003025A3">
      <w:pPr>
        <w:pStyle w:val="Titre4"/>
        <w:ind w:left="2410" w:hanging="709"/>
      </w:pPr>
      <w:r>
        <w:t xml:space="preserve">Règles d’alimentation du </w:t>
      </w:r>
      <w:proofErr w:type="spellStart"/>
      <w:r>
        <w:t>reporting</w:t>
      </w:r>
      <w:proofErr w:type="spellEnd"/>
    </w:p>
    <w:p w14:paraId="5AAC07A5"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340" w:type="dxa"/>
        <w:tblCellMar>
          <w:left w:w="0" w:type="dxa"/>
          <w:right w:w="0" w:type="dxa"/>
        </w:tblCellMar>
        <w:tblLook w:val="04A0" w:firstRow="1" w:lastRow="0" w:firstColumn="1" w:lastColumn="0" w:noHBand="0" w:noVBand="1"/>
      </w:tblPr>
      <w:tblGrid>
        <w:gridCol w:w="2160"/>
        <w:gridCol w:w="2794"/>
        <w:gridCol w:w="2409"/>
        <w:gridCol w:w="2977"/>
      </w:tblGrid>
      <w:tr w:rsidR="007A79B4" w:rsidRPr="00805DBE" w14:paraId="76022EC8"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4AE388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ABC83D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Pr>
          <w:p w14:paraId="2D1AAA4B"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c>
          <w:tcPr>
            <w:tcW w:w="2977" w:type="dxa"/>
            <w:tcBorders>
              <w:top w:val="single" w:sz="6" w:space="0" w:color="C1C7D0"/>
              <w:left w:val="single" w:sz="6" w:space="0" w:color="C1C7D0"/>
              <w:bottom w:val="single" w:sz="6" w:space="0" w:color="C1C7D0"/>
              <w:right w:val="single" w:sz="6" w:space="0" w:color="C1C7D0"/>
            </w:tcBorders>
            <w:shd w:val="clear" w:color="auto" w:fill="F4F5F7"/>
          </w:tcPr>
          <w:p w14:paraId="7303DB55"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47C3AFF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9A5D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ED0F2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2409" w:type="dxa"/>
            <w:tcBorders>
              <w:top w:val="single" w:sz="6" w:space="0" w:color="C1C7D0"/>
              <w:left w:val="single" w:sz="6" w:space="0" w:color="C1C7D0"/>
              <w:bottom w:val="single" w:sz="6" w:space="0" w:color="C1C7D0"/>
              <w:right w:val="single" w:sz="6" w:space="0" w:color="C1C7D0"/>
            </w:tcBorders>
          </w:tcPr>
          <w:p w14:paraId="176C809A"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388E579B"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05DE32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42B50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8AC8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666EC992"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4337D7C8"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62EC1D7E"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E044A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B6B3A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3617DB1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4C3D337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8F5826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344C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6C9ED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17977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6A19C05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48568FB"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999D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310626"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8C5981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7"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2409" w:type="dxa"/>
            <w:tcBorders>
              <w:top w:val="single" w:sz="6" w:space="0" w:color="C1C7D0"/>
              <w:left w:val="single" w:sz="6" w:space="0" w:color="C1C7D0"/>
              <w:bottom w:val="single" w:sz="6" w:space="0" w:color="C1C7D0"/>
              <w:right w:val="single" w:sz="6" w:space="0" w:color="C1C7D0"/>
            </w:tcBorders>
          </w:tcPr>
          <w:p w14:paraId="0F67FA8E"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Rolling réserve</w:t>
            </w:r>
          </w:p>
        </w:tc>
        <w:tc>
          <w:tcPr>
            <w:tcW w:w="2977" w:type="dxa"/>
            <w:tcBorders>
              <w:top w:val="single" w:sz="6" w:space="0" w:color="C1C7D0"/>
              <w:left w:val="single" w:sz="6" w:space="0" w:color="C1C7D0"/>
              <w:bottom w:val="single" w:sz="6" w:space="0" w:color="C1C7D0"/>
              <w:right w:val="single" w:sz="6" w:space="0" w:color="C1C7D0"/>
            </w:tcBorders>
          </w:tcPr>
          <w:p w14:paraId="2303D16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Balance </w:t>
            </w:r>
          </w:p>
        </w:tc>
      </w:tr>
      <w:tr w:rsidR="007A79B4" w:rsidRPr="00805DBE" w14:paraId="365F770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195C1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EE8A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2409" w:type="dxa"/>
            <w:tcBorders>
              <w:top w:val="single" w:sz="6" w:space="0" w:color="C1C7D0"/>
              <w:left w:val="single" w:sz="6" w:space="0" w:color="C1C7D0"/>
              <w:bottom w:val="single" w:sz="6" w:space="0" w:color="C1C7D0"/>
              <w:right w:val="single" w:sz="6" w:space="0" w:color="C1C7D0"/>
            </w:tcBorders>
          </w:tcPr>
          <w:p w14:paraId="6860F44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REFCOM</w:t>
            </w:r>
          </w:p>
        </w:tc>
        <w:tc>
          <w:tcPr>
            <w:tcW w:w="2977" w:type="dxa"/>
            <w:tcBorders>
              <w:top w:val="single" w:sz="6" w:space="0" w:color="C1C7D0"/>
              <w:left w:val="single" w:sz="6" w:space="0" w:color="C1C7D0"/>
              <w:bottom w:val="single" w:sz="6" w:space="0" w:color="C1C7D0"/>
              <w:right w:val="single" w:sz="6" w:space="0" w:color="C1C7D0"/>
            </w:tcBorders>
          </w:tcPr>
          <w:p w14:paraId="6A89752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74FEE99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6589E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6743C5" w14:textId="5AFA773C" w:rsidR="007A79B4" w:rsidRPr="00805DBE" w:rsidRDefault="007A79B4"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en devise de tenue de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5D9FBDE6"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issu du REFCOM</w:t>
            </w:r>
          </w:p>
        </w:tc>
        <w:tc>
          <w:tcPr>
            <w:tcW w:w="2977" w:type="dxa"/>
            <w:tcBorders>
              <w:top w:val="single" w:sz="6" w:space="0" w:color="C1C7D0"/>
              <w:left w:val="single" w:sz="6" w:space="0" w:color="C1C7D0"/>
              <w:bottom w:val="single" w:sz="6" w:space="0" w:color="C1C7D0"/>
              <w:right w:val="single" w:sz="6" w:space="0" w:color="C1C7D0"/>
            </w:tcBorders>
          </w:tcPr>
          <w:p w14:paraId="5444F88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issu de la vacation technique </w:t>
            </w:r>
          </w:p>
        </w:tc>
      </w:tr>
      <w:tr w:rsidR="007A79B4" w:rsidRPr="00805DBE" w14:paraId="6DBA324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45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F0328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CE5600"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CC647B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57394E7"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280F8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E9B04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221D3B2A"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56736EE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A39821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241FB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AE2438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544FF16"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2FACA8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4F8826D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40009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63DB6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EE5C961"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06B4D7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F7DFB5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47316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3EAC0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59AB09"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D0337B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032CE6D1"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1175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896ED9"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6E598C" w14:textId="77777777" w:rsidR="007A79B4" w:rsidRPr="00932703"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66DF3C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5D3C370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9FA02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CF521B"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sidRPr="00805DBE">
              <w:rPr>
                <w:rFonts w:eastAsia="Times New Roman" w:cstheme="minorHAnsi"/>
                <w:sz w:val="18"/>
                <w:szCs w:val="16"/>
                <w:lang w:eastAsia="fr-FR"/>
              </w:rPr>
              <w:t>Référence du batch de génération du rapport avec la date d'exécution, un numéro de séquence ainsi que le compte bancaire concerné</w:t>
            </w:r>
            <w:r>
              <w:rPr>
                <w:rFonts w:eastAsia="Times New Roman" w:cstheme="minorHAnsi"/>
                <w:sz w:val="18"/>
                <w:szCs w:val="16"/>
                <w:lang w:eastAsia="fr-FR"/>
              </w:rPr>
              <w:t>.</w:t>
            </w:r>
          </w:p>
        </w:tc>
        <w:tc>
          <w:tcPr>
            <w:tcW w:w="2409" w:type="dxa"/>
            <w:tcBorders>
              <w:top w:val="single" w:sz="6" w:space="0" w:color="C1C7D0"/>
              <w:left w:val="single" w:sz="6" w:space="0" w:color="C1C7D0"/>
              <w:bottom w:val="single" w:sz="6" w:space="0" w:color="C1C7D0"/>
              <w:right w:val="single" w:sz="6" w:space="0" w:color="C1C7D0"/>
            </w:tcBorders>
          </w:tcPr>
          <w:p w14:paraId="268DBC3D"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c>
          <w:tcPr>
            <w:tcW w:w="2977" w:type="dxa"/>
            <w:tcBorders>
              <w:top w:val="single" w:sz="6" w:space="0" w:color="C1C7D0"/>
              <w:left w:val="single" w:sz="6" w:space="0" w:color="C1C7D0"/>
              <w:bottom w:val="single" w:sz="6" w:space="0" w:color="C1C7D0"/>
              <w:right w:val="single" w:sz="6" w:space="0" w:color="C1C7D0"/>
            </w:tcBorders>
          </w:tcPr>
          <w:p w14:paraId="267B2F40"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JJMMYYYYHHMM-FFQ-numéro de compte de paiement-numéro de séquence (N4)</w:t>
            </w:r>
          </w:p>
          <w:p w14:paraId="5ED081D7"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 : jour de la vacation financière (timestamp)</w:t>
            </w:r>
          </w:p>
          <w:p w14:paraId="0011FBE9"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FFQ : "FFQ"</w:t>
            </w:r>
          </w:p>
          <w:p w14:paraId="4CF9D536" w14:textId="77777777" w:rsidR="007A79B4" w:rsidRPr="007D3057"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compte de paiement : </w:t>
            </w:r>
            <w:proofErr w:type="spellStart"/>
            <w:r w:rsidRPr="007D3057">
              <w:rPr>
                <w:rFonts w:eastAsia="Times New Roman" w:cstheme="minorHAnsi"/>
                <w:sz w:val="18"/>
                <w:szCs w:val="16"/>
                <w:lang w:eastAsia="fr-FR"/>
              </w:rPr>
              <w:t>Iban</w:t>
            </w:r>
            <w:proofErr w:type="spellEnd"/>
            <w:r w:rsidRPr="007D3057">
              <w:rPr>
                <w:rFonts w:eastAsia="Times New Roman" w:cstheme="minorHAnsi"/>
                <w:sz w:val="18"/>
                <w:szCs w:val="16"/>
                <w:lang w:eastAsia="fr-FR"/>
              </w:rPr>
              <w:t xml:space="preserve"> du compte de paiement (REFCOM|IBAN-CP) FR76+REFCOM|MJCM-EP-BANDOM+REFCOM|MJCM-EP-GUICH+REFCOM|MJCM-EP-NUCOBAN à mettre dans la table REFCOM GUID</w:t>
            </w:r>
          </w:p>
          <w:p w14:paraId="277561F8"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séquence : série incrémentée de 1 à chaque fois qu'</w:t>
            </w:r>
            <w:proofErr w:type="spellStart"/>
            <w:r w:rsidRPr="007D3057">
              <w:rPr>
                <w:rFonts w:eastAsia="Times New Roman" w:cstheme="minorHAnsi"/>
                <w:sz w:val="18"/>
                <w:szCs w:val="16"/>
                <w:lang w:eastAsia="fr-FR"/>
              </w:rPr>
              <w:t>on</w:t>
            </w:r>
            <w:proofErr w:type="spellEnd"/>
            <w:r w:rsidRPr="007D3057">
              <w:rPr>
                <w:rFonts w:eastAsia="Times New Roman" w:cstheme="minorHAnsi"/>
                <w:sz w:val="18"/>
                <w:szCs w:val="16"/>
                <w:lang w:eastAsia="fr-FR"/>
              </w:rPr>
              <w:t xml:space="preserve"> généré un fichier pour une nouvelle journée</w:t>
            </w:r>
          </w:p>
        </w:tc>
      </w:tr>
      <w:tr w:rsidR="007A79B4" w:rsidRPr="00805DBE" w14:paraId="6A8B169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8739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1661F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0B8DD81"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F166E1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C6AE50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EF7B3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6182A"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5BE9C56B"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3247829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2BE2150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B4D0682"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74FF6AB6" w14:textId="79AECC23" w:rsidR="007A79B4" w:rsidRPr="007A79B4" w:rsidRDefault="007A79B4" w:rsidP="007A79B4">
      <w:pPr>
        <w:pStyle w:val="Titre3"/>
      </w:pPr>
      <w:bookmarkStart w:id="34" w:name="_Toc103355167"/>
      <w:r w:rsidRPr="007A79B4">
        <w:t xml:space="preserve">Règles d’alimentations pour les autres </w:t>
      </w:r>
      <w:r w:rsidR="00B73744">
        <w:t>opérations</w:t>
      </w:r>
      <w:bookmarkEnd w:id="34"/>
      <w:r w:rsidRPr="007A79B4">
        <w:t xml:space="preserve">  </w:t>
      </w:r>
    </w:p>
    <w:p w14:paraId="05ADBEE2" w14:textId="77777777" w:rsidR="007A79B4" w:rsidRDefault="007A79B4" w:rsidP="007A79B4"/>
    <w:p w14:paraId="758093D4" w14:textId="77777777" w:rsidR="007A79B4" w:rsidRDefault="007A79B4" w:rsidP="007A79B4">
      <w:pPr>
        <w:pStyle w:val="Titre4"/>
      </w:pPr>
      <w:r>
        <w:lastRenderedPageBreak/>
        <w:t xml:space="preserve">Catégories concernées : </w:t>
      </w:r>
    </w:p>
    <w:tbl>
      <w:tblPr>
        <w:tblW w:w="10199"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111"/>
      </w:tblGrid>
      <w:tr w:rsidR="007A79B4" w:rsidRPr="00805DBE" w14:paraId="1C628A3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B420E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95F258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111" w:type="dxa"/>
            <w:tcBorders>
              <w:top w:val="single" w:sz="6" w:space="0" w:color="C1C7D0"/>
              <w:left w:val="single" w:sz="6" w:space="0" w:color="C1C7D0"/>
              <w:bottom w:val="single" w:sz="6" w:space="0" w:color="C1C7D0"/>
              <w:right w:val="single" w:sz="6" w:space="0" w:color="C1C7D0"/>
            </w:tcBorders>
            <w:shd w:val="clear" w:color="auto" w:fill="F4F5F7"/>
          </w:tcPr>
          <w:p w14:paraId="5230275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3D5FC559"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B5DA77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2ED61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07CC22C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Calculé par MREP = 25 euros</w:t>
            </w:r>
          </w:p>
        </w:tc>
      </w:tr>
      <w:tr w:rsidR="007A79B4" w:rsidRPr="00805DBE" w14:paraId="0F02F423"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E22CD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845108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4C986FB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51E1FBBC"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5C93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9BCBBE"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c>
          <w:tcPr>
            <w:tcW w:w="4111" w:type="dxa"/>
            <w:tcBorders>
              <w:top w:val="single" w:sz="6" w:space="0" w:color="C1C7D0"/>
              <w:left w:val="single" w:sz="6" w:space="0" w:color="C1C7D0"/>
              <w:bottom w:val="single" w:sz="6" w:space="0" w:color="C1C7D0"/>
              <w:right w:val="single" w:sz="6" w:space="0" w:color="C1C7D0"/>
            </w:tcBorders>
          </w:tcPr>
          <w:p w14:paraId="7CE4000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6BC296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5834A6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CAACA8"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c>
          <w:tcPr>
            <w:tcW w:w="4111" w:type="dxa"/>
            <w:tcBorders>
              <w:top w:val="single" w:sz="6" w:space="0" w:color="C1C7D0"/>
              <w:left w:val="single" w:sz="6" w:space="0" w:color="C1C7D0"/>
              <w:bottom w:val="single" w:sz="6" w:space="0" w:color="C1C7D0"/>
              <w:right w:val="single" w:sz="6" w:space="0" w:color="C1C7D0"/>
            </w:tcBorders>
          </w:tcPr>
          <w:p w14:paraId="124E954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7A79B4" w:rsidRPr="00805DBE" w14:paraId="239E03F6"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2591F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5C7DB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c>
          <w:tcPr>
            <w:tcW w:w="4111" w:type="dxa"/>
            <w:tcBorders>
              <w:top w:val="single" w:sz="6" w:space="0" w:color="C1C7D0"/>
              <w:left w:val="single" w:sz="6" w:space="0" w:color="C1C7D0"/>
              <w:bottom w:val="single" w:sz="6" w:space="0" w:color="C1C7D0"/>
              <w:right w:val="single" w:sz="6" w:space="0" w:color="C1C7D0"/>
            </w:tcBorders>
          </w:tcPr>
          <w:p w14:paraId="3E5024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bl>
    <w:p w14:paraId="000AA8AC"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33F579B8" w14:textId="77777777" w:rsidR="007A79B4" w:rsidRPr="007A79B4" w:rsidRDefault="007A79B4" w:rsidP="007A79B4">
      <w:pPr>
        <w:pStyle w:val="Titre4"/>
      </w:pPr>
      <w:r>
        <w:t xml:space="preserve">Règles d’alimentation du </w:t>
      </w:r>
      <w:proofErr w:type="spellStart"/>
      <w:r>
        <w:t>reporting</w:t>
      </w:r>
      <w:proofErr w:type="spellEnd"/>
    </w:p>
    <w:p w14:paraId="6483A7A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198" w:type="dxa"/>
        <w:tblCellMar>
          <w:left w:w="0" w:type="dxa"/>
          <w:right w:w="0" w:type="dxa"/>
        </w:tblCellMar>
        <w:tblLook w:val="04A0" w:firstRow="1" w:lastRow="0" w:firstColumn="1" w:lastColumn="0" w:noHBand="0" w:noVBand="1"/>
      </w:tblPr>
      <w:tblGrid>
        <w:gridCol w:w="2160"/>
        <w:gridCol w:w="2794"/>
        <w:gridCol w:w="5244"/>
      </w:tblGrid>
      <w:tr w:rsidR="007A79B4" w:rsidRPr="00805DBE" w14:paraId="7FC6DB6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29C2FFEB"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8E09CD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5244" w:type="dxa"/>
            <w:tcBorders>
              <w:top w:val="single" w:sz="6" w:space="0" w:color="C1C7D0"/>
              <w:left w:val="single" w:sz="6" w:space="0" w:color="C1C7D0"/>
              <w:bottom w:val="single" w:sz="6" w:space="0" w:color="C1C7D0"/>
              <w:right w:val="single" w:sz="6" w:space="0" w:color="C1C7D0"/>
            </w:tcBorders>
            <w:shd w:val="clear" w:color="auto" w:fill="F4F5F7"/>
          </w:tcPr>
          <w:p w14:paraId="1BED75A4"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72F451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DB316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2ADA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5244" w:type="dxa"/>
            <w:tcBorders>
              <w:top w:val="single" w:sz="6" w:space="0" w:color="C1C7D0"/>
              <w:left w:val="single" w:sz="6" w:space="0" w:color="C1C7D0"/>
              <w:bottom w:val="single" w:sz="6" w:space="0" w:color="C1C7D0"/>
              <w:right w:val="single" w:sz="6" w:space="0" w:color="C1C7D0"/>
            </w:tcBorders>
          </w:tcPr>
          <w:p w14:paraId="7FCCE82F"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40EAB72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E0D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FA796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0610787B" w14:textId="56BB64FB" w:rsidR="007A79B4" w:rsidRPr="00F81868" w:rsidRDefault="003745C3" w:rsidP="00576156">
            <w:pPr>
              <w:spacing w:after="0" w:line="240" w:lineRule="auto"/>
              <w:jc w:val="center"/>
              <w:rPr>
                <w:rFonts w:eastAsia="Times New Roman" w:cstheme="minorHAnsi"/>
                <w:sz w:val="18"/>
                <w:szCs w:val="16"/>
                <w:lang w:eastAsia="fr-FR"/>
              </w:rPr>
            </w:pPr>
            <w:r w:rsidRPr="003745C3">
              <w:rPr>
                <w:rFonts w:eastAsia="Times New Roman" w:cstheme="minorHAnsi"/>
                <w:sz w:val="18"/>
                <w:szCs w:val="16"/>
                <w:lang w:eastAsia="fr-FR"/>
              </w:rPr>
              <w:t>Vide</w:t>
            </w:r>
          </w:p>
        </w:tc>
      </w:tr>
      <w:tr w:rsidR="007A79B4" w:rsidRPr="00805DBE" w14:paraId="395B22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818DB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7707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4115E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2F7C682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43F4B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0F8012"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07B114E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4FCE9F53" w14:textId="77777777" w:rsidTr="00576156">
        <w:trPr>
          <w:trHeight w:val="866"/>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B5099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CF89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C1A58F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8"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5244" w:type="dxa"/>
            <w:tcBorders>
              <w:top w:val="single" w:sz="6" w:space="0" w:color="C1C7D0"/>
              <w:left w:val="single" w:sz="6" w:space="0" w:color="C1C7D0"/>
              <w:bottom w:val="single" w:sz="6" w:space="0" w:color="C1C7D0"/>
              <w:right w:val="single" w:sz="6" w:space="0" w:color="C1C7D0"/>
            </w:tcBorders>
          </w:tcPr>
          <w:p w14:paraId="49D372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Catégorie selon l’évènement MREP capté  </w:t>
            </w:r>
          </w:p>
        </w:tc>
      </w:tr>
      <w:tr w:rsidR="007A79B4" w:rsidRPr="00805DBE" w14:paraId="387714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C3219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ECBA6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5244" w:type="dxa"/>
            <w:tcBorders>
              <w:top w:val="single" w:sz="6" w:space="0" w:color="C1C7D0"/>
              <w:left w:val="single" w:sz="6" w:space="0" w:color="C1C7D0"/>
              <w:bottom w:val="single" w:sz="6" w:space="0" w:color="C1C7D0"/>
              <w:right w:val="single" w:sz="6" w:space="0" w:color="C1C7D0"/>
            </w:tcBorders>
          </w:tcPr>
          <w:p w14:paraId="70B7063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0115B24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53769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FA434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2AF4816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de l’évènement capté </w:t>
            </w:r>
          </w:p>
        </w:tc>
      </w:tr>
      <w:tr w:rsidR="007A79B4" w:rsidRPr="00805DBE" w14:paraId="043941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65F1F0"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FF6658"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06215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2E934E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90998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5E346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220CDF8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CABFBD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9F9ED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9C9F6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609C065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6212080"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EA395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A648DF"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46686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B196758" w14:textId="77777777" w:rsidTr="00576156">
        <w:trPr>
          <w:trHeight w:val="32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E88E7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F2FE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CD3FE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765BAB0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E806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B186D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C8E3387" w14:textId="77777777" w:rsidR="007A79B4" w:rsidRPr="00932703"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6932AD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CA4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08392E"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38669B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8323DCC"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DF2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D9AC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5682A7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B07E62F"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98CD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D8DEB"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CDA3AA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7916A60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17A81FB"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23D93E4C"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4D0768A9" w14:textId="4CC84267" w:rsidR="00A42053" w:rsidRDefault="00C81758" w:rsidP="00A42053">
      <w:pPr>
        <w:pStyle w:val="Titre3"/>
        <w:rPr>
          <w:rFonts w:eastAsia="Times New Roman"/>
          <w:lang w:eastAsia="fr-FR"/>
        </w:rPr>
      </w:pPr>
      <w:bookmarkStart w:id="35" w:name="_Toc103355168"/>
      <w:r>
        <w:rPr>
          <w:rFonts w:eastAsia="Times New Roman"/>
          <w:lang w:eastAsia="fr-FR"/>
        </w:rPr>
        <w:lastRenderedPageBreak/>
        <w:t>Point</w:t>
      </w:r>
      <w:r w:rsidR="00154B9D">
        <w:rPr>
          <w:rFonts w:eastAsia="Times New Roman"/>
          <w:lang w:eastAsia="fr-FR"/>
        </w:rPr>
        <w:t>s</w:t>
      </w:r>
      <w:r>
        <w:rPr>
          <w:rFonts w:eastAsia="Times New Roman"/>
          <w:lang w:eastAsia="fr-FR"/>
        </w:rPr>
        <w:t xml:space="preserve"> d’attention</w:t>
      </w:r>
      <w:bookmarkEnd w:id="35"/>
      <w:r>
        <w:rPr>
          <w:rFonts w:eastAsia="Times New Roman"/>
          <w:lang w:eastAsia="fr-FR"/>
        </w:rPr>
        <w:t xml:space="preserve"> </w:t>
      </w:r>
      <w:r w:rsidR="007A79B4" w:rsidRPr="00843501">
        <w:rPr>
          <w:rFonts w:eastAsia="Times New Roman"/>
          <w:lang w:eastAsia="fr-FR"/>
        </w:rPr>
        <w:t xml:space="preserve"> </w:t>
      </w:r>
    </w:p>
    <w:p w14:paraId="77DB6957" w14:textId="77777777" w:rsidR="00A42053" w:rsidRPr="00A42053" w:rsidRDefault="00A42053" w:rsidP="00A42053">
      <w:pPr>
        <w:rPr>
          <w:lang w:eastAsia="fr-FR"/>
        </w:rPr>
      </w:pPr>
    </w:p>
    <w:p w14:paraId="185D7791" w14:textId="6A50F026" w:rsidR="00224561" w:rsidRPr="00224561" w:rsidRDefault="00224561"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w:t>
      </w:r>
      <w:r w:rsidR="007A79B4" w:rsidRPr="00224561">
        <w:rPr>
          <w:rFonts w:eastAsia="Times New Roman" w:cstheme="minorHAnsi"/>
          <w:lang w:eastAsia="fr-FR"/>
        </w:rPr>
        <w:t xml:space="preserve">Cas des Commissions d’interchange ou de </w:t>
      </w:r>
      <w:proofErr w:type="spellStart"/>
      <w:r w:rsidR="007A79B4" w:rsidRPr="00224561">
        <w:rPr>
          <w:rFonts w:eastAsia="Times New Roman" w:cstheme="minorHAnsi"/>
          <w:lang w:eastAsia="fr-FR"/>
        </w:rPr>
        <w:t>scheme</w:t>
      </w:r>
      <w:proofErr w:type="spellEnd"/>
      <w:r w:rsidR="007A79B4" w:rsidRPr="00224561">
        <w:rPr>
          <w:rFonts w:eastAsia="Times New Roman" w:cstheme="minorHAnsi"/>
          <w:lang w:eastAsia="fr-FR"/>
        </w:rPr>
        <w:t xml:space="preserve"> </w:t>
      </w:r>
      <w:r w:rsidRPr="00224561">
        <w:rPr>
          <w:rFonts w:eastAsia="Times New Roman" w:cstheme="minorHAnsi"/>
          <w:lang w:eastAsia="fr-FR"/>
        </w:rPr>
        <w:t xml:space="preserve">avec un signe </w:t>
      </w:r>
      <w:r w:rsidR="007A79B4" w:rsidRPr="00224561">
        <w:rPr>
          <w:rFonts w:eastAsia="Times New Roman" w:cstheme="minorHAnsi"/>
          <w:lang w:eastAsia="fr-FR"/>
        </w:rPr>
        <w:t>(</w:t>
      </w:r>
      <w:r w:rsidRPr="00224561">
        <w:rPr>
          <w:rFonts w:eastAsia="Times New Roman" w:cstheme="minorHAnsi"/>
          <w:lang w:eastAsia="fr-FR"/>
        </w:rPr>
        <w:t>+</w:t>
      </w:r>
      <w:r w:rsidR="007A79B4" w:rsidRPr="00224561">
        <w:rPr>
          <w:rFonts w:eastAsia="Times New Roman" w:cstheme="minorHAnsi"/>
          <w:lang w:eastAsia="fr-FR"/>
        </w:rPr>
        <w:t>)</w:t>
      </w:r>
      <w:r w:rsidRPr="00224561">
        <w:rPr>
          <w:rFonts w:eastAsia="Times New Roman" w:cstheme="minorHAnsi"/>
          <w:lang w:eastAsia="fr-FR"/>
        </w:rPr>
        <w:t xml:space="preserve"> </w:t>
      </w:r>
      <w:proofErr w:type="gramStart"/>
      <w:r w:rsidRPr="00224561">
        <w:rPr>
          <w:rFonts w:eastAsia="Times New Roman" w:cstheme="minorHAnsi"/>
          <w:lang w:eastAsia="fr-FR"/>
        </w:rPr>
        <w:t xml:space="preserve">et </w:t>
      </w:r>
      <w:r w:rsidR="007A79B4" w:rsidRPr="00224561">
        <w:rPr>
          <w:rFonts w:eastAsia="Times New Roman" w:cstheme="minorHAnsi"/>
          <w:lang w:eastAsia="fr-FR"/>
        </w:rPr>
        <w:t xml:space="preserve"> markup</w:t>
      </w:r>
      <w:proofErr w:type="gramEnd"/>
      <w:r w:rsidRPr="00224561">
        <w:rPr>
          <w:rFonts w:eastAsia="Times New Roman" w:cstheme="minorHAnsi"/>
          <w:lang w:eastAsia="fr-FR"/>
        </w:rPr>
        <w:t xml:space="preserve"> avec un signe </w:t>
      </w:r>
      <w:r w:rsidR="007A79B4" w:rsidRPr="00224561">
        <w:rPr>
          <w:rFonts w:eastAsia="Times New Roman" w:cstheme="minorHAnsi"/>
          <w:lang w:eastAsia="fr-FR"/>
        </w:rPr>
        <w:t xml:space="preserve"> (-) </w:t>
      </w:r>
      <w:r w:rsidRPr="00224561">
        <w:rPr>
          <w:rFonts w:eastAsia="Times New Roman" w:cstheme="minorHAnsi"/>
          <w:lang w:eastAsia="fr-FR"/>
        </w:rPr>
        <w:t xml:space="preserve"> </w:t>
      </w:r>
    </w:p>
    <w:p w14:paraId="370349B5" w14:textId="2193DD02" w:rsidR="00A42053"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4C57E21F" w14:textId="266E9C99" w:rsidR="00224561" w:rsidRDefault="00224561" w:rsidP="00224561">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837566C" w14:textId="77777777" w:rsidR="00224561" w:rsidRPr="00A42053" w:rsidRDefault="00224561" w:rsidP="00224561">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FBE7264" w14:textId="77777777" w:rsidR="00224561" w:rsidRPr="00224561" w:rsidRDefault="00224561" w:rsidP="00224561">
      <w:pPr>
        <w:shd w:val="clear" w:color="auto" w:fill="FFFFFF"/>
        <w:spacing w:after="0" w:line="240" w:lineRule="auto"/>
        <w:ind w:firstLine="567"/>
        <w:jc w:val="both"/>
        <w:rPr>
          <w:rFonts w:eastAsia="Times New Roman" w:cstheme="minorHAnsi"/>
          <w:lang w:eastAsia="fr-FR"/>
        </w:rPr>
      </w:pPr>
    </w:p>
    <w:p w14:paraId="0BC80DBB" w14:textId="47040D88" w:rsidR="00224561"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A savoir</w:t>
      </w:r>
      <w:r w:rsidR="00224561">
        <w:rPr>
          <w:rFonts w:eastAsia="Times New Roman" w:cstheme="minorHAnsi"/>
          <w:lang w:eastAsia="fr-FR"/>
        </w:rPr>
        <w:t xml:space="preserve"> : </w:t>
      </w:r>
    </w:p>
    <w:p w14:paraId="22739EB6" w14:textId="35FD2C1F" w:rsidR="00224561" w:rsidRDefault="00224561" w:rsidP="0073472A">
      <w:pPr>
        <w:pStyle w:val="Paragraphedeliste"/>
        <w:numPr>
          <w:ilvl w:val="0"/>
          <w:numId w:val="2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CB</w:t>
      </w:r>
      <w:r w:rsidR="000174D3">
        <w:rPr>
          <w:rFonts w:eastAsia="Times New Roman" w:cstheme="minorHAnsi"/>
          <w:lang w:eastAsia="fr-FR"/>
        </w:rPr>
        <w:t>,</w:t>
      </w:r>
      <w:r w:rsidR="00A42053" w:rsidRPr="00224561">
        <w:rPr>
          <w:rFonts w:eastAsia="Times New Roman" w:cstheme="minorHAnsi"/>
          <w:lang w:eastAsia="fr-FR"/>
        </w:rPr>
        <w:t xml:space="preserve"> Monext récupère les frais d’interchange </w:t>
      </w:r>
      <w:r w:rsidR="000174D3">
        <w:rPr>
          <w:rFonts w:eastAsia="Times New Roman" w:cstheme="minorHAnsi"/>
          <w:lang w:eastAsia="fr-FR"/>
        </w:rPr>
        <w:t>(Confirmation</w:t>
      </w:r>
      <w:r>
        <w:rPr>
          <w:rFonts w:eastAsia="Times New Roman" w:cstheme="minorHAnsi"/>
          <w:lang w:eastAsia="fr-FR"/>
        </w:rPr>
        <w:t xml:space="preserve"> par la compta sur le </w:t>
      </w:r>
      <w:proofErr w:type="gramStart"/>
      <w:r>
        <w:rPr>
          <w:rFonts w:eastAsia="Times New Roman" w:cstheme="minorHAnsi"/>
          <w:lang w:eastAsia="fr-FR"/>
        </w:rPr>
        <w:t>TRA )</w:t>
      </w:r>
      <w:proofErr w:type="gramEnd"/>
      <w:r>
        <w:rPr>
          <w:rFonts w:eastAsia="Times New Roman" w:cstheme="minorHAnsi"/>
          <w:lang w:eastAsia="fr-FR"/>
        </w:rPr>
        <w:t xml:space="preserve"> </w:t>
      </w:r>
    </w:p>
    <w:p w14:paraId="2ABEF001" w14:textId="46513F7B" w:rsidR="00A42053" w:rsidRPr="00224561" w:rsidRDefault="00224561" w:rsidP="0073472A">
      <w:pPr>
        <w:pStyle w:val="Paragraphedeliste"/>
        <w:numPr>
          <w:ilvl w:val="0"/>
          <w:numId w:val="2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VMC</w:t>
      </w:r>
      <w:r w:rsidR="000174D3">
        <w:rPr>
          <w:rFonts w:eastAsia="Times New Roman" w:cstheme="minorHAnsi"/>
          <w:lang w:eastAsia="fr-FR"/>
        </w:rPr>
        <w:t xml:space="preserve"> ? </w:t>
      </w:r>
      <w:proofErr w:type="gramStart"/>
      <w:r w:rsidR="000174D3">
        <w:rPr>
          <w:rFonts w:eastAsia="Times New Roman" w:cstheme="minorHAnsi"/>
          <w:lang w:eastAsia="fr-FR"/>
        </w:rPr>
        <w:t>(</w:t>
      </w:r>
      <w:r>
        <w:rPr>
          <w:rFonts w:eastAsia="Times New Roman" w:cstheme="minorHAnsi"/>
          <w:lang w:eastAsia="fr-FR"/>
        </w:rPr>
        <w:t xml:space="preserve"> à</w:t>
      </w:r>
      <w:proofErr w:type="gramEnd"/>
      <w:r>
        <w:rPr>
          <w:rFonts w:eastAsia="Times New Roman" w:cstheme="minorHAnsi"/>
          <w:lang w:eastAsia="fr-FR"/>
        </w:rPr>
        <w:t xml:space="preserve"> investiguer </w:t>
      </w:r>
      <w:r w:rsidR="00A42053" w:rsidRPr="00224561">
        <w:rPr>
          <w:rFonts w:eastAsia="Times New Roman" w:cstheme="minorHAnsi"/>
          <w:lang w:eastAsia="fr-FR"/>
        </w:rPr>
        <w:t xml:space="preserve"> </w:t>
      </w:r>
      <w:r>
        <w:rPr>
          <w:rFonts w:eastAsia="Times New Roman" w:cstheme="minorHAnsi"/>
          <w:lang w:eastAsia="fr-FR"/>
        </w:rPr>
        <w:t xml:space="preserve">car comptabilisation plus </w:t>
      </w:r>
      <w:r w:rsidR="000174D3">
        <w:rPr>
          <w:rFonts w:eastAsia="Times New Roman" w:cstheme="minorHAnsi"/>
          <w:lang w:eastAsia="fr-FR"/>
        </w:rPr>
        <w:t>complexe)</w:t>
      </w:r>
      <w:r>
        <w:rPr>
          <w:rFonts w:eastAsia="Times New Roman" w:cstheme="minorHAnsi"/>
          <w:lang w:eastAsia="fr-FR"/>
        </w:rPr>
        <w:t xml:space="preserve"> </w:t>
      </w:r>
    </w:p>
    <w:p w14:paraId="7E87B3A2" w14:textId="77777777" w:rsidR="00A42053" w:rsidRPr="00A42053" w:rsidRDefault="00A42053" w:rsidP="0073472A">
      <w:pPr>
        <w:pStyle w:val="Paragraphedeliste"/>
        <w:shd w:val="clear" w:color="auto" w:fill="FFFFFF"/>
        <w:spacing w:after="0" w:line="240" w:lineRule="auto"/>
        <w:ind w:left="2280"/>
        <w:jc w:val="both"/>
        <w:rPr>
          <w:rFonts w:eastAsia="Times New Roman" w:cstheme="minorHAnsi"/>
          <w:lang w:eastAsia="fr-FR"/>
        </w:rPr>
      </w:pPr>
    </w:p>
    <w:p w14:paraId="6453B828" w14:textId="1A3E2C66" w:rsidR="00224561" w:rsidRDefault="007A79B4"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Transaction référence à blanc pour </w:t>
      </w:r>
      <w:proofErr w:type="spellStart"/>
      <w:r w:rsidRPr="00A42053">
        <w:rPr>
          <w:rFonts w:eastAsia="Times New Roman" w:cstheme="minorHAnsi"/>
          <w:lang w:eastAsia="fr-FR"/>
        </w:rPr>
        <w:t>ChargebackFees</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RegulatoryDebtReimbursement</w:t>
      </w:r>
      <w:proofErr w:type="spellEnd"/>
    </w:p>
    <w:p w14:paraId="104BE450" w14:textId="77777777" w:rsidR="00093B70" w:rsidRPr="00224561"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1C5896" w14:textId="52826FE5" w:rsidR="007A79B4" w:rsidRDefault="007A79B4"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Absence de signe pour </w:t>
      </w:r>
      <w:r w:rsidR="00224561">
        <w:rPr>
          <w:rFonts w:eastAsia="Times New Roman" w:cstheme="minorHAnsi"/>
          <w:lang w:eastAsia="fr-FR"/>
        </w:rPr>
        <w:t>Frais d’impayé et C</w:t>
      </w:r>
      <w:r w:rsidRPr="00A42053">
        <w:rPr>
          <w:rFonts w:eastAsia="Times New Roman" w:cstheme="minorHAnsi"/>
          <w:lang w:eastAsia="fr-FR"/>
        </w:rPr>
        <w:t>réance</w:t>
      </w:r>
    </w:p>
    <w:p w14:paraId="697D8B0A" w14:textId="77777777" w:rsidR="00093B70"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547550B1" w14:textId="28CA8E64" w:rsidR="00485363" w:rsidRDefault="00485363" w:rsidP="0073472A">
      <w:pPr>
        <w:pStyle w:val="Paragraphedeliste"/>
        <w:numPr>
          <w:ilvl w:val="0"/>
          <w:numId w:val="2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La </w:t>
      </w:r>
      <w:proofErr w:type="spellStart"/>
      <w:r>
        <w:rPr>
          <w:rFonts w:eastAsia="Times New Roman" w:cstheme="minorHAnsi"/>
          <w:lang w:eastAsia="fr-FR"/>
        </w:rPr>
        <w:t>endtoendid</w:t>
      </w:r>
      <w:proofErr w:type="spellEnd"/>
      <w:r>
        <w:rPr>
          <w:rFonts w:eastAsia="Times New Roman" w:cstheme="minorHAnsi"/>
          <w:lang w:eastAsia="fr-FR"/>
        </w:rPr>
        <w:t xml:space="preserve"> n’est pas restituée sur le DSR pour les virements entrants</w:t>
      </w:r>
    </w:p>
    <w:p w14:paraId="17F09506" w14:textId="77777777" w:rsidR="006B321D" w:rsidRPr="006B321D" w:rsidRDefault="006B321D" w:rsidP="006B321D">
      <w:pPr>
        <w:pStyle w:val="Paragraphedeliste"/>
        <w:rPr>
          <w:rFonts w:eastAsia="Times New Roman" w:cstheme="minorHAnsi"/>
          <w:lang w:eastAsia="fr-FR"/>
        </w:rPr>
      </w:pPr>
    </w:p>
    <w:p w14:paraId="7DC55F93" w14:textId="473340F3" w:rsidR="006B321D" w:rsidRDefault="006B321D" w:rsidP="0073472A">
      <w:pPr>
        <w:pStyle w:val="Paragraphedeliste"/>
        <w:numPr>
          <w:ilvl w:val="0"/>
          <w:numId w:val="27"/>
        </w:numPr>
        <w:shd w:val="clear" w:color="auto" w:fill="FFFFFF"/>
        <w:spacing w:after="0" w:line="240" w:lineRule="auto"/>
        <w:jc w:val="both"/>
        <w:rPr>
          <w:rFonts w:eastAsia="Times New Roman" w:cstheme="minorHAnsi"/>
          <w:lang w:eastAsia="fr-FR"/>
        </w:rPr>
      </w:pPr>
      <w:r>
        <w:rPr>
          <w:rFonts w:eastAsia="Times New Roman" w:cstheme="minorHAnsi"/>
          <w:lang w:eastAsia="fr-FR"/>
        </w:rPr>
        <w:t>Les frais d’</w:t>
      </w:r>
      <w:proofErr w:type="spellStart"/>
      <w:r>
        <w:rPr>
          <w:rFonts w:eastAsia="Times New Roman" w:cstheme="minorHAnsi"/>
          <w:lang w:eastAsia="fr-FR"/>
        </w:rPr>
        <w:t>inetrchange</w:t>
      </w:r>
      <w:proofErr w:type="spellEnd"/>
      <w:r>
        <w:rPr>
          <w:rFonts w:eastAsia="Times New Roman" w:cstheme="minorHAnsi"/>
          <w:lang w:eastAsia="fr-FR"/>
        </w:rPr>
        <w:t xml:space="preserve"> ne sont pas restitués sur les impayés</w:t>
      </w:r>
    </w:p>
    <w:p w14:paraId="5D2ACF69" w14:textId="77777777" w:rsidR="00093B70" w:rsidRPr="00C81758"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9AE1B2B" w14:textId="2D3DA4C9" w:rsidR="00093B70" w:rsidRDefault="00093B70" w:rsidP="00093B70">
      <w:pPr>
        <w:pStyle w:val="Paragraphedeliste"/>
        <w:numPr>
          <w:ilvl w:val="0"/>
          <w:numId w:val="27"/>
        </w:numPr>
        <w:rPr>
          <w:lang w:eastAsia="fr-FR"/>
        </w:rPr>
      </w:pPr>
      <w:r>
        <w:rPr>
          <w:lang w:eastAsia="fr-FR"/>
        </w:rPr>
        <w:t xml:space="preserve">Le DSR </w:t>
      </w:r>
      <w:r w:rsidRPr="00154B9D">
        <w:rPr>
          <w:lang w:eastAsia="fr-FR"/>
        </w:rPr>
        <w:t>ne restitue pas les</w:t>
      </w:r>
      <w:r>
        <w:rPr>
          <w:lang w:eastAsia="fr-FR"/>
        </w:rPr>
        <w:t xml:space="preserve"> évènements de vacations financière à vacation financière et donc la somme des évènements sur CP n’est pas toujours l’image du </w:t>
      </w:r>
      <w:proofErr w:type="spellStart"/>
      <w:r>
        <w:rPr>
          <w:lang w:eastAsia="fr-FR"/>
        </w:rPr>
        <w:t>cashout</w:t>
      </w:r>
      <w:proofErr w:type="spellEnd"/>
      <w:r>
        <w:rPr>
          <w:lang w:eastAsia="fr-FR"/>
        </w:rPr>
        <w:t xml:space="preserve">. </w:t>
      </w:r>
    </w:p>
    <w:p w14:paraId="0D2D36D1" w14:textId="77777777" w:rsidR="00770545" w:rsidRDefault="00770545" w:rsidP="00A42053">
      <w:pPr>
        <w:pStyle w:val="Paragraphedeliste"/>
        <w:shd w:val="clear" w:color="auto" w:fill="FFFFFF"/>
        <w:spacing w:after="0" w:line="240" w:lineRule="auto"/>
        <w:ind w:left="927"/>
        <w:jc w:val="both"/>
        <w:rPr>
          <w:rFonts w:eastAsia="Times New Roman" w:cstheme="minorHAnsi"/>
          <w:color w:val="172B4D"/>
          <w:lang w:eastAsia="fr-FR"/>
        </w:rPr>
      </w:pPr>
    </w:p>
    <w:p w14:paraId="08352113" w14:textId="3F3EEF08" w:rsidR="00770545" w:rsidRPr="008D1AB9" w:rsidRDefault="00770545" w:rsidP="00770545">
      <w:pPr>
        <w:pStyle w:val="Titre1"/>
      </w:pPr>
      <w:bookmarkStart w:id="36" w:name="_Toc103355169"/>
      <w:r>
        <w:t xml:space="preserve">RELEVE </w:t>
      </w:r>
      <w:proofErr w:type="gramStart"/>
      <w:r>
        <w:t>D’OPERATION  RO</w:t>
      </w:r>
      <w:proofErr w:type="gramEnd"/>
      <w:r>
        <w:t xml:space="preserve"> : Vision des mouvements sur le CP</w:t>
      </w:r>
      <w:bookmarkEnd w:id="36"/>
    </w:p>
    <w:p w14:paraId="79428448" w14:textId="77777777" w:rsidR="00770545" w:rsidRDefault="00770545" w:rsidP="00770545"/>
    <w:p w14:paraId="07D9A8B5" w14:textId="77777777" w:rsidR="00770545" w:rsidRPr="008D1AB9" w:rsidRDefault="00770545" w:rsidP="00770545">
      <w:pPr>
        <w:pStyle w:val="Titre2"/>
      </w:pPr>
      <w:bookmarkStart w:id="37" w:name="_Toc103355170"/>
      <w:r w:rsidRPr="008D1AB9">
        <w:t>Structure du fichier</w:t>
      </w:r>
      <w:bookmarkEnd w:id="37"/>
      <w:r w:rsidRPr="008D1AB9">
        <w:t xml:space="preserve">  </w:t>
      </w:r>
    </w:p>
    <w:p w14:paraId="4429E69E" w14:textId="77777777" w:rsidR="00770545" w:rsidRDefault="00770545" w:rsidP="00770545">
      <w:pPr>
        <w:rPr>
          <w:color w:val="FF0000"/>
        </w:rPr>
      </w:pPr>
    </w:p>
    <w:p w14:paraId="686DE99E"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73601C93" w14:textId="77777777" w:rsidR="00770545" w:rsidRPr="000C0380" w:rsidRDefault="00770545" w:rsidP="00770545">
      <w:pPr>
        <w:rPr>
          <w:color w:val="FF0000"/>
        </w:rPr>
      </w:pPr>
    </w:p>
    <w:p w14:paraId="49353A93" w14:textId="77777777" w:rsidR="00770545" w:rsidRPr="008D1AB9" w:rsidRDefault="00770545" w:rsidP="00770545">
      <w:pPr>
        <w:pStyle w:val="Titre2"/>
      </w:pPr>
      <w:bookmarkStart w:id="38" w:name="_Toc103355171"/>
      <w:r w:rsidRPr="008D1AB9">
        <w:t>Modalité de génération du fichier</w:t>
      </w:r>
      <w:bookmarkEnd w:id="38"/>
      <w:r w:rsidRPr="008D1AB9">
        <w:t xml:space="preserve"> </w:t>
      </w:r>
    </w:p>
    <w:p w14:paraId="1A14E6F5" w14:textId="77777777" w:rsidR="00770545" w:rsidRDefault="00770545" w:rsidP="00770545">
      <w:pPr>
        <w:rPr>
          <w:color w:val="FF0000"/>
        </w:rPr>
      </w:pPr>
    </w:p>
    <w:p w14:paraId="307139DB" w14:textId="3BE14B63" w:rsidR="008E5E07" w:rsidRPr="00D0482F" w:rsidRDefault="00770545" w:rsidP="00EC5099">
      <w:pPr>
        <w:pStyle w:val="Paragraphedeliste"/>
        <w:numPr>
          <w:ilvl w:val="0"/>
          <w:numId w:val="10"/>
        </w:numPr>
        <w:rPr>
          <w:rFonts w:ascii="Calibri" w:hAnsi="Calibri" w:cs="Calibri"/>
        </w:rPr>
      </w:pPr>
      <w:r w:rsidRPr="000C0380">
        <w:t>Nom du fichier</w:t>
      </w:r>
      <w:r>
        <w:t xml:space="preserve"> : </w:t>
      </w:r>
      <w:r w:rsidR="008E5E07" w:rsidRPr="00D0482F">
        <w:rPr>
          <w:rFonts w:ascii="Calibri" w:hAnsi="Calibri" w:cs="Calibri"/>
        </w:rPr>
        <w:t>[</w:t>
      </w:r>
      <w:proofErr w:type="spellStart"/>
      <w:r w:rsidR="008E5E07" w:rsidRPr="00D0482F">
        <w:rPr>
          <w:rFonts w:ascii="Calibri" w:hAnsi="Calibri" w:cs="Calibri"/>
        </w:rPr>
        <w:t>BusinessDate</w:t>
      </w:r>
      <w:proofErr w:type="spellEnd"/>
      <w:r w:rsidR="008E5E07" w:rsidRPr="00D0482F">
        <w:rPr>
          <w:rFonts w:ascii="Calibri" w:hAnsi="Calibri" w:cs="Calibri"/>
        </w:rPr>
        <w:t xml:space="preserve"> au format </w:t>
      </w:r>
      <w:proofErr w:type="gramStart"/>
      <w:r w:rsidR="008E5E07" w:rsidRPr="00D0482F">
        <w:rPr>
          <w:rFonts w:ascii="Calibri" w:hAnsi="Calibri" w:cs="Calibri"/>
        </w:rPr>
        <w:t>YYMMDD]_</w:t>
      </w:r>
      <w:proofErr w:type="gramEnd"/>
      <w:r w:rsidR="008E5E07" w:rsidRPr="00D0482F">
        <w:rPr>
          <w:rFonts w:ascii="Calibri" w:hAnsi="Calibri" w:cs="Calibri"/>
        </w:rPr>
        <w:t>EP_REPORT_OPE_[Siret]</w:t>
      </w:r>
    </w:p>
    <w:p w14:paraId="02C54B32" w14:textId="1BB858AC" w:rsidR="008E5E07" w:rsidRDefault="008E5E07" w:rsidP="008E5E07">
      <w:pPr>
        <w:rPr>
          <w:rFonts w:ascii="Calibri" w:hAnsi="Calibri"/>
        </w:rPr>
      </w:pPr>
      <w:r w:rsidRPr="00D70E7A">
        <w:rPr>
          <w:rFonts w:ascii="Calibri" w:hAnsi="Calibri"/>
        </w:rPr>
        <w:t xml:space="preserve">Exemple : </w:t>
      </w:r>
      <w:r w:rsidR="00D0482F" w:rsidRPr="00D0482F">
        <w:rPr>
          <w:rFonts w:ascii="Calibri" w:hAnsi="Calibri"/>
        </w:rPr>
        <w:t>210602_EP_REPORT_OPE_49769047900025</w:t>
      </w:r>
    </w:p>
    <w:p w14:paraId="78D2F90D" w14:textId="3FFB8E0A" w:rsidR="00D0482F" w:rsidRPr="00D70E7A" w:rsidRDefault="00D0482F" w:rsidP="008E5E07">
      <w:pPr>
        <w:rPr>
          <w:rFonts w:ascii="Calibri" w:hAnsi="Calibri" w:cs="Calibri"/>
        </w:rPr>
      </w:pPr>
      <w:r>
        <w:rPr>
          <w:rFonts w:ascii="Calibri" w:hAnsi="Calibri"/>
        </w:rPr>
        <w:t xml:space="preserve">Exemple : </w:t>
      </w:r>
      <w:r w:rsidRPr="00D0482F">
        <w:rPr>
          <w:rFonts w:ascii="Calibri" w:hAnsi="Calibri"/>
        </w:rPr>
        <w:t>EP_REPORT_OPE_MENSUEL_49769047900025_210525</w:t>
      </w:r>
    </w:p>
    <w:p w14:paraId="7102DDCC" w14:textId="1C37081E" w:rsidR="00770545" w:rsidRPr="000C0380" w:rsidRDefault="00770545" w:rsidP="00EC5099">
      <w:pPr>
        <w:pStyle w:val="Paragraphedeliste"/>
        <w:numPr>
          <w:ilvl w:val="0"/>
          <w:numId w:val="11"/>
        </w:numPr>
      </w:pPr>
      <w:r>
        <w:t>Fréquence : quotidienne</w:t>
      </w:r>
      <w:r w:rsidR="008E5E07">
        <w:t xml:space="preserve"> et mensuel</w:t>
      </w:r>
    </w:p>
    <w:p w14:paraId="1603D0D3" w14:textId="5BF11F25" w:rsidR="00770545" w:rsidRDefault="00770545" w:rsidP="00EC5099">
      <w:pPr>
        <w:pStyle w:val="Paragraphedeliste"/>
        <w:numPr>
          <w:ilvl w:val="0"/>
          <w:numId w:val="11"/>
        </w:numPr>
      </w:pPr>
      <w:r>
        <w:t>Modalité de mise à disposition du fichier</w:t>
      </w:r>
      <w:r w:rsidR="008E5E07">
        <w:t xml:space="preserve"> : </w:t>
      </w:r>
    </w:p>
    <w:p w14:paraId="4B82D5FA" w14:textId="2399507C" w:rsidR="008E5E07" w:rsidRDefault="008E5E07" w:rsidP="00D0482F">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sidR="002F7CA5">
        <w:rPr>
          <w:rFonts w:cstheme="minorHAnsi"/>
        </w:rPr>
        <w:t>un</w:t>
      </w:r>
      <w:r>
        <w:rPr>
          <w:rFonts w:cstheme="minorHAnsi"/>
        </w:rPr>
        <w:t xml:space="preserve">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7557A8AA" w14:textId="77777777" w:rsidR="008E5E07" w:rsidRDefault="008E5E07" w:rsidP="00D0482F">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58C1F7F5" w14:textId="77777777" w:rsidR="00485363" w:rsidRDefault="00D0482F" w:rsidP="00D0482F">
      <w:pPr>
        <w:ind w:left="709"/>
        <w:jc w:val="both"/>
        <w:rPr>
          <w:rFonts w:ascii="Calibri" w:hAnsi="Calibri" w:cs="Calibri"/>
        </w:rPr>
      </w:pPr>
      <w:r>
        <w:rPr>
          <w:rFonts w:ascii="Calibri" w:hAnsi="Calibri" w:cs="Calibri"/>
        </w:rPr>
        <w:lastRenderedPageBreak/>
        <w:t>Le RO</w:t>
      </w:r>
      <w:r w:rsidR="008E5E07">
        <w:rPr>
          <w:rFonts w:ascii="Calibri" w:hAnsi="Calibri" w:cs="Calibri"/>
        </w:rPr>
        <w:t xml:space="preserve"> </w:t>
      </w:r>
      <w:r w:rsidR="00485363">
        <w:rPr>
          <w:rFonts w:ascii="Calibri" w:hAnsi="Calibri" w:cs="Calibri"/>
        </w:rPr>
        <w:t xml:space="preserve">affichera toutes les informations de la journée de 0h00 à l’heure de passage du </w:t>
      </w:r>
      <w:proofErr w:type="gramStart"/>
      <w:r w:rsidR="00485363">
        <w:rPr>
          <w:rFonts w:ascii="Calibri" w:hAnsi="Calibri" w:cs="Calibri"/>
        </w:rPr>
        <w:t>traitement  (</w:t>
      </w:r>
      <w:proofErr w:type="gramEnd"/>
      <w:r w:rsidR="00485363">
        <w:rPr>
          <w:rFonts w:ascii="Calibri" w:hAnsi="Calibri" w:cs="Calibri"/>
        </w:rPr>
        <w:t xml:space="preserve">correspondant à business date).  </w:t>
      </w:r>
    </w:p>
    <w:p w14:paraId="3F2EC833" w14:textId="24524614" w:rsidR="008E5E07" w:rsidRDefault="008E5E07" w:rsidP="00D0482F">
      <w:pPr>
        <w:ind w:left="709"/>
        <w:jc w:val="both"/>
        <w:rPr>
          <w:rFonts w:cstheme="minorHAnsi"/>
        </w:rPr>
      </w:pPr>
      <w:r>
        <w:rPr>
          <w:rFonts w:cstheme="minorHAnsi"/>
        </w:rPr>
        <w:t xml:space="preserve">Ce fichier est produit pour chaque SIRET client de l’établissement de paiement EP et donc pour chaque compte de paiement.  </w:t>
      </w:r>
    </w:p>
    <w:p w14:paraId="005718C2" w14:textId="77777777" w:rsidR="0026633D" w:rsidRDefault="0026633D" w:rsidP="00D0482F">
      <w:pPr>
        <w:ind w:left="709"/>
        <w:jc w:val="both"/>
        <w:rPr>
          <w:rFonts w:cstheme="minorHAnsi"/>
        </w:rPr>
      </w:pPr>
    </w:p>
    <w:p w14:paraId="00A16FAB" w14:textId="67A45340" w:rsidR="0026633D" w:rsidRDefault="0026633D" w:rsidP="0026633D">
      <w:pPr>
        <w:pStyle w:val="Titre2"/>
      </w:pPr>
      <w:bookmarkStart w:id="39" w:name="_Toc103355172"/>
      <w:r>
        <w:t>Liste exhaustive des opérations (= catégories) pouvant être restituées sur le RO</w:t>
      </w:r>
      <w:bookmarkEnd w:id="39"/>
      <w:r>
        <w:t xml:space="preserve"> </w:t>
      </w:r>
    </w:p>
    <w:p w14:paraId="285D7198" w14:textId="77777777" w:rsidR="0026633D" w:rsidRDefault="0026633D" w:rsidP="0026633D"/>
    <w:p w14:paraId="23DB8C27" w14:textId="48842AE1" w:rsidR="0026633D" w:rsidRDefault="0026633D" w:rsidP="0026633D">
      <w:r>
        <w:t xml:space="preserve">Identique à la liste des </w:t>
      </w:r>
      <w:r w:rsidRPr="0026633D">
        <w:t>opérations (= catégories) pouvant être restituées sur le DSR</w:t>
      </w:r>
      <w:r>
        <w:t xml:space="preserve">, à l’exception de :  </w:t>
      </w:r>
    </w:p>
    <w:p w14:paraId="6E0A5F75" w14:textId="2C988FF3" w:rsidR="0026633D" w:rsidRDefault="0026633D" w:rsidP="00EC5099">
      <w:pPr>
        <w:pStyle w:val="Paragraphedeliste"/>
        <w:numPr>
          <w:ilvl w:val="0"/>
          <w:numId w:val="11"/>
        </w:numPr>
      </w:pPr>
      <w:r>
        <w:t xml:space="preserve">La </w:t>
      </w:r>
      <w:proofErr w:type="spellStart"/>
      <w:r>
        <w:t>rolling</w:t>
      </w:r>
      <w:proofErr w:type="spellEnd"/>
      <w:r>
        <w:t xml:space="preserve"> </w:t>
      </w:r>
      <w:proofErr w:type="spellStart"/>
      <w:r>
        <w:t>reserve</w:t>
      </w:r>
      <w:proofErr w:type="spellEnd"/>
      <w:r>
        <w:t>,</w:t>
      </w:r>
    </w:p>
    <w:p w14:paraId="6A725629" w14:textId="1FE388AC" w:rsidR="0026633D" w:rsidRDefault="0026633D" w:rsidP="00EC5099">
      <w:pPr>
        <w:pStyle w:val="Paragraphedeliste"/>
        <w:numPr>
          <w:ilvl w:val="0"/>
          <w:numId w:val="11"/>
        </w:numPr>
      </w:pPr>
      <w:r>
        <w:t xml:space="preserve">Le solde du Compte de Paiement </w:t>
      </w:r>
      <w:proofErr w:type="gramStart"/>
      <w:r>
        <w:t>( Balance</w:t>
      </w:r>
      <w:proofErr w:type="gramEnd"/>
      <w:r>
        <w:t xml:space="preserve"> ) </w:t>
      </w:r>
    </w:p>
    <w:p w14:paraId="4C928451" w14:textId="5B556047" w:rsidR="000174D3" w:rsidRDefault="000174D3" w:rsidP="00EC5099">
      <w:pPr>
        <w:pStyle w:val="Paragraphedeliste"/>
        <w:numPr>
          <w:ilvl w:val="0"/>
          <w:numId w:val="11"/>
        </w:numPr>
      </w:pPr>
      <w:r>
        <w:t xml:space="preserve">Les mouvements (ordres clients de CP à </w:t>
      </w:r>
      <w:proofErr w:type="gramStart"/>
      <w:r>
        <w:t>CP )</w:t>
      </w:r>
      <w:proofErr w:type="gramEnd"/>
      <w:r>
        <w:t xml:space="preserve"> validés ou rejetés </w:t>
      </w:r>
    </w:p>
    <w:p w14:paraId="254ABD87" w14:textId="03572491" w:rsidR="0026633D" w:rsidRPr="00485363" w:rsidRDefault="0026633D" w:rsidP="00EC5099">
      <w:pPr>
        <w:pStyle w:val="Paragraphedeliste"/>
        <w:numPr>
          <w:ilvl w:val="0"/>
          <w:numId w:val="11"/>
        </w:numPr>
      </w:pPr>
      <w:proofErr w:type="gramStart"/>
      <w:r w:rsidRPr="00485363">
        <w:t>et  les</w:t>
      </w:r>
      <w:proofErr w:type="gramEnd"/>
      <w:r w:rsidRPr="00485363">
        <w:t xml:space="preserve"> ordres client rejetés ( </w:t>
      </w:r>
      <w:proofErr w:type="spellStart"/>
      <w:r w:rsidRPr="00485363">
        <w:t>settlement</w:t>
      </w:r>
      <w:proofErr w:type="spellEnd"/>
      <w:r w:rsidRPr="00485363">
        <w:t xml:space="preserve"> </w:t>
      </w:r>
      <w:proofErr w:type="spellStart"/>
      <w:r w:rsidRPr="00485363">
        <w:t>rejected</w:t>
      </w:r>
      <w:proofErr w:type="spellEnd"/>
      <w:r w:rsidRPr="00485363">
        <w:t xml:space="preserve">) </w:t>
      </w:r>
    </w:p>
    <w:p w14:paraId="54DC5F8E" w14:textId="77777777" w:rsidR="0026633D" w:rsidRPr="0026633D" w:rsidRDefault="0026633D" w:rsidP="0026633D"/>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850"/>
        <w:gridCol w:w="2126"/>
        <w:gridCol w:w="5396"/>
      </w:tblGrid>
      <w:tr w:rsidR="0026633D" w:rsidRPr="00805DBE" w14:paraId="3528006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7FFD455"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2976"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81B16C"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5396" w:type="dxa"/>
            <w:tcBorders>
              <w:top w:val="single" w:sz="6" w:space="0" w:color="C1C7D0"/>
              <w:left w:val="single" w:sz="6" w:space="0" w:color="C1C7D0"/>
              <w:bottom w:val="single" w:sz="6" w:space="0" w:color="C1C7D0"/>
              <w:right w:val="single" w:sz="6" w:space="0" w:color="C1C7D0"/>
            </w:tcBorders>
            <w:shd w:val="clear" w:color="auto" w:fill="F4F5F7"/>
          </w:tcPr>
          <w:p w14:paraId="76805ACA"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26633D" w:rsidRPr="00805DBE" w14:paraId="79C25FE6" w14:textId="77777777" w:rsidTr="004F6870">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A537FA"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F615E9F" w14:textId="1D427500"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26633D" w:rsidRPr="00805DBE">
              <w:rPr>
                <w:rFonts w:eastAsia="Times New Roman" w:cstheme="minorHAnsi"/>
                <w:sz w:val="18"/>
                <w:szCs w:val="16"/>
                <w:lang w:eastAsia="fr-FR"/>
              </w:rPr>
              <w:t>ncaissement</w:t>
            </w:r>
          </w:p>
        </w:tc>
        <w:tc>
          <w:tcPr>
            <w:tcW w:w="5396" w:type="dxa"/>
            <w:tcBorders>
              <w:top w:val="single" w:sz="6" w:space="0" w:color="C1C7D0"/>
              <w:left w:val="single" w:sz="6" w:space="0" w:color="C1C7D0"/>
              <w:bottom w:val="single" w:sz="6" w:space="0" w:color="C1C7D0"/>
              <w:right w:val="single" w:sz="6" w:space="0" w:color="C1C7D0"/>
            </w:tcBorders>
          </w:tcPr>
          <w:p w14:paraId="2577A359"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sidRPr="00F64B29">
              <w:rPr>
                <w:rFonts w:eastAsia="Times New Roman" w:cstheme="minorHAnsi"/>
                <w:sz w:val="18"/>
                <w:szCs w:val="16"/>
                <w:lang w:eastAsia="fr-FR"/>
              </w:rPr>
              <w:t>Les montants bruts, nets et commissions sont toujours positifs.</w:t>
            </w:r>
          </w:p>
        </w:tc>
      </w:tr>
      <w:tr w:rsidR="0026633D" w:rsidRPr="00805DBE" w14:paraId="46620CB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E6013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C8EB1B" w14:textId="39FC635F"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26633D" w:rsidRPr="00805DBE">
              <w:rPr>
                <w:rFonts w:eastAsia="Times New Roman" w:cstheme="minorHAnsi"/>
                <w:sz w:val="18"/>
                <w:szCs w:val="16"/>
                <w:lang w:eastAsia="fr-FR"/>
              </w:rPr>
              <w:t>emboursement</w:t>
            </w:r>
          </w:p>
        </w:tc>
        <w:tc>
          <w:tcPr>
            <w:tcW w:w="5396" w:type="dxa"/>
            <w:tcBorders>
              <w:top w:val="single" w:sz="6" w:space="0" w:color="C1C7D0"/>
              <w:left w:val="single" w:sz="6" w:space="0" w:color="C1C7D0"/>
              <w:bottom w:val="single" w:sz="6" w:space="0" w:color="C1C7D0"/>
              <w:right w:val="single" w:sz="6" w:space="0" w:color="C1C7D0"/>
            </w:tcBorders>
          </w:tcPr>
          <w:p w14:paraId="70F01BA9" w14:textId="77777777" w:rsidR="0026633D" w:rsidRPr="00A42053" w:rsidRDefault="0026633D" w:rsidP="004F6870">
            <w:pPr>
              <w:spacing w:after="0" w:line="240" w:lineRule="auto"/>
              <w:ind w:left="127" w:right="127"/>
              <w:jc w:val="both"/>
              <w:rPr>
                <w:rFonts w:eastAsia="Times New Roman" w:cstheme="minorHAnsi"/>
                <w:sz w:val="18"/>
                <w:szCs w:val="16"/>
                <w:highlight w:val="yellow"/>
                <w:lang w:eastAsia="fr-FR"/>
              </w:rPr>
            </w:pPr>
            <w:r w:rsidRPr="00F64B29">
              <w:rPr>
                <w:rFonts w:eastAsia="Times New Roman" w:cstheme="minorHAnsi"/>
                <w:sz w:val="18"/>
                <w:szCs w:val="16"/>
                <w:lang w:eastAsia="fr-FR"/>
              </w:rPr>
              <w:t xml:space="preserve">Les montants bruts et nets sont négatifs et équivalents.  </w:t>
            </w:r>
            <w:r w:rsidRPr="00A42053">
              <w:rPr>
                <w:rFonts w:eastAsia="Times New Roman" w:cstheme="minorHAnsi"/>
                <w:sz w:val="18"/>
                <w:szCs w:val="16"/>
                <w:lang w:eastAsia="fr-FR"/>
              </w:rPr>
              <w:t xml:space="preserve">Monext ne facture pas au client les remboursements et donc </w:t>
            </w:r>
            <w:proofErr w:type="gramStart"/>
            <w:r w:rsidRPr="00A42053">
              <w:rPr>
                <w:rFonts w:eastAsia="Times New Roman" w:cstheme="minorHAnsi"/>
                <w:sz w:val="18"/>
                <w:szCs w:val="16"/>
                <w:lang w:eastAsia="fr-FR"/>
              </w:rPr>
              <w:t>le  Net</w:t>
            </w:r>
            <w:proofErr w:type="gramEnd"/>
            <w:r w:rsidRPr="00A42053">
              <w:rPr>
                <w:rFonts w:eastAsia="Times New Roman" w:cstheme="minorHAnsi"/>
                <w:sz w:val="18"/>
                <w:szCs w:val="16"/>
                <w:lang w:eastAsia="fr-FR"/>
              </w:rPr>
              <w:t xml:space="preserve"> Transaction </w:t>
            </w:r>
            <w:proofErr w:type="spellStart"/>
            <w:r w:rsidRPr="00A42053">
              <w:rPr>
                <w:rFonts w:eastAsia="Times New Roman" w:cstheme="minorHAnsi"/>
                <w:sz w:val="18"/>
                <w:szCs w:val="16"/>
                <w:lang w:eastAsia="fr-FR"/>
              </w:rPr>
              <w:t>Amt</w:t>
            </w:r>
            <w:proofErr w:type="spellEnd"/>
            <w:r w:rsidRPr="00A42053">
              <w:rPr>
                <w:rFonts w:eastAsia="Times New Roman" w:cstheme="minorHAnsi"/>
                <w:sz w:val="18"/>
                <w:szCs w:val="16"/>
                <w:lang w:eastAsia="fr-FR"/>
              </w:rPr>
              <w:t xml:space="preserve"> = Gross Transaction </w:t>
            </w:r>
            <w:proofErr w:type="spellStart"/>
            <w:r w:rsidRPr="00A42053">
              <w:rPr>
                <w:rFonts w:eastAsia="Times New Roman" w:cstheme="minorHAnsi"/>
                <w:sz w:val="18"/>
                <w:szCs w:val="16"/>
                <w:lang w:eastAsia="fr-FR"/>
              </w:rPr>
              <w:t>Amt</w:t>
            </w:r>
            <w:proofErr w:type="spellEnd"/>
          </w:p>
        </w:tc>
      </w:tr>
      <w:tr w:rsidR="0026633D" w:rsidRPr="00805DBE" w14:paraId="52DA4E4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ED60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B55C3B"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5396" w:type="dxa"/>
            <w:tcBorders>
              <w:top w:val="single" w:sz="6" w:space="0" w:color="C1C7D0"/>
              <w:left w:val="single" w:sz="6" w:space="0" w:color="C1C7D0"/>
              <w:bottom w:val="single" w:sz="6" w:space="0" w:color="C1C7D0"/>
              <w:right w:val="single" w:sz="6" w:space="0" w:color="C1C7D0"/>
            </w:tcBorders>
          </w:tcPr>
          <w:p w14:paraId="0C9FF1D1"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Est toujours positif</w:t>
            </w:r>
          </w:p>
          <w:p w14:paraId="6F0CA31C" w14:textId="77777777" w:rsidR="0026633D" w:rsidRPr="00805DBE"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26633D" w:rsidRPr="00805DBE" w14:paraId="34B3DD9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F8C87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22E4CB3" w14:textId="77777777" w:rsidR="0026633D" w:rsidRPr="00805DBE"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w:t>
            </w:r>
            <w:r w:rsidRPr="00805DBE">
              <w:rPr>
                <w:rFonts w:eastAsia="Times New Roman" w:cstheme="minorHAnsi"/>
                <w:sz w:val="18"/>
                <w:szCs w:val="16"/>
                <w:lang w:eastAsia="fr-FR"/>
              </w:rPr>
              <w:t>irement vers un compte bancaire externe</w:t>
            </w:r>
          </w:p>
        </w:tc>
        <w:tc>
          <w:tcPr>
            <w:tcW w:w="5396" w:type="dxa"/>
            <w:tcBorders>
              <w:top w:val="single" w:sz="6" w:space="0" w:color="C1C7D0"/>
              <w:left w:val="single" w:sz="6" w:space="0" w:color="C1C7D0"/>
              <w:bottom w:val="single" w:sz="6" w:space="0" w:color="C1C7D0"/>
              <w:right w:val="single" w:sz="6" w:space="0" w:color="C1C7D0"/>
            </w:tcBorders>
          </w:tcPr>
          <w:p w14:paraId="35414AF7"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Est toujours </w:t>
            </w:r>
            <w:proofErr w:type="gramStart"/>
            <w:r>
              <w:rPr>
                <w:rFonts w:eastAsia="Times New Roman" w:cstheme="minorHAnsi"/>
                <w:sz w:val="18"/>
                <w:szCs w:val="16"/>
                <w:lang w:eastAsia="fr-FR"/>
              </w:rPr>
              <w:t>positif  et</w:t>
            </w:r>
            <w:proofErr w:type="gramEnd"/>
            <w:r>
              <w:rPr>
                <w:rFonts w:eastAsia="Times New Roman" w:cstheme="minorHAnsi"/>
                <w:sz w:val="18"/>
                <w:szCs w:val="16"/>
                <w:lang w:eastAsia="fr-FR"/>
              </w:rPr>
              <w:t xml:space="preserve"> peut provenir soit : </w:t>
            </w:r>
          </w:p>
          <w:p w14:paraId="24E5BAB3"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 d’un mouvement sur le compte de paiement débité   </w:t>
            </w:r>
            <w:proofErr w:type="gramStart"/>
            <w:r>
              <w:rPr>
                <w:rFonts w:eastAsia="Times New Roman" w:cstheme="minorHAnsi"/>
                <w:sz w:val="18"/>
                <w:szCs w:val="16"/>
                <w:lang w:eastAsia="fr-FR"/>
              </w:rPr>
              <w:t>ou</w:t>
            </w:r>
            <w:proofErr w:type="gramEnd"/>
            <w:r>
              <w:rPr>
                <w:rFonts w:eastAsia="Times New Roman" w:cstheme="minorHAnsi"/>
                <w:sz w:val="18"/>
                <w:szCs w:val="16"/>
                <w:lang w:eastAsia="fr-FR"/>
              </w:rPr>
              <w:t xml:space="preserve"> </w:t>
            </w:r>
          </w:p>
          <w:p w14:paraId="1C383E1F"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w:t>
            </w:r>
            <w:r w:rsidRPr="00F64B29">
              <w:rPr>
                <w:rFonts w:eastAsia="Times New Roman" w:cstheme="minorHAnsi"/>
                <w:sz w:val="18"/>
                <w:szCs w:val="16"/>
                <w:lang w:eastAsia="fr-FR"/>
              </w:rPr>
              <w:t>d’un virement</w:t>
            </w:r>
            <w:r>
              <w:rPr>
                <w:rFonts w:eastAsia="Times New Roman" w:cstheme="minorHAnsi"/>
                <w:sz w:val="18"/>
                <w:szCs w:val="16"/>
                <w:lang w:eastAsia="fr-FR"/>
              </w:rPr>
              <w:t xml:space="preserve"> sur un compte externe</w:t>
            </w:r>
            <w:r w:rsidRPr="00F64B29">
              <w:rPr>
                <w:rFonts w:eastAsia="Times New Roman" w:cstheme="minorHAnsi"/>
                <w:sz w:val="18"/>
                <w:szCs w:val="16"/>
                <w:lang w:eastAsia="fr-FR"/>
              </w:rPr>
              <w:t>.</w:t>
            </w:r>
          </w:p>
        </w:tc>
      </w:tr>
      <w:tr w:rsidR="0026633D" w:rsidRPr="00805DBE" w14:paraId="7A29EFD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949A5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F0F9D4" w14:textId="734CE864" w:rsidR="0026633D" w:rsidRPr="00805DBE" w:rsidRDefault="0026633D"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c>
          <w:tcPr>
            <w:tcW w:w="5396" w:type="dxa"/>
            <w:vMerge w:val="restart"/>
            <w:tcBorders>
              <w:top w:val="single" w:sz="6" w:space="0" w:color="C1C7D0"/>
              <w:left w:val="single" w:sz="6" w:space="0" w:color="C1C7D0"/>
              <w:right w:val="single" w:sz="6" w:space="0" w:color="C1C7D0"/>
            </w:tcBorders>
          </w:tcPr>
          <w:p w14:paraId="51AD2324" w14:textId="77777777" w:rsidR="0026633D" w:rsidRDefault="0026633D" w:rsidP="004F6870">
            <w:pPr>
              <w:spacing w:after="0" w:line="240" w:lineRule="auto"/>
              <w:ind w:left="127" w:right="127"/>
              <w:jc w:val="both"/>
              <w:rPr>
                <w:rFonts w:eastAsia="Times New Roman" w:cstheme="minorHAnsi"/>
                <w:sz w:val="18"/>
                <w:szCs w:val="16"/>
                <w:lang w:eastAsia="fr-FR"/>
              </w:rPr>
            </w:pPr>
            <w:r w:rsidRPr="00A42053">
              <w:rPr>
                <w:rFonts w:eastAsia="Times New Roman" w:cstheme="minorHAnsi"/>
                <w:sz w:val="18"/>
                <w:szCs w:val="16"/>
                <w:lang w:eastAsia="fr-FR"/>
              </w:rPr>
              <w:t>Lors d’un impayé, le montant de l’impayé est indiqué dans la colonne « montant brut » Les frais de rejet ne sont pas indiqués sur cette ligne mais sur une nouvelle ligne catégorie « </w:t>
            </w:r>
            <w:proofErr w:type="spellStart"/>
            <w:r w:rsidRPr="00A42053">
              <w:rPr>
                <w:rFonts w:eastAsia="Times New Roman" w:cstheme="minorHAnsi"/>
                <w:sz w:val="18"/>
                <w:szCs w:val="16"/>
                <w:lang w:eastAsia="fr-FR"/>
              </w:rPr>
              <w:t>ChargebackFees</w:t>
            </w:r>
            <w:proofErr w:type="spellEnd"/>
            <w:r w:rsidRPr="00A42053">
              <w:rPr>
                <w:rFonts w:eastAsia="Times New Roman" w:cstheme="minorHAnsi"/>
                <w:sz w:val="18"/>
                <w:szCs w:val="16"/>
                <w:lang w:eastAsia="fr-FR"/>
              </w:rPr>
              <w:t xml:space="preserve"> » (le montant des frais de rejet est reporté dans les 2 colonnes du montant brut et net), contrairement au RO où les frais sont sur </w:t>
            </w:r>
            <w:proofErr w:type="spellStart"/>
            <w:r w:rsidRPr="00A42053">
              <w:rPr>
                <w:rFonts w:eastAsia="Times New Roman" w:cstheme="minorHAnsi"/>
                <w:sz w:val="18"/>
                <w:szCs w:val="16"/>
                <w:lang w:eastAsia="fr-FR"/>
              </w:rPr>
              <w:t>FeeAmount</w:t>
            </w:r>
            <w:proofErr w:type="spellEnd"/>
            <w:r w:rsidRPr="00A42053">
              <w:rPr>
                <w:rFonts w:eastAsia="Times New Roman" w:cstheme="minorHAnsi"/>
                <w:sz w:val="18"/>
                <w:szCs w:val="16"/>
                <w:lang w:eastAsia="fr-FR"/>
              </w:rPr>
              <w:t xml:space="preserve"> à la même ligne que le </w:t>
            </w:r>
            <w:proofErr w:type="spellStart"/>
            <w:r w:rsidRPr="00A42053">
              <w:rPr>
                <w:rFonts w:eastAsia="Times New Roman" w:cstheme="minorHAnsi"/>
                <w:sz w:val="18"/>
                <w:szCs w:val="16"/>
                <w:lang w:eastAsia="fr-FR"/>
              </w:rPr>
              <w:t>Chargeback</w:t>
            </w:r>
            <w:proofErr w:type="spellEnd"/>
            <w:r w:rsidRPr="00A42053">
              <w:rPr>
                <w:rFonts w:eastAsia="Times New Roman" w:cstheme="minorHAnsi"/>
                <w:sz w:val="18"/>
                <w:szCs w:val="16"/>
                <w:lang w:eastAsia="fr-FR"/>
              </w:rPr>
              <w:t>.</w:t>
            </w:r>
          </w:p>
        </w:tc>
      </w:tr>
      <w:tr w:rsidR="0026633D" w:rsidRPr="00805DBE" w14:paraId="4EC9E58E"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5E33485" w14:textId="77777777" w:rsidR="0026633D" w:rsidRPr="005A2CE4" w:rsidRDefault="0026633D" w:rsidP="004F6870">
            <w:pPr>
              <w:spacing w:after="0" w:line="240" w:lineRule="auto"/>
              <w:jc w:val="both"/>
              <w:rPr>
                <w:rFonts w:eastAsia="Times New Roman" w:cstheme="minorHAnsi"/>
                <w:sz w:val="18"/>
                <w:szCs w:val="16"/>
                <w:lang w:eastAsia="fr-FR"/>
              </w:rPr>
            </w:pPr>
            <w:proofErr w:type="spellStart"/>
            <w:r w:rsidRPr="005A2CE4">
              <w:rPr>
                <w:rFonts w:eastAsia="Times New Roman" w:cstheme="minorHAnsi"/>
                <w:sz w:val="18"/>
                <w:szCs w:val="16"/>
                <w:lang w:eastAsia="fr-FR"/>
              </w:rPr>
              <w:t>ChargebackFees</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62A051" w14:textId="77777777" w:rsidR="0026633D" w:rsidRPr="005A2CE4" w:rsidRDefault="0026633D" w:rsidP="004F6870">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Frais de traitement d'un impayé</w:t>
            </w:r>
          </w:p>
        </w:tc>
        <w:tc>
          <w:tcPr>
            <w:tcW w:w="5396" w:type="dxa"/>
            <w:vMerge/>
            <w:tcBorders>
              <w:left w:val="single" w:sz="6" w:space="0" w:color="C1C7D0"/>
              <w:bottom w:val="single" w:sz="6" w:space="0" w:color="C1C7D0"/>
              <w:right w:val="single" w:sz="6" w:space="0" w:color="C1C7D0"/>
            </w:tcBorders>
          </w:tcPr>
          <w:p w14:paraId="2AAD20A3" w14:textId="77777777" w:rsidR="0026633D" w:rsidRDefault="0026633D" w:rsidP="004F6870">
            <w:pPr>
              <w:spacing w:after="0" w:line="240" w:lineRule="auto"/>
              <w:ind w:left="127" w:right="127"/>
              <w:jc w:val="both"/>
              <w:rPr>
                <w:rFonts w:eastAsia="Times New Roman" w:cstheme="minorHAnsi"/>
                <w:sz w:val="18"/>
                <w:szCs w:val="16"/>
                <w:lang w:eastAsia="fr-FR"/>
              </w:rPr>
            </w:pPr>
          </w:p>
        </w:tc>
      </w:tr>
      <w:tr w:rsidR="0026633D" w:rsidRPr="00805DBE" w14:paraId="17763452" w14:textId="77777777" w:rsidTr="004F6870">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EFD56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A5AFB"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Créance pour CP débiteur</w:t>
            </w:r>
          </w:p>
        </w:tc>
        <w:tc>
          <w:tcPr>
            <w:tcW w:w="5396" w:type="dxa"/>
            <w:tcBorders>
              <w:top w:val="single" w:sz="6" w:space="0" w:color="C1C7D0"/>
              <w:left w:val="single" w:sz="6" w:space="0" w:color="C1C7D0"/>
              <w:bottom w:val="single" w:sz="6" w:space="0" w:color="C1C7D0"/>
              <w:right w:val="single" w:sz="6" w:space="0" w:color="C1C7D0"/>
            </w:tcBorders>
          </w:tcPr>
          <w:p w14:paraId="77E1408C"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r>
      <w:tr w:rsidR="0026633D" w:rsidRPr="00805DBE" w14:paraId="725E8FC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C1F233"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7756226"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Remboursement</w:t>
            </w:r>
          </w:p>
        </w:tc>
        <w:tc>
          <w:tcPr>
            <w:tcW w:w="5396" w:type="dxa"/>
            <w:tcBorders>
              <w:top w:val="single" w:sz="6" w:space="0" w:color="C1C7D0"/>
              <w:left w:val="single" w:sz="6" w:space="0" w:color="C1C7D0"/>
              <w:bottom w:val="single" w:sz="6" w:space="0" w:color="C1C7D0"/>
              <w:right w:val="single" w:sz="6" w:space="0" w:color="C1C7D0"/>
            </w:tcBorders>
          </w:tcPr>
          <w:p w14:paraId="5D431A8E"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r>
      <w:tr w:rsidR="0026633D" w:rsidRPr="00805DBE" w14:paraId="78C681E3" w14:textId="77777777" w:rsidTr="004F6870">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0BDB49C" w14:textId="77777777" w:rsidR="0026633D" w:rsidRPr="00805DBE" w:rsidRDefault="0026633D" w:rsidP="004F6870">
            <w:pPr>
              <w:spacing w:after="0" w:line="240" w:lineRule="auto"/>
              <w:ind w:left="127" w:right="127"/>
              <w:jc w:val="both"/>
              <w:rPr>
                <w:rFonts w:eastAsia="Times New Roman" w:cstheme="minorHAnsi"/>
                <w:i/>
                <w:iCs/>
                <w:sz w:val="18"/>
                <w:szCs w:val="16"/>
                <w:lang w:eastAsia="fr-FR"/>
              </w:rPr>
            </w:pPr>
            <w:r>
              <w:rPr>
                <w:rFonts w:eastAsia="Times New Roman" w:cstheme="minorHAnsi"/>
                <w:i/>
                <w:iCs/>
                <w:sz w:val="18"/>
                <w:szCs w:val="16"/>
                <w:lang w:eastAsia="fr-FR"/>
              </w:rPr>
              <w:t>C</w:t>
            </w:r>
            <w:r w:rsidRPr="00805DBE">
              <w:rPr>
                <w:rFonts w:eastAsia="Times New Roman" w:cstheme="minorHAnsi"/>
                <w:i/>
                <w:iCs/>
                <w:sz w:val="18"/>
                <w:szCs w:val="16"/>
                <w:lang w:eastAsia="fr-FR"/>
              </w:rPr>
              <w:t xml:space="preserve">atégories </w:t>
            </w:r>
            <w:r>
              <w:rPr>
                <w:rFonts w:eastAsia="Times New Roman" w:cstheme="minorHAnsi"/>
                <w:i/>
                <w:iCs/>
                <w:sz w:val="18"/>
                <w:szCs w:val="16"/>
                <w:lang w:eastAsia="fr-FR"/>
              </w:rPr>
              <w:t xml:space="preserve">plus exotiques </w:t>
            </w:r>
            <w:proofErr w:type="gramStart"/>
            <w:r>
              <w:rPr>
                <w:rFonts w:eastAsia="Times New Roman" w:cstheme="minorHAnsi"/>
                <w:i/>
                <w:iCs/>
                <w:sz w:val="18"/>
                <w:szCs w:val="16"/>
                <w:lang w:eastAsia="fr-FR"/>
              </w:rPr>
              <w:t>( non</w:t>
            </w:r>
            <w:proofErr w:type="gramEnd"/>
            <w:r>
              <w:rPr>
                <w:rFonts w:eastAsia="Times New Roman" w:cstheme="minorHAnsi"/>
                <w:i/>
                <w:iCs/>
                <w:sz w:val="18"/>
                <w:szCs w:val="16"/>
                <w:lang w:eastAsia="fr-FR"/>
              </w:rPr>
              <w:t xml:space="preserve"> vu en prod jusqu’à présent )</w:t>
            </w:r>
          </w:p>
        </w:tc>
      </w:tr>
      <w:tr w:rsidR="0026633D" w:rsidRPr="00805DBE" w14:paraId="3BFDFEC7" w14:textId="77777777" w:rsidTr="004F6870">
        <w:trPr>
          <w:trHeight w:val="218"/>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271CAA9"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78B680" w14:textId="491446CB" w:rsidR="0026633D" w:rsidRDefault="0026633D" w:rsidP="00882A76">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26633D" w:rsidRPr="00805DBE" w14:paraId="7067883C"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23ED9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F5D7BE9"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26633D" w:rsidRPr="00805DBE" w14:paraId="6B35050F" w14:textId="77777777" w:rsidTr="004F6870">
        <w:trPr>
          <w:trHeight w:val="230"/>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EE269E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055905"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26633D" w:rsidRPr="00805DBE" w14:paraId="3745B174"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C0FEE08"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2BA42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r>
      <w:tr w:rsidR="0026633D" w:rsidRPr="00805DBE" w14:paraId="1F501565"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082D4E"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BEB5C5" w14:textId="38517A28"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26633D" w:rsidRPr="00805DBE" w14:paraId="3CF50FD3"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517A76"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RefundChargebackReversal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6D3F899" w14:textId="5C9626C3"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r w:rsidR="0026633D" w:rsidRPr="00805DBE" w14:paraId="4C5EC596"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6CF07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50C9E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r>
    </w:tbl>
    <w:p w14:paraId="121155D0" w14:textId="77777777" w:rsidR="00D0482F" w:rsidRDefault="00D0482F" w:rsidP="00D0482F">
      <w:pPr>
        <w:ind w:left="709"/>
        <w:jc w:val="both"/>
      </w:pPr>
    </w:p>
    <w:p w14:paraId="532DEC55" w14:textId="77777777" w:rsidR="00D0482F" w:rsidRDefault="00D0482F" w:rsidP="00D0482F">
      <w:pPr>
        <w:pStyle w:val="Titre2"/>
      </w:pPr>
      <w:bookmarkStart w:id="40" w:name="_Toc103355173"/>
      <w:r>
        <w:t xml:space="preserve">Règles d’alimentation du </w:t>
      </w:r>
      <w:proofErr w:type="spellStart"/>
      <w:r>
        <w:t>reporting</w:t>
      </w:r>
      <w:bookmarkEnd w:id="40"/>
      <w:proofErr w:type="spellEnd"/>
      <w:r w:rsidRPr="008D1AB9">
        <w:t xml:space="preserve"> </w:t>
      </w:r>
    </w:p>
    <w:p w14:paraId="4C22BB14" w14:textId="77777777" w:rsidR="00320798" w:rsidRDefault="00320798" w:rsidP="00320798"/>
    <w:p w14:paraId="0D048BDC" w14:textId="10B1E664" w:rsidR="00D0482F" w:rsidRDefault="00D0482F" w:rsidP="00D0482F">
      <w:pPr>
        <w:pStyle w:val="Titre3"/>
      </w:pPr>
      <w:bookmarkStart w:id="41" w:name="_Toc103355174"/>
      <w:r w:rsidRPr="007A79B4">
        <w:t xml:space="preserve">Règles d’alimentation </w:t>
      </w:r>
      <w:r w:rsidR="00810B26">
        <w:t>de l’</w:t>
      </w:r>
      <w:r>
        <w:t>entête</w:t>
      </w:r>
      <w:bookmarkEnd w:id="41"/>
      <w:r>
        <w:t xml:space="preserve"> </w:t>
      </w:r>
    </w:p>
    <w:p w14:paraId="281F4885" w14:textId="77777777" w:rsidR="00D0482F" w:rsidRDefault="00D0482F" w:rsidP="00D0482F">
      <w:pPr>
        <w:ind w:left="709"/>
      </w:pPr>
    </w:p>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810B26" w:rsidRPr="00805DBE" w14:paraId="0468E2C4" w14:textId="77777777" w:rsidTr="00810B26">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CFC94A2"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0DEE78A"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265670F"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72F80B1" w14:textId="4BCC3631" w:rsidR="00810B26" w:rsidRPr="00810B26" w:rsidRDefault="00810B26" w:rsidP="004F6870">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810B26" w:rsidRPr="00805DBE" w14:paraId="59810C0F"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D03239"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239750" w14:textId="77777777"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70B367" w14:textId="5D05E3C5"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Dénomination social</w:t>
            </w:r>
            <w:proofErr w:type="gramEnd"/>
            <w:r w:rsidRPr="00810B26">
              <w:rPr>
                <w:rFonts w:eastAsia="Times New Roman" w:cstheme="minorHAnsi"/>
                <w:sz w:val="18"/>
                <w:szCs w:val="18"/>
                <w:lang w:eastAsia="fr-FR"/>
              </w:rPr>
              <w:t xml:space="preserve">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9F3A01" w14:textId="01C92B0C"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[REFCOM|MJCM-EP-PVAD1]</w:t>
            </w:r>
          </w:p>
        </w:tc>
      </w:tr>
      <w:tr w:rsidR="00810B26" w:rsidRPr="00805DBE" w14:paraId="409682A9"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B8712B" w14:textId="77777777" w:rsidR="00810B26" w:rsidRPr="00810B26" w:rsidRDefault="00810B26" w:rsidP="00810B26">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DA50AB" w14:textId="77777777" w:rsidR="00810B26" w:rsidRPr="00810B26" w:rsidRDefault="00810B26" w:rsidP="00810B26">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p w14:paraId="4E5585FD"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34 caractères</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2021AE5" w14:textId="7C8A3B6E"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Numéro de compte de paiement du commerçant (IBAN)</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5CE90D1" w14:textId="52D8CF02"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FR76+[REFCOM|MJCM-EP-</w:t>
            </w:r>
            <w:proofErr w:type="gramStart"/>
            <w:r w:rsidRPr="00810B26">
              <w:rPr>
                <w:rFonts w:eastAsia="Times New Roman" w:cstheme="minorHAnsi"/>
                <w:sz w:val="18"/>
                <w:szCs w:val="18"/>
                <w:lang w:eastAsia="fr-FR"/>
              </w:rPr>
              <w:t>BANDOM]+</w:t>
            </w:r>
            <w:proofErr w:type="gramEnd"/>
            <w:r w:rsidRPr="00810B26">
              <w:rPr>
                <w:rFonts w:eastAsia="Times New Roman" w:cstheme="minorHAnsi"/>
                <w:sz w:val="18"/>
                <w:szCs w:val="18"/>
                <w:lang w:eastAsia="fr-FR"/>
              </w:rPr>
              <w:t>[REFCOM|MJCM-EP-GUICH]+[REFCOM|MJCM-EP-NUCOBAN]</w:t>
            </w:r>
          </w:p>
        </w:tc>
      </w:tr>
      <w:tr w:rsidR="00810B26" w:rsidRPr="00805DBE" w14:paraId="138884DA"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1F53FA"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E57BB4"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proofErr w:type="gramStart"/>
            <w:r w:rsidRPr="00810B26">
              <w:rPr>
                <w:rFonts w:eastAsia="Times New Roman" w:cstheme="minorHAnsi"/>
                <w:sz w:val="18"/>
                <w:szCs w:val="18"/>
                <w:lang w:eastAsia="fr-FR"/>
              </w:rPr>
              <w:t>aaaa</w:t>
            </w:r>
            <w:proofErr w:type="spellEnd"/>
            <w:proofErr w:type="gramEnd"/>
            <w:r w:rsidRPr="00810B26">
              <w:rPr>
                <w:rFonts w:eastAsia="Times New Roman" w:cstheme="minorHAnsi"/>
                <w:sz w:val="18"/>
                <w:szCs w:val="18"/>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C79916"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Jour, Mois et année d’édition du relevé des opérations</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489BAA" w14:textId="738A7DEB"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w:t>
            </w:r>
            <w:proofErr w:type="spellStart"/>
            <w:r w:rsidRPr="00810B26">
              <w:rPr>
                <w:rFonts w:eastAsia="Times New Roman" w:cstheme="minorHAnsi"/>
                <w:sz w:val="18"/>
                <w:szCs w:val="18"/>
                <w:lang w:eastAsia="fr-FR"/>
              </w:rPr>
              <w:t>yyyy</w:t>
            </w:r>
            <w:proofErr w:type="spellEnd"/>
            <w:r w:rsidRPr="00810B26">
              <w:rPr>
                <w:rFonts w:eastAsia="Times New Roman" w:cstheme="minorHAnsi"/>
                <w:sz w:val="18"/>
                <w:szCs w:val="18"/>
                <w:lang w:eastAsia="fr-FR"/>
              </w:rPr>
              <w:t>/mm/dd' de la business date passée en paramètre</w:t>
            </w:r>
          </w:p>
        </w:tc>
      </w:tr>
    </w:tbl>
    <w:p w14:paraId="0B709B60" w14:textId="77777777" w:rsidR="00810B26" w:rsidRDefault="00810B26" w:rsidP="00D0482F">
      <w:pPr>
        <w:ind w:left="709"/>
      </w:pPr>
    </w:p>
    <w:p w14:paraId="7A056B91" w14:textId="77777777" w:rsidR="00810B26" w:rsidRDefault="00810B26" w:rsidP="00D0482F">
      <w:pPr>
        <w:ind w:left="709"/>
      </w:pPr>
    </w:p>
    <w:p w14:paraId="68A276B8" w14:textId="71F03102" w:rsidR="00D0482F" w:rsidRDefault="00D0482F" w:rsidP="00D0482F">
      <w:pPr>
        <w:pStyle w:val="Titre3"/>
      </w:pPr>
      <w:bookmarkStart w:id="42" w:name="_Toc103355175"/>
      <w:r w:rsidRPr="007A79B4">
        <w:t xml:space="preserve">Règles d’alimentation </w:t>
      </w:r>
      <w:r>
        <w:t xml:space="preserve">corps </w:t>
      </w:r>
      <w:r w:rsidR="00E751E2">
        <w:t>pour les transactions</w:t>
      </w:r>
      <w:bookmarkEnd w:id="42"/>
      <w:r w:rsidR="00E751E2">
        <w:t xml:space="preserve"> </w:t>
      </w:r>
    </w:p>
    <w:p w14:paraId="6241B8CB" w14:textId="77777777" w:rsidR="00E751E2" w:rsidRDefault="00E751E2" w:rsidP="00E751E2"/>
    <w:p w14:paraId="712A5532" w14:textId="77777777" w:rsidR="000150D9" w:rsidRDefault="000150D9" w:rsidP="00154B9D">
      <w:pPr>
        <w:jc w:val="both"/>
      </w:pPr>
      <w:r>
        <w:t xml:space="preserve">Dans le cas des transactions, le mouvement sur le Compte de Paiement du client est déclenché par le traitement par l’EP Monext d’une transaction issue du flux de financement ou de </w:t>
      </w:r>
      <w:proofErr w:type="spellStart"/>
      <w:r>
        <w:t>definancement</w:t>
      </w:r>
      <w:proofErr w:type="spellEnd"/>
      <w:r>
        <w:t xml:space="preserve"> sur les schemes CB ou Visa et MasterCard. </w:t>
      </w:r>
    </w:p>
    <w:p w14:paraId="0DA59DB0" w14:textId="77777777" w:rsidR="000150D9" w:rsidRDefault="000150D9" w:rsidP="00154B9D">
      <w:pPr>
        <w:jc w:val="both"/>
      </w:pPr>
      <w:r>
        <w:t xml:space="preserve">Les données sont alimentées principalement à partir du CRE MBA et le traitement utilise une table de correspondance pour définir à partir des données du CRE MBA, </w:t>
      </w:r>
    </w:p>
    <w:p w14:paraId="4C487686" w14:textId="77777777" w:rsidR="000150D9" w:rsidRDefault="000150D9" w:rsidP="00154B9D">
      <w:pPr>
        <w:pStyle w:val="Paragraphedeliste"/>
        <w:numPr>
          <w:ilvl w:val="0"/>
          <w:numId w:val="11"/>
        </w:numPr>
        <w:jc w:val="both"/>
      </w:pPr>
      <w:proofErr w:type="gramStart"/>
      <w:r>
        <w:t>le</w:t>
      </w:r>
      <w:proofErr w:type="gramEnd"/>
      <w:r>
        <w:t xml:space="preserve"> libellé </w:t>
      </w:r>
      <w:proofErr w:type="spellStart"/>
      <w:r>
        <w:t>Category</w:t>
      </w:r>
      <w:proofErr w:type="spellEnd"/>
      <w:r>
        <w:t xml:space="preserve">  et le signe à restituer sur les montants et </w:t>
      </w:r>
    </w:p>
    <w:p w14:paraId="00135CF9" w14:textId="09D12D0E" w:rsidR="000150D9" w:rsidRDefault="000150D9" w:rsidP="00154B9D">
      <w:pPr>
        <w:pStyle w:val="Paragraphedeliste"/>
        <w:numPr>
          <w:ilvl w:val="0"/>
          <w:numId w:val="11"/>
        </w:numPr>
        <w:jc w:val="both"/>
      </w:pPr>
      <w:proofErr w:type="gramStart"/>
      <w:r>
        <w:t>le</w:t>
      </w:r>
      <w:proofErr w:type="gramEnd"/>
      <w:r>
        <w:t xml:space="preserve"> </w:t>
      </w:r>
      <w:proofErr w:type="spellStart"/>
      <w:r>
        <w:t>libéllé</w:t>
      </w:r>
      <w:proofErr w:type="spellEnd"/>
      <w:r>
        <w:t xml:space="preserve"> des frais et le signe des frais. </w:t>
      </w:r>
    </w:p>
    <w:p w14:paraId="0C058736" w14:textId="66CA770C" w:rsidR="000150D9" w:rsidRDefault="000150D9"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B20CC80" w14:textId="77777777" w:rsidR="000150D9" w:rsidRDefault="000150D9" w:rsidP="00E751E2"/>
    <w:p w14:paraId="5A53E09A" w14:textId="41C4ACB7" w:rsidR="00E751E2" w:rsidRDefault="00E751E2" w:rsidP="00EC5099">
      <w:pPr>
        <w:pStyle w:val="Titre4"/>
        <w:numPr>
          <w:ilvl w:val="3"/>
          <w:numId w:val="13"/>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rsidR="006174FC">
        <w:t xml:space="preserve">Transaction </w:t>
      </w:r>
      <w:proofErr w:type="spellStart"/>
      <w:r w:rsidRPr="003025A3">
        <w:t>sign</w:t>
      </w:r>
      <w:proofErr w:type="spellEnd"/>
      <w:r w:rsidR="006174FC">
        <w:t xml:space="preserve"> et de </w:t>
      </w:r>
      <w:proofErr w:type="spellStart"/>
      <w:r w:rsidR="006174FC">
        <w:t>fee</w:t>
      </w:r>
      <w:proofErr w:type="spellEnd"/>
      <w:r w:rsidR="006174FC">
        <w:t xml:space="preserve"> label et </w:t>
      </w:r>
      <w:proofErr w:type="spellStart"/>
      <w:r w:rsidR="006174FC">
        <w:t>fee</w:t>
      </w:r>
      <w:proofErr w:type="spellEnd"/>
      <w:r w:rsidR="006174FC">
        <w:t xml:space="preserve"> </w:t>
      </w:r>
      <w:proofErr w:type="spellStart"/>
      <w:r w:rsidR="006174FC">
        <w:t>sign</w:t>
      </w:r>
      <w:proofErr w:type="spellEnd"/>
    </w:p>
    <w:p w14:paraId="037B7599" w14:textId="77777777" w:rsidR="00320798" w:rsidRDefault="00320798" w:rsidP="00320798">
      <w:pPr>
        <w:pStyle w:val="Titre4"/>
        <w:numPr>
          <w:ilvl w:val="0"/>
          <w:numId w:val="0"/>
        </w:numPr>
        <w:ind w:left="864"/>
      </w:pPr>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E751E2" w:rsidRPr="003025A3" w14:paraId="5516EC38" w14:textId="77777777" w:rsidTr="006174FC">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23537E09" w14:textId="370133B0" w:rsidR="00E751E2" w:rsidRPr="003025A3" w:rsidRDefault="00E751E2" w:rsidP="000150D9">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et CDOPEI proviennent du CRE MBA</w:t>
            </w:r>
            <w:r w:rsidR="000150D9">
              <w:rPr>
                <w:rFonts w:ascii="Calibri" w:eastAsia="Times New Roman" w:hAnsi="Calibri" w:cs="Calibri"/>
                <w:bCs/>
                <w:color w:val="000000"/>
                <w:lang w:eastAsia="fr-FR"/>
              </w:rPr>
              <w:t xml:space="preserve"> </w:t>
            </w:r>
            <w:proofErr w:type="gramStart"/>
            <w:r w:rsidR="000150D9">
              <w:rPr>
                <w:rFonts w:ascii="Calibri" w:eastAsia="Times New Roman" w:hAnsi="Calibri" w:cs="Calibri"/>
                <w:bCs/>
                <w:color w:val="000000"/>
                <w:lang w:eastAsia="fr-FR"/>
              </w:rPr>
              <w:t>( Même</w:t>
            </w:r>
            <w:proofErr w:type="gramEnd"/>
            <w:r w:rsidR="000150D9">
              <w:rPr>
                <w:rFonts w:ascii="Calibri" w:eastAsia="Times New Roman" w:hAnsi="Calibri" w:cs="Calibri"/>
                <w:bCs/>
                <w:color w:val="000000"/>
                <w:lang w:eastAsia="fr-FR"/>
              </w:rPr>
              <w:t xml:space="preserve"> table sur DSR </w:t>
            </w:r>
            <w:r w:rsidR="00810B26">
              <w:rPr>
                <w:rFonts w:ascii="Calibri" w:eastAsia="Times New Roman" w:hAnsi="Calibri" w:cs="Calibri"/>
                <w:bCs/>
                <w:color w:val="000000"/>
                <w:lang w:eastAsia="fr-FR"/>
              </w:rPr>
              <w:t xml:space="preserve"> )</w:t>
            </w:r>
          </w:p>
        </w:tc>
      </w:tr>
      <w:tr w:rsidR="006174FC" w:rsidRPr="006174FC" w14:paraId="19193859" w14:textId="77777777" w:rsidTr="006174FC">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879332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1CAC968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24173200" w14:textId="17814140" w:rsidR="006174FC" w:rsidRPr="006174FC" w:rsidRDefault="000150D9" w:rsidP="006174FC">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753893D6" w14:textId="77777777" w:rsidR="006174FC" w:rsidRPr="006174FC" w:rsidRDefault="006174FC" w:rsidP="006174FC">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168C5F1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228FA5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6174FC" w:rsidRPr="006174FC" w14:paraId="5BAB42C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93662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CC2CC5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827291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BC5181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33A9E9F"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AE419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F78EF7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E127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0687BD0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06B357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059A532"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A2340E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57E0B0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2BA8153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879AB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164773A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E2D0D0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CFC93E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C24ED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956A29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885D8EC"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434FD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335C1D3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FDA975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2E62AC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304EC23"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EE3E99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884F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DF81A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567D5B5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2265F5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A6D3E7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C017EE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06EDF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38D8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D6B80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B5EC1D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D3EC15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6DDDAE"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2DE338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16AA6C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C2157A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52E1F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lastRenderedPageBreak/>
              <w:t>ATI</w:t>
            </w:r>
          </w:p>
        </w:tc>
        <w:tc>
          <w:tcPr>
            <w:tcW w:w="845" w:type="dxa"/>
            <w:tcBorders>
              <w:top w:val="nil"/>
              <w:left w:val="nil"/>
              <w:bottom w:val="single" w:sz="4" w:space="0" w:color="auto"/>
              <w:right w:val="single" w:sz="4" w:space="0" w:color="auto"/>
            </w:tcBorders>
            <w:shd w:val="clear" w:color="auto" w:fill="auto"/>
            <w:noWrap/>
            <w:vAlign w:val="bottom"/>
            <w:hideMark/>
          </w:tcPr>
          <w:p w14:paraId="01B3881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5F77A4A7"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0A8EA0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B27B4B6"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D4C88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7D2E87B4"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2CAE7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3B2DA3F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0F7C59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33B7CB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C2D20F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A56C0C8"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441400C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18F66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41B2C57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24EF2B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1438659"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7685F36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BD6A2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089D561"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6E984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03D4A8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049308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F7B0646"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DAC8EA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FE8C9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F26B9D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CBE7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0375082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3BC6AD3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D56018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8636C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2F0E8F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AFBEDAC" w14:textId="77777777" w:rsidTr="006174FC">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B4C3C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40C76C2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D8C08B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B56C52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AD7173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8A2073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545AA0D5" w14:textId="77777777" w:rsidR="006174FC" w:rsidRDefault="006174FC" w:rsidP="00882236"/>
    <w:p w14:paraId="33D8FA80" w14:textId="77777777" w:rsidR="006174FC" w:rsidRDefault="006174FC" w:rsidP="00882236"/>
    <w:p w14:paraId="3C614417" w14:textId="77777777" w:rsidR="00810B26" w:rsidRDefault="00810B26" w:rsidP="00EC5099">
      <w:pPr>
        <w:pStyle w:val="Titre4"/>
        <w:numPr>
          <w:ilvl w:val="3"/>
          <w:numId w:val="14"/>
        </w:numPr>
      </w:pPr>
      <w:r>
        <w:t xml:space="preserve">Règles d’alimentation du </w:t>
      </w:r>
      <w:proofErr w:type="spellStart"/>
      <w:r>
        <w:t>reporting</w:t>
      </w:r>
      <w:proofErr w:type="spellEnd"/>
      <w:r>
        <w:t xml:space="preserve"> pour les transactions </w:t>
      </w:r>
    </w:p>
    <w:p w14:paraId="7A7DFA32" w14:textId="77777777" w:rsidR="00810B26" w:rsidRDefault="00810B26" w:rsidP="00810B26"/>
    <w:p w14:paraId="0BF26FDB" w14:textId="77777777" w:rsidR="006174FC" w:rsidRDefault="00882236" w:rsidP="00810B26">
      <w:r>
        <w:t>Les règles d’alimentation sont les même</w:t>
      </w:r>
      <w:r w:rsidR="006174FC">
        <w:t>s</w:t>
      </w:r>
      <w:r>
        <w:t xml:space="preserve"> que pour le DSR excepté </w:t>
      </w:r>
    </w:p>
    <w:p w14:paraId="7456BD86" w14:textId="4361DF11" w:rsidR="00882236" w:rsidRDefault="006174FC" w:rsidP="00EC5099">
      <w:pPr>
        <w:pStyle w:val="Paragraphedeliste"/>
        <w:numPr>
          <w:ilvl w:val="0"/>
          <w:numId w:val="11"/>
        </w:numPr>
      </w:pPr>
      <w:r>
        <w:t xml:space="preserve">Règle de gestion différente sur </w:t>
      </w:r>
      <w:proofErr w:type="spellStart"/>
      <w:r w:rsidRPr="006174FC">
        <w:t>FeeAmount</w:t>
      </w:r>
      <w:proofErr w:type="spellEnd"/>
      <w:r>
        <w:t xml:space="preserve"> et </w:t>
      </w:r>
      <w:proofErr w:type="spellStart"/>
      <w:r w:rsidRPr="006174FC">
        <w:t>InterchangeFee</w:t>
      </w:r>
      <w:proofErr w:type="spellEnd"/>
      <w:r>
        <w:t xml:space="preserve"> </w:t>
      </w:r>
      <w:r w:rsidR="00882236">
        <w:t>pour les impayés</w:t>
      </w:r>
    </w:p>
    <w:p w14:paraId="484EF115" w14:textId="0B8C2FBB" w:rsidR="006174FC" w:rsidRPr="007A79B4" w:rsidRDefault="006174FC" w:rsidP="00EC5099">
      <w:pPr>
        <w:pStyle w:val="Paragraphedeliste"/>
        <w:numPr>
          <w:ilvl w:val="0"/>
          <w:numId w:val="11"/>
        </w:numPr>
      </w:pPr>
      <w:r>
        <w:t xml:space="preserve">Ajout d’un champ </w:t>
      </w:r>
      <w:proofErr w:type="spellStart"/>
      <w:r w:rsidRPr="006174FC">
        <w:t>FeeLabel</w:t>
      </w:r>
      <w:proofErr w:type="spellEnd"/>
    </w:p>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810B26" w:rsidRPr="00805DBE" w14:paraId="6CD01BC7" w14:textId="77777777" w:rsidTr="004F6870">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DF45A2E"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2348708"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242CFC19" w14:textId="77777777" w:rsidR="00810B26" w:rsidRPr="00805DBE" w:rsidRDefault="00810B26" w:rsidP="004F6870">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810B26" w:rsidRPr="00805DBE" w14:paraId="78D790F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6933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094F83"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7F3C1B78"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3FF6C45A"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810B26" w:rsidRPr="00805DBE" w14:paraId="28B1ECD2"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1B0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360A0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4D2BE9B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810B26" w:rsidRPr="00805DBE" w14:paraId="40604B98" w14:textId="77777777" w:rsidTr="004F6870">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D6F7E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F02011"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300B2842" w14:textId="77777777" w:rsidR="00810B26" w:rsidRPr="00805DBE" w:rsidRDefault="00810B26" w:rsidP="004F6870">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37143E06" w14:textId="77777777" w:rsidR="00810B26" w:rsidRDefault="00810B26"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1E9C420D" w14:textId="77777777" w:rsidR="00810B26" w:rsidRPr="00F81868"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6B9EA65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810B26" w:rsidRPr="00805DBE" w14:paraId="0347268D"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40E6F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E8E53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56AE9997" w14:textId="4DC1FA69" w:rsidR="00810B26" w:rsidRPr="00805DBE" w:rsidRDefault="00810B26"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 xml:space="preserve">Libellé codé en </w:t>
            </w:r>
            <w:r w:rsidR="000174D3" w:rsidRPr="00485363">
              <w:rPr>
                <w:rFonts w:eastAsia="Times New Roman" w:cstheme="minorHAnsi"/>
                <w:sz w:val="18"/>
                <w:szCs w:val="16"/>
                <w:lang w:eastAsia="fr-FR"/>
              </w:rPr>
              <w:t>dur)</w:t>
            </w:r>
          </w:p>
        </w:tc>
      </w:tr>
      <w:tr w:rsidR="00810B26" w:rsidRPr="00805DBE" w14:paraId="72EEE7B0"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EA9E4"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E8724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20753EED" w14:textId="77777777" w:rsidR="00810B26" w:rsidRPr="00805DBE" w:rsidRDefault="00810B26" w:rsidP="004F6870">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4CFBCCDC"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810B26" w:rsidRPr="00805DBE" w14:paraId="73A46B4F"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3B4DFC"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BB0E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4F2EB7DB"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4E5024E6" w14:textId="77777777" w:rsidR="00810B26" w:rsidRPr="00805DBE" w:rsidRDefault="00810B26" w:rsidP="004F6870">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810B26" w:rsidRPr="00805DBE" w14:paraId="7F5F9931"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B5BB27"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D9679D"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5A68BE76"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810B26" w:rsidRPr="00805DBE" w14:paraId="35653EE9"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84F5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C422D5"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3790943"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6174FC" w:rsidRPr="00805DBE" w14:paraId="54D0AABC"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BDCA6DB" w14:textId="19502276" w:rsidR="006174FC" w:rsidRPr="00805DBE" w:rsidRDefault="006174FC" w:rsidP="004F6870">
            <w:pPr>
              <w:spacing w:after="0" w:line="240" w:lineRule="auto"/>
              <w:jc w:val="both"/>
              <w:rPr>
                <w:rFonts w:eastAsia="Times New Roman" w:cstheme="minorHAnsi"/>
                <w:sz w:val="18"/>
                <w:szCs w:val="16"/>
                <w:lang w:eastAsia="fr-FR"/>
              </w:rPr>
            </w:pPr>
            <w:proofErr w:type="spellStart"/>
            <w:r w:rsidRPr="006174FC">
              <w:rPr>
                <w:rFonts w:eastAsia="Times New Roman" w:cstheme="minorHAnsi"/>
                <w:sz w:val="18"/>
                <w:szCs w:val="16"/>
                <w:lang w:eastAsia="fr-FR"/>
              </w:rPr>
              <w:t>FeeLabel</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0CB22DF" w14:textId="77777777" w:rsidR="006174FC" w:rsidRPr="006174FC"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Libellé des frais appliqués</w:t>
            </w:r>
          </w:p>
          <w:p w14:paraId="0AFA0C0F" w14:textId="5C057B09" w:rsidR="006174FC" w:rsidRPr="00805DBE"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Voir ci-dessous les valeurs possibles « code frais ».</w:t>
            </w:r>
          </w:p>
        </w:tc>
        <w:tc>
          <w:tcPr>
            <w:tcW w:w="4394" w:type="dxa"/>
            <w:tcBorders>
              <w:top w:val="single" w:sz="6" w:space="0" w:color="C1C7D0"/>
              <w:left w:val="single" w:sz="6" w:space="0" w:color="C1C7D0"/>
              <w:bottom w:val="single" w:sz="6" w:space="0" w:color="C1C7D0"/>
              <w:right w:val="single" w:sz="6" w:space="0" w:color="C1C7D0"/>
            </w:tcBorders>
          </w:tcPr>
          <w:p w14:paraId="35AD4F86" w14:textId="5C7BD041" w:rsidR="006174FC" w:rsidRPr="00882236" w:rsidRDefault="006174FC" w:rsidP="006174FC">
            <w:pPr>
              <w:spacing w:after="0" w:line="240" w:lineRule="auto"/>
              <w:jc w:val="center"/>
              <w:rPr>
                <w:rFonts w:eastAsia="Times New Roman" w:cstheme="minorHAnsi"/>
                <w:color w:val="0070C0"/>
                <w:sz w:val="18"/>
                <w:szCs w:val="16"/>
                <w:lang w:eastAsia="fr-FR"/>
              </w:rPr>
            </w:pPr>
            <w:r w:rsidRPr="003F6AF6">
              <w:rPr>
                <w:rFonts w:eastAsia="Times New Roman" w:cstheme="minorHAnsi"/>
                <w:sz w:val="18"/>
                <w:szCs w:val="16"/>
                <w:lang w:eastAsia="fr-FR"/>
              </w:rPr>
              <w:t xml:space="preserve">Libellé déterminée selon une table de correspondance </w:t>
            </w:r>
          </w:p>
        </w:tc>
      </w:tr>
      <w:tr w:rsidR="00810B26" w:rsidRPr="00805DBE" w14:paraId="7A706868"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2B35E2"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BECC48"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02A370EC"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Montant extrait du  CREMBA|MTTTCITR et signe déterminé par la table de correspondance.</w:t>
            </w:r>
          </w:p>
          <w:p w14:paraId="24413C12" w14:textId="77777777" w:rsidR="00810B26" w:rsidRDefault="00810B26" w:rsidP="004F6870">
            <w:pPr>
              <w:spacing w:after="0" w:line="240" w:lineRule="auto"/>
              <w:jc w:val="center"/>
              <w:rPr>
                <w:rFonts w:eastAsia="Times New Roman" w:cstheme="minorHAnsi"/>
                <w:sz w:val="18"/>
                <w:szCs w:val="16"/>
                <w:lang w:eastAsia="fr-FR"/>
              </w:rPr>
            </w:pPr>
          </w:p>
          <w:p w14:paraId="67D738BB"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lastRenderedPageBreak/>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EAFD44D" w14:textId="6B925517" w:rsidR="00810B26" w:rsidRPr="00805DBE" w:rsidRDefault="00810B26" w:rsidP="004F6870">
            <w:pPr>
              <w:spacing w:after="0" w:line="240" w:lineRule="auto"/>
              <w:jc w:val="center"/>
              <w:rPr>
                <w:rFonts w:eastAsia="Times New Roman" w:cstheme="minorHAnsi"/>
                <w:sz w:val="18"/>
                <w:szCs w:val="16"/>
                <w:lang w:eastAsia="fr-FR"/>
              </w:rPr>
            </w:pPr>
          </w:p>
        </w:tc>
      </w:tr>
      <w:tr w:rsidR="00810B26" w:rsidRPr="00805DBE" w14:paraId="6CD9480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2673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1DEE76"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4A592B23" w14:textId="086A97A6" w:rsidR="00882236" w:rsidRDefault="00882236" w:rsidP="004F6870">
            <w:pPr>
              <w:spacing w:after="0" w:line="240" w:lineRule="auto"/>
              <w:ind w:right="141"/>
              <w:jc w:val="center"/>
              <w:rPr>
                <w:rFonts w:eastAsia="Times New Roman" w:cstheme="minorHAnsi"/>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w:t>
            </w:r>
            <w:r>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InterchangeFee</w:t>
            </w:r>
            <w:proofErr w:type="spellEnd"/>
            <w:r w:rsidRPr="00882236">
              <w:rPr>
                <w:rFonts w:eastAsia="Times New Roman" w:cstheme="minorHAnsi"/>
                <w:color w:val="0070C0"/>
                <w:sz w:val="18"/>
                <w:szCs w:val="16"/>
                <w:lang w:eastAsia="fr-FR"/>
              </w:rPr>
              <w:t xml:space="preserve"> = 0.00</w:t>
            </w:r>
          </w:p>
          <w:p w14:paraId="59D8A831" w14:textId="77777777" w:rsidR="00882236" w:rsidRDefault="00882236" w:rsidP="004F6870">
            <w:pPr>
              <w:spacing w:after="0" w:line="240" w:lineRule="auto"/>
              <w:ind w:right="141"/>
              <w:jc w:val="center"/>
              <w:rPr>
                <w:rFonts w:eastAsia="Times New Roman" w:cstheme="minorHAnsi"/>
                <w:sz w:val="18"/>
                <w:szCs w:val="16"/>
                <w:lang w:eastAsia="fr-FR"/>
              </w:rPr>
            </w:pPr>
          </w:p>
          <w:p w14:paraId="76520406" w14:textId="77777777" w:rsidR="00810B26" w:rsidRDefault="00810B26" w:rsidP="004F6870">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43714E65"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 MTINTVMC et signe déterminé par la table de correspondance.</w:t>
            </w:r>
          </w:p>
        </w:tc>
      </w:tr>
      <w:tr w:rsidR="00810B26" w:rsidRPr="00805DBE" w14:paraId="5EAB30A4" w14:textId="77777777" w:rsidTr="005A2CE4">
        <w:trPr>
          <w:trHeight w:val="1085"/>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AD8F2F"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AD91D"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5747FB9C"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 et signe déterminé par la table de correspondance.</w:t>
            </w:r>
          </w:p>
          <w:p w14:paraId="7F8C73D9"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4A45466A"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810B26" w:rsidRPr="00805DBE" w14:paraId="57F7798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75DF2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FE4092"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10FFE860"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44825B5B"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bl>
    <w:p w14:paraId="178264BB" w14:textId="77777777" w:rsidR="00810B26" w:rsidRDefault="00810B26" w:rsidP="00810B26">
      <w:pPr>
        <w:shd w:val="clear" w:color="auto" w:fill="FFFFFF"/>
        <w:spacing w:after="0" w:line="240" w:lineRule="auto"/>
        <w:jc w:val="both"/>
        <w:rPr>
          <w:rFonts w:eastAsia="Times New Roman" w:cstheme="minorHAnsi"/>
          <w:color w:val="172B4D"/>
          <w:sz w:val="18"/>
          <w:szCs w:val="16"/>
          <w:lang w:eastAsia="fr-FR"/>
        </w:rPr>
      </w:pPr>
    </w:p>
    <w:p w14:paraId="0AA74504"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E0F73BC"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28B5C3B" w14:textId="67EFB75A" w:rsidR="006174FC" w:rsidRDefault="006174FC" w:rsidP="006174FC">
      <w:pPr>
        <w:pStyle w:val="Titre3"/>
      </w:pPr>
      <w:bookmarkStart w:id="43" w:name="_Toc103355176"/>
      <w:r w:rsidRPr="007A79B4">
        <w:t xml:space="preserve">Règles d’alimentation </w:t>
      </w:r>
      <w:r>
        <w:t>corps pour les mouvements</w:t>
      </w:r>
      <w:bookmarkEnd w:id="43"/>
      <w:r>
        <w:t xml:space="preserve">  </w:t>
      </w:r>
    </w:p>
    <w:p w14:paraId="775E1421" w14:textId="77777777" w:rsidR="006174FC" w:rsidRDefault="006174FC" w:rsidP="006174FC"/>
    <w:p w14:paraId="2C594036"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Le client a la possibilité d’alimenter son compte de paiement (notamment pour initier une Rolling Reserve) via un virement entrant SEPA.</w:t>
      </w:r>
    </w:p>
    <w:p w14:paraId="77012BE9"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02FE70C0"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763826D3"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63366BE2"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manuel, le commerçant a possibilité d’effectuer des virements : </w:t>
      </w:r>
    </w:p>
    <w:p w14:paraId="39D597FE"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second Compte de paiement (Mouvement) </w:t>
      </w:r>
    </w:p>
    <w:p w14:paraId="5234AB69"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compte externe (virement) </w:t>
      </w:r>
    </w:p>
    <w:p w14:paraId="0297A6AA" w14:textId="77777777" w:rsidR="000150D9" w:rsidRPr="000174D3" w:rsidRDefault="000150D9" w:rsidP="00154B9D">
      <w:pPr>
        <w:jc w:val="both"/>
        <w:rPr>
          <w:rFonts w:cstheme="minorHAnsi"/>
        </w:rPr>
      </w:pPr>
    </w:p>
    <w:p w14:paraId="0EE18B29" w14:textId="2855DBA0" w:rsidR="000150D9" w:rsidRPr="000174D3" w:rsidRDefault="000150D9" w:rsidP="00154B9D">
      <w:pPr>
        <w:jc w:val="both"/>
        <w:rPr>
          <w:rFonts w:cstheme="minorHAnsi"/>
        </w:rPr>
      </w:pPr>
      <w:r w:rsidRPr="000174D3">
        <w:rPr>
          <w:rFonts w:cstheme="minorHAnsi"/>
        </w:rPr>
        <w:t xml:space="preserve">Les ordres client rejetés ne sont pas restitués sur le RO (contrairement au DSR) </w:t>
      </w:r>
    </w:p>
    <w:p w14:paraId="12DB479F" w14:textId="114B3082" w:rsidR="000150D9" w:rsidRPr="000174D3" w:rsidRDefault="000150D9" w:rsidP="00154B9D">
      <w:pPr>
        <w:jc w:val="both"/>
        <w:rPr>
          <w:rFonts w:cstheme="minorHAnsi"/>
        </w:rPr>
      </w:pPr>
      <w:r w:rsidRPr="000174D3">
        <w:rPr>
          <w:rFonts w:cstheme="minorHAnsi"/>
        </w:rPr>
        <w:t xml:space="preserve">Les données sont alimentées à partir des mouvements / </w:t>
      </w:r>
      <w:r w:rsidR="0062107D" w:rsidRPr="000174D3">
        <w:rPr>
          <w:rFonts w:cstheme="minorHAnsi"/>
        </w:rPr>
        <w:t>évènements produits</w:t>
      </w:r>
      <w:r w:rsidRPr="000174D3">
        <w:rPr>
          <w:rFonts w:cstheme="minorHAnsi"/>
        </w:rPr>
        <w:t xml:space="preserve"> par le moteur de règle EP (MREP) par les </w:t>
      </w:r>
      <w:proofErr w:type="gramStart"/>
      <w:r w:rsidRPr="000174D3">
        <w:rPr>
          <w:rFonts w:cstheme="minorHAnsi"/>
        </w:rPr>
        <w:t>vacations  suivantes</w:t>
      </w:r>
      <w:proofErr w:type="gramEnd"/>
      <w:r w:rsidRPr="000174D3">
        <w:rPr>
          <w:rFonts w:cstheme="minorHAnsi"/>
        </w:rPr>
        <w:t xml:space="preserve"> : </w:t>
      </w:r>
    </w:p>
    <w:p w14:paraId="0EAA17F2"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Règlement Virement pour les virements entrants  </w:t>
      </w:r>
    </w:p>
    <w:p w14:paraId="2E65631A"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financière  </w:t>
      </w:r>
    </w:p>
    <w:p w14:paraId="748EFBA8" w14:textId="77777777" w:rsidR="000150D9" w:rsidRDefault="000150D9" w:rsidP="006174FC"/>
    <w:p w14:paraId="6F3727E0" w14:textId="34D03975" w:rsidR="006174FC" w:rsidRDefault="006174FC" w:rsidP="00EC5099">
      <w:pPr>
        <w:pStyle w:val="Titre4"/>
        <w:numPr>
          <w:ilvl w:val="3"/>
          <w:numId w:val="13"/>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t xml:space="preserve">Transaction </w:t>
      </w:r>
      <w:proofErr w:type="spellStart"/>
      <w:r w:rsidRPr="003025A3">
        <w:t>sign</w:t>
      </w:r>
      <w:proofErr w:type="spellEnd"/>
      <w:r>
        <w:t xml:space="preserve"> </w:t>
      </w:r>
    </w:p>
    <w:p w14:paraId="3201C02D" w14:textId="77777777" w:rsidR="006174FC" w:rsidRDefault="006174FC" w:rsidP="006174FC">
      <w:pPr>
        <w:pStyle w:val="Titre4"/>
        <w:numPr>
          <w:ilvl w:val="0"/>
          <w:numId w:val="0"/>
        </w:numPr>
        <w:ind w:left="864"/>
      </w:pPr>
    </w:p>
    <w:tbl>
      <w:tblPr>
        <w:tblW w:w="11796" w:type="dxa"/>
        <w:tblCellMar>
          <w:left w:w="70" w:type="dxa"/>
          <w:right w:w="70" w:type="dxa"/>
        </w:tblCellMar>
        <w:tblLook w:val="04A0" w:firstRow="1" w:lastRow="0" w:firstColumn="1" w:lastColumn="0" w:noHBand="0" w:noVBand="1"/>
      </w:tblPr>
      <w:tblGrid>
        <w:gridCol w:w="3520"/>
        <w:gridCol w:w="4702"/>
        <w:gridCol w:w="1318"/>
        <w:gridCol w:w="2256"/>
      </w:tblGrid>
      <w:tr w:rsidR="006174FC" w:rsidRPr="003025A3" w14:paraId="250D9BB4" w14:textId="77777777" w:rsidTr="004F6870">
        <w:trPr>
          <w:trHeight w:val="290"/>
        </w:trPr>
        <w:tc>
          <w:tcPr>
            <w:tcW w:w="11796" w:type="dxa"/>
            <w:gridSpan w:val="4"/>
            <w:tcBorders>
              <w:top w:val="nil"/>
              <w:left w:val="nil"/>
              <w:bottom w:val="nil"/>
              <w:right w:val="nil"/>
            </w:tcBorders>
            <w:shd w:val="clear" w:color="auto" w:fill="auto"/>
            <w:noWrap/>
            <w:vAlign w:val="bottom"/>
          </w:tcPr>
          <w:p w14:paraId="0836454F" w14:textId="7C0ABAC9" w:rsidR="006174FC" w:rsidRPr="003025A3" w:rsidRDefault="006174FC" w:rsidP="004F6870">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w:t>
            </w:r>
            <w:r w:rsidR="000174D3">
              <w:rPr>
                <w:rFonts w:ascii="Calibri" w:eastAsia="Times New Roman" w:hAnsi="Calibri" w:cs="Calibri"/>
                <w:bCs/>
                <w:color w:val="000000"/>
                <w:lang w:eastAsia="fr-FR"/>
              </w:rPr>
              <w:t>(Même</w:t>
            </w:r>
            <w:r>
              <w:rPr>
                <w:rFonts w:ascii="Calibri" w:eastAsia="Times New Roman" w:hAnsi="Calibri" w:cs="Calibri"/>
                <w:bCs/>
                <w:color w:val="000000"/>
                <w:lang w:eastAsia="fr-FR"/>
              </w:rPr>
              <w:t xml:space="preserve"> tableau sur </w:t>
            </w:r>
            <w:proofErr w:type="gramStart"/>
            <w:r>
              <w:rPr>
                <w:rFonts w:ascii="Calibri" w:eastAsia="Times New Roman" w:hAnsi="Calibri" w:cs="Calibri"/>
                <w:bCs/>
                <w:color w:val="000000"/>
                <w:lang w:eastAsia="fr-FR"/>
              </w:rPr>
              <w:t>RO )</w:t>
            </w:r>
            <w:proofErr w:type="gramEnd"/>
          </w:p>
        </w:tc>
      </w:tr>
      <w:tr w:rsidR="006174FC" w:rsidRPr="006174FC" w14:paraId="5527660D" w14:textId="77777777" w:rsidTr="004F6870">
        <w:trPr>
          <w:gridAfter w:val="1"/>
          <w:wAfter w:w="2256" w:type="dxa"/>
          <w:trHeight w:val="290"/>
        </w:trPr>
        <w:tc>
          <w:tcPr>
            <w:tcW w:w="35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4437C7B" w14:textId="7C2BD812"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Mouvement MREP</w:t>
            </w:r>
          </w:p>
        </w:tc>
        <w:tc>
          <w:tcPr>
            <w:tcW w:w="4702" w:type="dxa"/>
            <w:tcBorders>
              <w:top w:val="single" w:sz="4" w:space="0" w:color="auto"/>
              <w:left w:val="nil"/>
              <w:bottom w:val="single" w:sz="4" w:space="0" w:color="auto"/>
              <w:right w:val="single" w:sz="4" w:space="0" w:color="auto"/>
            </w:tcBorders>
            <w:shd w:val="clear" w:color="000000" w:fill="E2EFDA"/>
            <w:noWrap/>
            <w:vAlign w:val="bottom"/>
            <w:hideMark/>
          </w:tcPr>
          <w:p w14:paraId="4C0B532C" w14:textId="5BD06E84" w:rsidR="006174FC" w:rsidRPr="006174FC" w:rsidRDefault="004F6870" w:rsidP="004F6870">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318" w:type="dxa"/>
            <w:tcBorders>
              <w:top w:val="single" w:sz="4" w:space="0" w:color="auto"/>
              <w:left w:val="nil"/>
              <w:bottom w:val="single" w:sz="4" w:space="0" w:color="auto"/>
              <w:right w:val="single" w:sz="4" w:space="0" w:color="auto"/>
            </w:tcBorders>
            <w:shd w:val="clear" w:color="auto" w:fill="808080" w:themeFill="background1" w:themeFillShade="80"/>
            <w:noWrap/>
            <w:vAlign w:val="bottom"/>
            <w:hideMark/>
          </w:tcPr>
          <w:p w14:paraId="6982ACAD"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r>
      <w:tr w:rsidR="006174FC" w:rsidRPr="006174FC" w14:paraId="57C3A68D"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382EE91" w14:textId="560D9A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lastRenderedPageBreak/>
              <w:t xml:space="preserve">Créance réglementaire </w:t>
            </w:r>
          </w:p>
        </w:tc>
        <w:tc>
          <w:tcPr>
            <w:tcW w:w="4702" w:type="dxa"/>
            <w:tcBorders>
              <w:top w:val="nil"/>
              <w:left w:val="nil"/>
              <w:bottom w:val="single" w:sz="4" w:space="0" w:color="auto"/>
              <w:right w:val="single" w:sz="4" w:space="0" w:color="auto"/>
            </w:tcBorders>
            <w:shd w:val="clear" w:color="auto" w:fill="auto"/>
            <w:noWrap/>
            <w:vAlign w:val="bottom"/>
            <w:hideMark/>
          </w:tcPr>
          <w:p w14:paraId="3107157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7CEE8B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9C435E5"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7D94DDC" w14:textId="3DD0B6A0"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créance </w:t>
            </w:r>
            <w:proofErr w:type="spellStart"/>
            <w:r>
              <w:rPr>
                <w:rFonts w:ascii="Calibri" w:eastAsia="Times New Roman" w:hAnsi="Calibri" w:cs="Calibri"/>
                <w:color w:val="000000"/>
                <w:lang w:eastAsia="fr-FR"/>
              </w:rPr>
              <w:t>régl</w:t>
            </w:r>
            <w:proofErr w:type="spellEnd"/>
            <w:r>
              <w:rPr>
                <w:rFonts w:ascii="Calibri" w:eastAsia="Times New Roman" w:hAnsi="Calibri" w:cs="Calibri"/>
                <w:color w:val="000000"/>
                <w:lang w:eastAsia="fr-FR"/>
              </w:rPr>
              <w:t xml:space="preserve">. </w:t>
            </w:r>
          </w:p>
        </w:tc>
        <w:tc>
          <w:tcPr>
            <w:tcW w:w="4702" w:type="dxa"/>
            <w:tcBorders>
              <w:top w:val="nil"/>
              <w:left w:val="nil"/>
              <w:bottom w:val="single" w:sz="4" w:space="0" w:color="auto"/>
              <w:right w:val="single" w:sz="4" w:space="0" w:color="auto"/>
            </w:tcBorders>
            <w:shd w:val="clear" w:color="auto" w:fill="auto"/>
            <w:noWrap/>
            <w:vAlign w:val="bottom"/>
            <w:hideMark/>
          </w:tcPr>
          <w:p w14:paraId="368CB43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RegulatoryDebtReimbursement</w:t>
            </w:r>
            <w:proofErr w:type="spellEnd"/>
            <w:r w:rsidRPr="006174FC">
              <w:rPr>
                <w:rFonts w:ascii="Calibri" w:eastAsia="Times New Roman" w:hAnsi="Calibri" w:cs="Calibri"/>
                <w:color w:val="000000"/>
                <w:lang w:eastAsia="fr-FR"/>
              </w:rPr>
              <w:t xml:space="preserve"> </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EEA337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83A56CB"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7543C60" w14:textId="578C5A9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sortant</w:t>
            </w:r>
          </w:p>
        </w:tc>
        <w:tc>
          <w:tcPr>
            <w:tcW w:w="4702" w:type="dxa"/>
            <w:tcBorders>
              <w:top w:val="nil"/>
              <w:left w:val="nil"/>
              <w:bottom w:val="single" w:sz="4" w:space="0" w:color="auto"/>
              <w:right w:val="single" w:sz="4" w:space="0" w:color="auto"/>
            </w:tcBorders>
            <w:shd w:val="clear" w:color="auto" w:fill="auto"/>
            <w:noWrap/>
            <w:vAlign w:val="bottom"/>
            <w:hideMark/>
          </w:tcPr>
          <w:p w14:paraId="059D12D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OutGoingTransfer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5E834B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241E70C"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2120AA8D"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entrant</w:t>
            </w:r>
          </w:p>
        </w:tc>
        <w:tc>
          <w:tcPr>
            <w:tcW w:w="4702" w:type="dxa"/>
            <w:tcBorders>
              <w:top w:val="nil"/>
              <w:left w:val="nil"/>
              <w:bottom w:val="single" w:sz="4" w:space="0" w:color="auto"/>
              <w:right w:val="single" w:sz="4" w:space="0" w:color="auto"/>
            </w:tcBorders>
            <w:shd w:val="clear" w:color="auto" w:fill="auto"/>
            <w:noWrap/>
            <w:vAlign w:val="bottom"/>
            <w:hideMark/>
          </w:tcPr>
          <w:p w14:paraId="7D3B9FE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InGoingTransfer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372B2C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CFAAA5E"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5496DFC" w14:textId="3D2496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D0D1FF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2B90CC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5AE0508"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766D6C6" w14:textId="2678E15D"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F4A693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14B3ED9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445B274"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003DB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Frais de tenue de compte</w:t>
            </w:r>
          </w:p>
        </w:tc>
        <w:tc>
          <w:tcPr>
            <w:tcW w:w="4702" w:type="dxa"/>
            <w:tcBorders>
              <w:top w:val="nil"/>
              <w:left w:val="nil"/>
              <w:bottom w:val="single" w:sz="4" w:space="0" w:color="auto"/>
              <w:right w:val="single" w:sz="4" w:space="0" w:color="auto"/>
            </w:tcBorders>
            <w:shd w:val="clear" w:color="auto" w:fill="auto"/>
            <w:noWrap/>
            <w:vAlign w:val="bottom"/>
            <w:hideMark/>
          </w:tcPr>
          <w:p w14:paraId="7F0B5DCE"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AccountManagementFees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21AAC02"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4B51402"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0DBCB02" w14:textId="3E8227E5"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Commission Commerçant </w:t>
            </w:r>
          </w:p>
        </w:tc>
        <w:tc>
          <w:tcPr>
            <w:tcW w:w="4702" w:type="dxa"/>
            <w:tcBorders>
              <w:top w:val="nil"/>
              <w:left w:val="nil"/>
              <w:bottom w:val="single" w:sz="4" w:space="0" w:color="auto"/>
              <w:right w:val="single" w:sz="4" w:space="0" w:color="auto"/>
            </w:tcBorders>
            <w:shd w:val="clear" w:color="auto" w:fill="auto"/>
            <w:noWrap/>
            <w:vAlign w:val="bottom"/>
            <w:hideMark/>
          </w:tcPr>
          <w:p w14:paraId="0B07CE6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58685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41D7BF80"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6A364472" w14:textId="77777777" w:rsidR="004F6870" w:rsidRDefault="004F6870" w:rsidP="00EC5099">
      <w:pPr>
        <w:pStyle w:val="Titre4"/>
        <w:numPr>
          <w:ilvl w:val="3"/>
          <w:numId w:val="15"/>
        </w:numPr>
      </w:pPr>
      <w:r>
        <w:t xml:space="preserve">Règles d’alimentation du </w:t>
      </w:r>
      <w:proofErr w:type="spellStart"/>
      <w:r>
        <w:t>reporting</w:t>
      </w:r>
      <w:proofErr w:type="spellEnd"/>
      <w:r>
        <w:t xml:space="preserve"> pour les ordres clients et les virements entrants et sortants  </w:t>
      </w:r>
    </w:p>
    <w:p w14:paraId="0A65499B" w14:textId="77777777" w:rsidR="004F6870" w:rsidRDefault="004F6870" w:rsidP="004F6870"/>
    <w:p w14:paraId="6AC565E5" w14:textId="25F481A9" w:rsidR="004F6870" w:rsidRPr="004F6870" w:rsidRDefault="004F6870" w:rsidP="004F6870">
      <w:r>
        <w:t xml:space="preserve">Les règles d’alimentation sont les mêmes que pour le DSR </w:t>
      </w:r>
    </w:p>
    <w:tbl>
      <w:tblPr>
        <w:tblW w:w="10624" w:type="dxa"/>
        <w:tblCellMar>
          <w:left w:w="0" w:type="dxa"/>
          <w:right w:w="0" w:type="dxa"/>
        </w:tblCellMar>
        <w:tblLook w:val="04A0" w:firstRow="1" w:lastRow="0" w:firstColumn="1" w:lastColumn="0" w:noHBand="0" w:noVBand="1"/>
      </w:tblPr>
      <w:tblGrid>
        <w:gridCol w:w="2160"/>
        <w:gridCol w:w="4211"/>
        <w:gridCol w:w="4253"/>
      </w:tblGrid>
      <w:tr w:rsidR="004F6870" w:rsidRPr="00805DBE" w14:paraId="2DC5FD9F" w14:textId="77777777" w:rsidTr="004F6870">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CACC5"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8ACD5DD"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39954006" w14:textId="77777777" w:rsidR="004F6870" w:rsidRPr="00805DBE" w:rsidRDefault="004F6870" w:rsidP="004F6870">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4F6870" w:rsidRPr="00805DBE" w14:paraId="500169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9F95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3C054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41A41D36" w14:textId="77777777" w:rsidR="004F6870" w:rsidRPr="00805DBE"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58B5460A"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4B48A0"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2E13CB"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2BA1B47" w14:textId="77777777" w:rsidR="004F6870"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4C23047C" w14:textId="77777777" w:rsidTr="004F6870">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4CBFE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6AEBB1"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E0B8EB"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131E87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6FDF3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31679"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0912038A" w14:textId="77777777"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6685F7" w14:textId="77777777" w:rsidTr="004F6870">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530FD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9336F2"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0AFB036" w14:textId="77AB618D" w:rsidR="004F6870" w:rsidRPr="00805DBE" w:rsidRDefault="004F6870" w:rsidP="004F6870">
            <w:pPr>
              <w:spacing w:after="0" w:line="240" w:lineRule="auto"/>
              <w:jc w:val="both"/>
              <w:rPr>
                <w:rFonts w:eastAsia="Times New Roman" w:cstheme="minorHAnsi"/>
                <w:sz w:val="18"/>
                <w:szCs w:val="16"/>
                <w:lang w:eastAsia="fr-FR"/>
              </w:rPr>
            </w:pPr>
          </w:p>
        </w:tc>
        <w:tc>
          <w:tcPr>
            <w:tcW w:w="4253" w:type="dxa"/>
            <w:tcBorders>
              <w:top w:val="single" w:sz="6" w:space="0" w:color="C1C7D0"/>
              <w:left w:val="single" w:sz="6" w:space="0" w:color="C1C7D0"/>
              <w:bottom w:val="single" w:sz="6" w:space="0" w:color="C1C7D0"/>
              <w:right w:val="single" w:sz="6" w:space="0" w:color="C1C7D0"/>
            </w:tcBorders>
          </w:tcPr>
          <w:p w14:paraId="75C1F1CF" w14:textId="6FE2689A"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Identification des mouvements en sortie de MREP et détermination de la catégorie suivant la table de correspondance </w:t>
            </w:r>
          </w:p>
        </w:tc>
      </w:tr>
      <w:tr w:rsidR="004F6870" w:rsidRPr="00805DBE" w14:paraId="0459EE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2E20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A6C0C4"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203DF7D8"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BE4CE6" w:rsidRPr="00805DBE" w14:paraId="21A727B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289743" w14:textId="77777777" w:rsidR="00BE4CE6" w:rsidRPr="00805DBE" w:rsidRDefault="00BE4CE6" w:rsidP="00BE4CE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3FAD91" w14:textId="29ECB755" w:rsidR="00BE4CE6"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Montant brut </w:t>
            </w:r>
            <w:r w:rsidRPr="00805DBE">
              <w:rPr>
                <w:rFonts w:eastAsia="Times New Roman" w:cstheme="minorHAnsi"/>
                <w:sz w:val="18"/>
                <w:szCs w:val="16"/>
                <w:lang w:eastAsia="fr-FR"/>
              </w:rPr>
              <w:t xml:space="preserve">en devise de tenue de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DC1A340" w14:textId="77777777" w:rsidR="00BE4CE6" w:rsidRDefault="00BE4CE6" w:rsidP="00BE4CE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43B569C3" w14:textId="77777777" w:rsidR="00BE4CE6" w:rsidRPr="00805DBE" w:rsidRDefault="00BE4CE6" w:rsidP="00BE4CE6">
            <w:pPr>
              <w:spacing w:after="0" w:line="240" w:lineRule="auto"/>
              <w:jc w:val="center"/>
              <w:rPr>
                <w:rFonts w:eastAsia="Times New Roman" w:cstheme="minorHAnsi"/>
                <w:sz w:val="18"/>
                <w:szCs w:val="16"/>
                <w:lang w:eastAsia="fr-FR"/>
              </w:rPr>
            </w:pPr>
          </w:p>
        </w:tc>
      </w:tr>
      <w:tr w:rsidR="004F6870" w:rsidRPr="00805DBE" w14:paraId="7A2C9427"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AB9B6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69FC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FDC86CF"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ACF1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AFE412C" w14:textId="063816F5" w:rsidR="004F6870" w:rsidRPr="00805DBE" w:rsidRDefault="00920A8F" w:rsidP="004F6870">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F</w:t>
            </w:r>
            <w:r w:rsidR="004F6870">
              <w:rPr>
                <w:rFonts w:eastAsia="Times New Roman" w:cstheme="minorHAnsi"/>
                <w:sz w:val="18"/>
                <w:szCs w:val="16"/>
                <w:lang w:eastAsia="fr-FR"/>
              </w:rPr>
              <w:t>eelabel</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7170934" w14:textId="287D4427" w:rsidR="004F6870"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9C8F005" w14:textId="68AC470F" w:rsidR="004F6870"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C41705D"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3C9E2C"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8CB72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5B43B6" w14:textId="77777777" w:rsidR="004F6870" w:rsidRPr="00805DBE"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278F73F"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80720F"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A46DDC"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E17648A"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45D34E4C"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2020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05A895"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9211945"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7A4EF26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6F987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390BCA"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185EFD8" w14:textId="77777777" w:rsidR="004F6870" w:rsidRPr="00805DBE" w:rsidRDefault="004F6870" w:rsidP="004F6870">
            <w:pPr>
              <w:spacing w:after="0" w:line="240" w:lineRule="auto"/>
              <w:jc w:val="center"/>
              <w:rPr>
                <w:rFonts w:eastAsia="Times New Roman" w:cstheme="minorHAnsi"/>
                <w:sz w:val="18"/>
                <w:szCs w:val="16"/>
                <w:lang w:eastAsia="fr-FR"/>
              </w:rPr>
            </w:pPr>
          </w:p>
        </w:tc>
      </w:tr>
    </w:tbl>
    <w:p w14:paraId="5A4922EE" w14:textId="77777777" w:rsidR="004F6870" w:rsidRDefault="004F6870" w:rsidP="004F6870">
      <w:pPr>
        <w:pStyle w:val="Paragraphedeliste"/>
      </w:pPr>
    </w:p>
    <w:p w14:paraId="41CD6CE3" w14:textId="77777777" w:rsidR="006174FC" w:rsidRDefault="006174FC" w:rsidP="00E751E2">
      <w:pPr>
        <w:shd w:val="clear" w:color="auto" w:fill="FFFFFF"/>
        <w:spacing w:before="150" w:after="0" w:line="240" w:lineRule="auto"/>
        <w:jc w:val="both"/>
        <w:rPr>
          <w:rFonts w:eastAsia="Times New Roman" w:cstheme="minorHAnsi"/>
          <w:lang w:eastAsia="fr-FR"/>
        </w:rPr>
      </w:pPr>
    </w:p>
    <w:p w14:paraId="3D9E3CB2" w14:textId="08B28540" w:rsidR="00D0482F" w:rsidRDefault="00D0482F" w:rsidP="00D0482F">
      <w:pPr>
        <w:pStyle w:val="Titre3"/>
      </w:pPr>
      <w:bookmarkStart w:id="44" w:name="_Toc103355177"/>
      <w:r w:rsidRPr="007A79B4">
        <w:t xml:space="preserve">Règles d’alimentation </w:t>
      </w:r>
      <w:r>
        <w:t>queue</w:t>
      </w:r>
      <w:bookmarkEnd w:id="44"/>
    </w:p>
    <w:p w14:paraId="600995DA" w14:textId="77777777" w:rsidR="00920A8F" w:rsidRDefault="00920A8F" w:rsidP="005A2CE4"/>
    <w:p w14:paraId="352C007E" w14:textId="66F14928" w:rsidR="005A2CE4" w:rsidRDefault="005A2CE4" w:rsidP="005A2CE4">
      <w:r>
        <w:t>Donnée</w:t>
      </w:r>
      <w:r w:rsidR="000150D9">
        <w:t>s</w:t>
      </w:r>
      <w:r>
        <w:t xml:space="preserve"> calculée</w:t>
      </w:r>
      <w:r w:rsidR="000150D9">
        <w:t>s</w:t>
      </w:r>
      <w:r>
        <w:t xml:space="preserve"> par le traitement</w:t>
      </w:r>
      <w:r w:rsidR="000150D9">
        <w:t xml:space="preserve"> : </w:t>
      </w:r>
      <w:r w:rsidR="000150D9" w:rsidRPr="000150D9">
        <w:t>Somme de chaque catégorie concernée par le relevé</w:t>
      </w:r>
    </w:p>
    <w:tbl>
      <w:tblPr>
        <w:tblW w:w="9622" w:type="dxa"/>
        <w:shd w:val="clear" w:color="auto" w:fill="FFFFFF"/>
        <w:tblCellMar>
          <w:top w:w="15" w:type="dxa"/>
          <w:left w:w="15" w:type="dxa"/>
          <w:bottom w:w="15" w:type="dxa"/>
          <w:right w:w="15" w:type="dxa"/>
        </w:tblCellMar>
        <w:tblLook w:val="04A0" w:firstRow="1" w:lastRow="0" w:firstColumn="1" w:lastColumn="0" w:noHBand="0" w:noVBand="1"/>
      </w:tblPr>
      <w:tblGrid>
        <w:gridCol w:w="2136"/>
        <w:gridCol w:w="4660"/>
        <w:gridCol w:w="2826"/>
      </w:tblGrid>
      <w:tr w:rsidR="005A2CE4" w:rsidRPr="00920A8F" w14:paraId="1ABC1EF6"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AC6B71E"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lastRenderedPageBreak/>
              <w:t>Libellé</w:t>
            </w:r>
          </w:p>
        </w:tc>
        <w:tc>
          <w:tcPr>
            <w:tcW w:w="46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8CEDE2A"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Descriptif</w:t>
            </w:r>
          </w:p>
        </w:tc>
        <w:tc>
          <w:tcPr>
            <w:tcW w:w="282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32DAFBF"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Exemple</w:t>
            </w:r>
          </w:p>
        </w:tc>
      </w:tr>
      <w:tr w:rsidR="005A2CE4" w:rsidRPr="00920A8F" w14:paraId="4F4BB51D" w14:textId="77777777" w:rsidTr="005A2CE4">
        <w:trPr>
          <w:trHeight w:val="607"/>
        </w:trPr>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6A809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val="restart"/>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995EE5D" w14:textId="37290422" w:rsidR="005A2CE4" w:rsidRPr="00FC4CF8" w:rsidRDefault="00FC4CF8" w:rsidP="00FC4CF8">
            <w:pPr>
              <w:spacing w:after="0" w:line="240" w:lineRule="auto"/>
              <w:rPr>
                <w:rFonts w:eastAsia="Times New Roman" w:cstheme="minorHAnsi"/>
                <w:sz w:val="18"/>
                <w:szCs w:val="18"/>
                <w:lang w:eastAsia="fr-FR"/>
              </w:rPr>
            </w:pPr>
            <w:r w:rsidRPr="00FC4CF8">
              <w:rPr>
                <w:rFonts w:ascii="Calibri" w:hAnsi="Calibri"/>
                <w:color w:val="000000"/>
                <w:sz w:val="18"/>
                <w:szCs w:val="18"/>
              </w:rPr>
              <w:t xml:space="preserve">Somme des montants bruts de chaque catégorie présente dans le </w:t>
            </w:r>
            <w:proofErr w:type="spellStart"/>
            <w:r w:rsidRPr="00FC4CF8">
              <w:rPr>
                <w:rFonts w:ascii="Calibri" w:hAnsi="Calibri"/>
                <w:color w:val="000000"/>
                <w:sz w:val="18"/>
                <w:szCs w:val="18"/>
              </w:rPr>
              <w:t>reporting</w:t>
            </w:r>
            <w:proofErr w:type="spellEnd"/>
            <w:r w:rsidR="005A2CE4" w:rsidRPr="00FC4CF8">
              <w:rPr>
                <w:rFonts w:eastAsia="Times New Roman" w:cstheme="minorHAnsi"/>
                <w:sz w:val="18"/>
                <w:szCs w:val="18"/>
                <w:lang w:eastAsia="fr-FR"/>
              </w:rPr>
              <w:br/>
            </w:r>
          </w:p>
          <w:p w14:paraId="09C4508A" w14:textId="77777777" w:rsidR="005A2CE4" w:rsidRPr="00FC4CF8" w:rsidRDefault="005A2CE4" w:rsidP="00FC4CF8">
            <w:pPr>
              <w:spacing w:after="0" w:line="240" w:lineRule="auto"/>
              <w:rPr>
                <w:rFonts w:eastAsia="Times New Roman" w:cstheme="minorHAnsi"/>
                <w:sz w:val="18"/>
                <w:szCs w:val="18"/>
                <w:lang w:eastAsia="fr-FR"/>
              </w:rPr>
            </w:pPr>
            <w:r w:rsidRPr="00FC4CF8">
              <w:rPr>
                <w:rFonts w:eastAsia="Times New Roman" w:cstheme="minorHAnsi"/>
                <w:sz w:val="18"/>
                <w:szCs w:val="18"/>
                <w:lang w:eastAsia="fr-FR"/>
              </w:rPr>
              <w:t>+</w:t>
            </w:r>
          </w:p>
          <w:p w14:paraId="0B26C42B" w14:textId="77777777" w:rsidR="005A2CE4" w:rsidRPr="00FC4CF8" w:rsidRDefault="005A2CE4" w:rsidP="000150D9">
            <w:pPr>
              <w:spacing w:after="0" w:line="240" w:lineRule="auto"/>
              <w:jc w:val="both"/>
              <w:rPr>
                <w:rFonts w:eastAsia="Times New Roman" w:cstheme="minorHAnsi"/>
                <w:sz w:val="18"/>
                <w:szCs w:val="18"/>
                <w:lang w:eastAsia="fr-FR"/>
              </w:rPr>
            </w:pPr>
          </w:p>
          <w:p w14:paraId="699BB7F7" w14:textId="67E65128"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Nombre d'enregistrement constaté</w:t>
            </w: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ED651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Payment</w:t>
            </w:r>
            <w:proofErr w:type="spellEnd"/>
            <w:r w:rsidRPr="00FC4CF8">
              <w:rPr>
                <w:rFonts w:eastAsia="Times New Roman" w:cstheme="minorHAnsi"/>
                <w:sz w:val="18"/>
                <w:szCs w:val="18"/>
                <w:lang w:eastAsia="fr-FR"/>
              </w:rPr>
              <w:t xml:space="preserve"> = +7601,17</w:t>
            </w:r>
          </w:p>
        </w:tc>
      </w:tr>
      <w:tr w:rsidR="005A2CE4" w:rsidRPr="00920A8F" w14:paraId="4E5AA84C"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66FF540" w14:textId="4B526BEA"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63E8DA83"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713D1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Refund</w:t>
            </w:r>
            <w:proofErr w:type="spellEnd"/>
            <w:r w:rsidRPr="00FC4CF8">
              <w:rPr>
                <w:rFonts w:eastAsia="Times New Roman" w:cstheme="minorHAnsi"/>
                <w:sz w:val="18"/>
                <w:szCs w:val="18"/>
                <w:lang w:eastAsia="fr-FR"/>
              </w:rPr>
              <w:t xml:space="preserve"> = -2652,50</w:t>
            </w:r>
          </w:p>
        </w:tc>
      </w:tr>
      <w:tr w:rsidR="005A2CE4" w:rsidRPr="00920A8F" w14:paraId="48E02270"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F74D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71C1A75B"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D3E44BF"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NUMBER OF REGISTRATION : 99</w:t>
            </w:r>
          </w:p>
        </w:tc>
      </w:tr>
    </w:tbl>
    <w:p w14:paraId="42E53F22" w14:textId="77777777" w:rsidR="00920A8F" w:rsidRPr="00920A8F" w:rsidRDefault="00920A8F" w:rsidP="00320798">
      <w:pPr>
        <w:rPr>
          <w:sz w:val="18"/>
          <w:szCs w:val="18"/>
        </w:rPr>
      </w:pPr>
    </w:p>
    <w:p w14:paraId="6FB3CE98" w14:textId="77777777" w:rsidR="00920A8F" w:rsidRDefault="00920A8F" w:rsidP="00320798"/>
    <w:p w14:paraId="2EE3A7C8" w14:textId="2D12EE71" w:rsidR="00320798" w:rsidRDefault="00154B9D" w:rsidP="00320798">
      <w:pPr>
        <w:pStyle w:val="Titre3"/>
        <w:rPr>
          <w:rFonts w:eastAsia="Times New Roman"/>
          <w:lang w:eastAsia="fr-FR"/>
        </w:rPr>
      </w:pPr>
      <w:bookmarkStart w:id="45" w:name="_Toc103355178"/>
      <w:r>
        <w:rPr>
          <w:rFonts w:eastAsia="Times New Roman"/>
          <w:lang w:eastAsia="fr-FR"/>
        </w:rPr>
        <w:t>Points d’attention</w:t>
      </w:r>
      <w:bookmarkEnd w:id="45"/>
      <w:r w:rsidR="00320798" w:rsidRPr="00843501">
        <w:rPr>
          <w:rFonts w:eastAsia="Times New Roman"/>
          <w:lang w:eastAsia="fr-FR"/>
        </w:rPr>
        <w:t xml:space="preserve"> </w:t>
      </w:r>
    </w:p>
    <w:p w14:paraId="2AEC12DD" w14:textId="77777777" w:rsidR="002F7CA5" w:rsidRDefault="002F7CA5" w:rsidP="002F7CA5">
      <w:pPr>
        <w:rPr>
          <w:lang w:eastAsia="fr-FR"/>
        </w:rPr>
      </w:pPr>
    </w:p>
    <w:p w14:paraId="3FE31500" w14:textId="25FD4845" w:rsidR="00F02C48" w:rsidRDefault="00154B9D" w:rsidP="00485363">
      <w:pPr>
        <w:pStyle w:val="Paragraphedeliste"/>
        <w:numPr>
          <w:ilvl w:val="0"/>
          <w:numId w:val="28"/>
        </w:numPr>
        <w:ind w:left="360"/>
        <w:rPr>
          <w:lang w:eastAsia="fr-FR"/>
        </w:rPr>
      </w:pPr>
      <w:r w:rsidRPr="00154B9D">
        <w:rPr>
          <w:lang w:eastAsia="fr-FR"/>
        </w:rPr>
        <w:t xml:space="preserve">Le RO ne restitue pas les mouvements entre CP </w:t>
      </w:r>
    </w:p>
    <w:p w14:paraId="00CA3B17" w14:textId="77777777" w:rsidR="00485363" w:rsidRPr="00F02C48" w:rsidRDefault="00485363" w:rsidP="00485363">
      <w:pPr>
        <w:pStyle w:val="Paragraphedeliste"/>
        <w:ind w:left="360"/>
        <w:rPr>
          <w:lang w:eastAsia="fr-FR"/>
        </w:rPr>
      </w:pPr>
    </w:p>
    <w:p w14:paraId="6C0E5D08" w14:textId="77777777" w:rsidR="00F02C48" w:rsidRDefault="00320798" w:rsidP="00154B9D">
      <w:pPr>
        <w:pStyle w:val="Paragraphedeliste"/>
        <w:numPr>
          <w:ilvl w:val="0"/>
          <w:numId w:val="28"/>
        </w:numPr>
        <w:ind w:left="360"/>
        <w:rPr>
          <w:lang w:eastAsia="fr-FR"/>
        </w:rPr>
      </w:pPr>
      <w:r>
        <w:rPr>
          <w:lang w:eastAsia="fr-FR"/>
        </w:rPr>
        <w:t xml:space="preserve">Pour </w:t>
      </w:r>
      <w:r w:rsidR="00F02C48">
        <w:rPr>
          <w:lang w:eastAsia="fr-FR"/>
        </w:rPr>
        <w:t>les mouvements issus de MREP </w:t>
      </w:r>
      <w:proofErr w:type="gramStart"/>
      <w:r w:rsidR="00F02C48">
        <w:rPr>
          <w:lang w:eastAsia="fr-FR"/>
        </w:rPr>
        <w:t xml:space="preserve">( </w:t>
      </w:r>
      <w:proofErr w:type="spellStart"/>
      <w:r w:rsidR="00F02C48">
        <w:rPr>
          <w:lang w:eastAsia="fr-FR"/>
        </w:rPr>
        <w:t>I</w:t>
      </w:r>
      <w:r>
        <w:rPr>
          <w:lang w:eastAsia="fr-FR"/>
        </w:rPr>
        <w:t>ngoing</w:t>
      </w:r>
      <w:proofErr w:type="spellEnd"/>
      <w:proofErr w:type="gramEnd"/>
      <w:r>
        <w:rPr>
          <w:lang w:eastAsia="fr-FR"/>
        </w:rPr>
        <w:t xml:space="preserve"> transfert / </w:t>
      </w:r>
      <w:proofErr w:type="spellStart"/>
      <w:r>
        <w:rPr>
          <w:lang w:eastAsia="fr-FR"/>
        </w:rPr>
        <w:t>outgoingtransfert</w:t>
      </w:r>
      <w:proofErr w:type="spellEnd"/>
      <w:r>
        <w:rPr>
          <w:lang w:eastAsia="fr-FR"/>
        </w:rPr>
        <w:t xml:space="preserve"> / </w:t>
      </w:r>
      <w:proofErr w:type="spellStart"/>
      <w:r>
        <w:rPr>
          <w:lang w:eastAsia="fr-FR"/>
        </w:rPr>
        <w:t>creance</w:t>
      </w:r>
      <w:proofErr w:type="spellEnd"/>
      <w:r>
        <w:rPr>
          <w:lang w:eastAsia="fr-FR"/>
        </w:rPr>
        <w:t xml:space="preserve"> etc..) : Le détail n’est pas signé mais les agrégats sont signés.</w:t>
      </w:r>
    </w:p>
    <w:p w14:paraId="79C2527E" w14:textId="7E13ECF8" w:rsidR="00320798" w:rsidRDefault="00320798" w:rsidP="00F02C48">
      <w:pPr>
        <w:pStyle w:val="Paragraphedeliste"/>
        <w:rPr>
          <w:lang w:eastAsia="fr-FR"/>
        </w:rPr>
      </w:pPr>
      <w:r>
        <w:rPr>
          <w:lang w:eastAsia="fr-FR"/>
        </w:rPr>
        <w:t xml:space="preserve"> </w:t>
      </w:r>
    </w:p>
    <w:p w14:paraId="48B290E0" w14:textId="77777777" w:rsidR="00154B9D" w:rsidRPr="00224561" w:rsidRDefault="00154B9D" w:rsidP="00154B9D">
      <w:pPr>
        <w:pStyle w:val="Paragraphedeliste"/>
        <w:numPr>
          <w:ilvl w:val="0"/>
          <w:numId w:val="2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Cas des Commissions d’interchange ou de </w:t>
      </w:r>
      <w:proofErr w:type="spellStart"/>
      <w:r w:rsidRPr="00224561">
        <w:rPr>
          <w:rFonts w:eastAsia="Times New Roman" w:cstheme="minorHAnsi"/>
          <w:lang w:eastAsia="fr-FR"/>
        </w:rPr>
        <w:t>scheme</w:t>
      </w:r>
      <w:proofErr w:type="spellEnd"/>
      <w:r w:rsidRPr="00224561">
        <w:rPr>
          <w:rFonts w:eastAsia="Times New Roman" w:cstheme="minorHAnsi"/>
          <w:lang w:eastAsia="fr-FR"/>
        </w:rPr>
        <w:t xml:space="preserve"> avec un signe (+) </w:t>
      </w:r>
      <w:proofErr w:type="gramStart"/>
      <w:r w:rsidRPr="00224561">
        <w:rPr>
          <w:rFonts w:eastAsia="Times New Roman" w:cstheme="minorHAnsi"/>
          <w:lang w:eastAsia="fr-FR"/>
        </w:rPr>
        <w:t>et  markup</w:t>
      </w:r>
      <w:proofErr w:type="gramEnd"/>
      <w:r w:rsidRPr="00224561">
        <w:rPr>
          <w:rFonts w:eastAsia="Times New Roman" w:cstheme="minorHAnsi"/>
          <w:lang w:eastAsia="fr-FR"/>
        </w:rPr>
        <w:t xml:space="preserve"> avec un signe  (-)  </w:t>
      </w:r>
    </w:p>
    <w:p w14:paraId="056CB825" w14:textId="77777777" w:rsidR="00154B9D"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36E123F5" w14:textId="77777777" w:rsidR="00154B9D" w:rsidRDefault="00154B9D" w:rsidP="00154B9D">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762D308A" w14:textId="77777777" w:rsidR="00154B9D" w:rsidRPr="00A42053"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CBF98DC" w14:textId="77777777" w:rsidR="002F7CA5" w:rsidRPr="00320798" w:rsidRDefault="002F7CA5" w:rsidP="00320798"/>
    <w:p w14:paraId="31E9C4DE" w14:textId="7A507244" w:rsidR="00093B70" w:rsidRPr="00882236" w:rsidRDefault="0062107D" w:rsidP="0062107D">
      <w:pPr>
        <w:pStyle w:val="Paragraphedeliste"/>
        <w:numPr>
          <w:ilvl w:val="0"/>
          <w:numId w:val="41"/>
        </w:numPr>
        <w:shd w:val="clear" w:color="auto" w:fill="FFFFFF"/>
        <w:spacing w:after="0" w:line="240" w:lineRule="auto"/>
        <w:jc w:val="both"/>
        <w:rPr>
          <w:rFonts w:eastAsia="Times New Roman" w:cstheme="minorHAnsi"/>
          <w:lang w:eastAsia="fr-FR"/>
        </w:rPr>
      </w:pPr>
      <w:r>
        <w:rPr>
          <w:rFonts w:eastAsia="Times New Roman" w:cstheme="minorHAnsi"/>
          <w:lang w:eastAsia="fr-FR"/>
        </w:rPr>
        <w:t>On ne restitue pas les frais d’interchange sur les impayés</w:t>
      </w:r>
    </w:p>
    <w:p w14:paraId="731E90A5" w14:textId="219D7130" w:rsidR="00882236" w:rsidRPr="00154B9D" w:rsidRDefault="00882236" w:rsidP="00154B9D">
      <w:pPr>
        <w:pStyle w:val="Paragraphedeliste"/>
        <w:shd w:val="clear" w:color="auto" w:fill="FFFFFF"/>
        <w:spacing w:after="0" w:line="240" w:lineRule="auto"/>
        <w:jc w:val="both"/>
        <w:rPr>
          <w:rFonts w:eastAsia="Times New Roman" w:cstheme="minorHAnsi"/>
          <w:lang w:eastAsia="fr-FR"/>
        </w:rPr>
      </w:pPr>
    </w:p>
    <w:p w14:paraId="1A9CB0BE" w14:textId="550CD70A" w:rsidR="00770545" w:rsidRDefault="00770545" w:rsidP="00D0482F">
      <w:pPr>
        <w:pStyle w:val="Paragraphedeliste"/>
        <w:shd w:val="clear" w:color="auto" w:fill="FFFFFF"/>
        <w:spacing w:after="0" w:line="240" w:lineRule="auto"/>
        <w:ind w:left="927"/>
        <w:jc w:val="both"/>
        <w:rPr>
          <w:rFonts w:eastAsia="Times New Roman" w:cstheme="minorHAnsi"/>
          <w:color w:val="172B4D"/>
          <w:lang w:eastAsia="fr-FR"/>
        </w:rPr>
      </w:pPr>
    </w:p>
    <w:p w14:paraId="749AECFA" w14:textId="77777777" w:rsidR="000150D9" w:rsidRDefault="000150D9" w:rsidP="00D0482F">
      <w:pPr>
        <w:pStyle w:val="Paragraphedeliste"/>
        <w:shd w:val="clear" w:color="auto" w:fill="FFFFFF"/>
        <w:spacing w:after="0" w:line="240" w:lineRule="auto"/>
        <w:ind w:left="927"/>
        <w:jc w:val="both"/>
        <w:rPr>
          <w:rFonts w:eastAsia="Times New Roman" w:cstheme="minorHAnsi"/>
          <w:color w:val="172B4D"/>
          <w:lang w:eastAsia="fr-FR"/>
        </w:rPr>
      </w:pPr>
    </w:p>
    <w:p w14:paraId="3784EF47" w14:textId="77777777" w:rsidR="00F02C48" w:rsidRDefault="00F02C48" w:rsidP="00D0482F">
      <w:pPr>
        <w:pStyle w:val="Paragraphedeliste"/>
        <w:shd w:val="clear" w:color="auto" w:fill="FFFFFF"/>
        <w:spacing w:after="0" w:line="240" w:lineRule="auto"/>
        <w:ind w:left="927"/>
        <w:jc w:val="both"/>
        <w:rPr>
          <w:rFonts w:eastAsia="Times New Roman" w:cstheme="minorHAnsi"/>
          <w:color w:val="172B4D"/>
          <w:lang w:eastAsia="fr-FR"/>
        </w:rPr>
      </w:pPr>
    </w:p>
    <w:p w14:paraId="036D5CCD" w14:textId="6DD83ACE" w:rsidR="000150D9" w:rsidRDefault="000150D9" w:rsidP="000150D9">
      <w:pPr>
        <w:pStyle w:val="Titre1"/>
      </w:pPr>
      <w:bookmarkStart w:id="46" w:name="_Toc103355179"/>
      <w:r w:rsidRPr="000150D9">
        <w:t>R</w:t>
      </w:r>
      <w:r w:rsidR="00DB675E">
        <w:t xml:space="preserve">ELEVE DES IMPAYES ET DE FRAUDE </w:t>
      </w:r>
      <w:r w:rsidRPr="000150D9">
        <w:t>(CFR</w:t>
      </w:r>
      <w:r>
        <w:t>)</w:t>
      </w:r>
      <w:bookmarkEnd w:id="46"/>
    </w:p>
    <w:p w14:paraId="5416C360" w14:textId="77777777" w:rsidR="000150D9" w:rsidRDefault="000150D9" w:rsidP="000150D9"/>
    <w:p w14:paraId="085222B4" w14:textId="77777777" w:rsidR="000150D9" w:rsidRPr="000150D9" w:rsidRDefault="000150D9" w:rsidP="000150D9"/>
    <w:p w14:paraId="2AA4DA0E" w14:textId="77777777" w:rsidR="000150D9" w:rsidRPr="008D1AB9" w:rsidRDefault="000150D9" w:rsidP="000150D9">
      <w:pPr>
        <w:pStyle w:val="Titre2"/>
      </w:pPr>
      <w:bookmarkStart w:id="47" w:name="_Toc103355180"/>
      <w:r w:rsidRPr="008D1AB9">
        <w:t>Structure du fichier</w:t>
      </w:r>
      <w:bookmarkEnd w:id="47"/>
      <w:r w:rsidRPr="008D1AB9">
        <w:t xml:space="preserve">  </w:t>
      </w:r>
    </w:p>
    <w:p w14:paraId="114E2441" w14:textId="77777777" w:rsidR="000150D9" w:rsidRDefault="000150D9" w:rsidP="000150D9">
      <w:pPr>
        <w:rPr>
          <w:color w:val="FF0000"/>
        </w:rPr>
      </w:pPr>
    </w:p>
    <w:p w14:paraId="5BA82F9C"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6ACBCAF0" w14:textId="77777777" w:rsidR="000150D9" w:rsidRPr="000C0380" w:rsidRDefault="000150D9" w:rsidP="000150D9">
      <w:pPr>
        <w:rPr>
          <w:color w:val="FF0000"/>
        </w:rPr>
      </w:pPr>
    </w:p>
    <w:p w14:paraId="27354A68" w14:textId="785C1652" w:rsidR="000150D9" w:rsidRPr="008D1AB9" w:rsidRDefault="000150D9" w:rsidP="000150D9">
      <w:pPr>
        <w:pStyle w:val="Titre2"/>
      </w:pPr>
      <w:bookmarkStart w:id="48" w:name="_Toc103355181"/>
      <w:r w:rsidRPr="008D1AB9">
        <w:t xml:space="preserve">Modalité de génération du fichier </w:t>
      </w:r>
      <w:r w:rsidR="0062107D">
        <w:t xml:space="preserve">par </w:t>
      </w:r>
      <w:proofErr w:type="spellStart"/>
      <w:r w:rsidR="0062107D">
        <w:t>siret</w:t>
      </w:r>
      <w:bookmarkEnd w:id="48"/>
      <w:proofErr w:type="spellEnd"/>
    </w:p>
    <w:p w14:paraId="42743CF1" w14:textId="77777777" w:rsidR="000150D9" w:rsidRDefault="000150D9" w:rsidP="000150D9">
      <w:pPr>
        <w:rPr>
          <w:color w:val="FF0000"/>
        </w:rPr>
      </w:pPr>
    </w:p>
    <w:p w14:paraId="0052B622" w14:textId="09AF81AD" w:rsidR="000150D9" w:rsidRPr="00D0482F" w:rsidRDefault="000150D9" w:rsidP="00EC5099">
      <w:pPr>
        <w:pStyle w:val="Paragraphedeliste"/>
        <w:numPr>
          <w:ilvl w:val="0"/>
          <w:numId w:val="10"/>
        </w:numPr>
        <w:rPr>
          <w:rFonts w:ascii="Calibri" w:hAnsi="Calibri" w:cs="Calibri"/>
        </w:r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sidR="00E47737">
        <w:rPr>
          <w:rFonts w:ascii="Calibri" w:hAnsi="Calibri" w:cs="Calibri"/>
        </w:rPr>
        <w:t xml:space="preserve"> au format </w:t>
      </w:r>
      <w:proofErr w:type="gramStart"/>
      <w:r w:rsidR="00E47737">
        <w:rPr>
          <w:rFonts w:ascii="Calibri" w:hAnsi="Calibri" w:cs="Calibri"/>
        </w:rPr>
        <w:t>YYMMDD]_</w:t>
      </w:r>
      <w:proofErr w:type="gramEnd"/>
      <w:r w:rsidR="00E47737">
        <w:rPr>
          <w:rFonts w:ascii="Calibri" w:hAnsi="Calibri" w:cs="Calibri"/>
        </w:rPr>
        <w:t>EP_REPORT_CFR</w:t>
      </w:r>
      <w:r w:rsidRPr="00D0482F">
        <w:rPr>
          <w:rFonts w:ascii="Calibri" w:hAnsi="Calibri" w:cs="Calibri"/>
        </w:rPr>
        <w:t>_[Siret]</w:t>
      </w:r>
    </w:p>
    <w:p w14:paraId="0021DBE5" w14:textId="425D7DF8" w:rsidR="000150D9" w:rsidRDefault="000150D9" w:rsidP="000150D9">
      <w:pPr>
        <w:rPr>
          <w:rFonts w:ascii="Calibri" w:hAnsi="Calibri"/>
        </w:rPr>
      </w:pPr>
      <w:r w:rsidRPr="00D70E7A">
        <w:rPr>
          <w:rFonts w:ascii="Calibri" w:hAnsi="Calibri"/>
        </w:rPr>
        <w:t xml:space="preserve">Exemple : </w:t>
      </w:r>
      <w:r w:rsidR="00E47737" w:rsidRPr="00E47737">
        <w:rPr>
          <w:rFonts w:ascii="Calibri" w:hAnsi="Calibri"/>
        </w:rPr>
        <w:t>210525_EP_REPORT_CFR_49769047900025</w:t>
      </w:r>
    </w:p>
    <w:p w14:paraId="7419C709" w14:textId="7593741C" w:rsidR="000150D9" w:rsidRPr="000C0380" w:rsidRDefault="000150D9" w:rsidP="00EC5099">
      <w:pPr>
        <w:pStyle w:val="Paragraphedeliste"/>
        <w:numPr>
          <w:ilvl w:val="0"/>
          <w:numId w:val="11"/>
        </w:numPr>
      </w:pPr>
      <w:r>
        <w:lastRenderedPageBreak/>
        <w:t xml:space="preserve">Fréquence : quotidienne </w:t>
      </w:r>
    </w:p>
    <w:p w14:paraId="1BF59574" w14:textId="77777777" w:rsidR="000150D9" w:rsidRDefault="000150D9" w:rsidP="00EC5099">
      <w:pPr>
        <w:pStyle w:val="Paragraphedeliste"/>
        <w:numPr>
          <w:ilvl w:val="0"/>
          <w:numId w:val="11"/>
        </w:numPr>
      </w:pPr>
      <w:r>
        <w:t xml:space="preserve">Modalité de mise à disposition du fichier : </w:t>
      </w:r>
    </w:p>
    <w:p w14:paraId="5945659B" w14:textId="77777777" w:rsidR="000150D9" w:rsidRDefault="000150D9" w:rsidP="000150D9">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Pr>
          <w:rFonts w:cstheme="minorHAnsi"/>
        </w:rPr>
        <w:t xml:space="preserve">un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5657C825" w14:textId="77777777" w:rsidR="000150D9" w:rsidRDefault="000150D9" w:rsidP="000150D9">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00A60F4F" w14:textId="43F7028C" w:rsidR="000150D9" w:rsidRPr="00093B70" w:rsidRDefault="00935A29" w:rsidP="000150D9">
      <w:pPr>
        <w:ind w:left="709"/>
        <w:jc w:val="both"/>
        <w:rPr>
          <w:rFonts w:cstheme="minorHAnsi"/>
          <w:b/>
        </w:rPr>
      </w:pPr>
      <w:r w:rsidRPr="00093B70">
        <w:rPr>
          <w:rFonts w:ascii="Calibri" w:hAnsi="Calibri" w:cs="Calibri"/>
          <w:b/>
        </w:rPr>
        <w:t>Le CFR</w:t>
      </w:r>
      <w:r w:rsidR="000150D9" w:rsidRPr="00093B70">
        <w:rPr>
          <w:rFonts w:ascii="Calibri" w:hAnsi="Calibri" w:cs="Calibri"/>
          <w:b/>
        </w:rPr>
        <w:t xml:space="preserve"> </w:t>
      </w:r>
      <w:r w:rsidR="00485363" w:rsidRPr="00093B70">
        <w:rPr>
          <w:rFonts w:ascii="Calibri" w:hAnsi="Calibri" w:cs="Calibri"/>
          <w:b/>
        </w:rPr>
        <w:t xml:space="preserve">affichera toutes les informations de la journée de 0h00 à l’heure de passage du </w:t>
      </w:r>
      <w:proofErr w:type="gramStart"/>
      <w:r w:rsidR="00485363" w:rsidRPr="00093B70">
        <w:rPr>
          <w:rFonts w:ascii="Calibri" w:hAnsi="Calibri" w:cs="Calibri"/>
          <w:b/>
        </w:rPr>
        <w:t>traitement  (</w:t>
      </w:r>
      <w:proofErr w:type="gramEnd"/>
      <w:r w:rsidR="00485363" w:rsidRPr="00093B70">
        <w:rPr>
          <w:rFonts w:ascii="Calibri" w:hAnsi="Calibri" w:cs="Calibri"/>
          <w:b/>
        </w:rPr>
        <w:t xml:space="preserve">correspondant à business date).  </w:t>
      </w:r>
    </w:p>
    <w:p w14:paraId="7DA5F155" w14:textId="77777777" w:rsidR="000150D9" w:rsidRDefault="000150D9" w:rsidP="000150D9">
      <w:pPr>
        <w:ind w:left="709"/>
        <w:jc w:val="both"/>
        <w:rPr>
          <w:rFonts w:cstheme="minorHAnsi"/>
        </w:rPr>
      </w:pPr>
      <w:r>
        <w:rPr>
          <w:rFonts w:cstheme="minorHAnsi"/>
        </w:rPr>
        <w:t xml:space="preserve">Ce fichier est produit pour chaque SIRET client de l’établissement de paiement EP et donc pour chaque compte de paiement.  </w:t>
      </w:r>
    </w:p>
    <w:p w14:paraId="20B3774E" w14:textId="18B2C4D2" w:rsidR="003F2E09" w:rsidRDefault="003F2E09" w:rsidP="000150D9">
      <w:pPr>
        <w:ind w:left="709"/>
        <w:jc w:val="both"/>
        <w:rPr>
          <w:rFonts w:cstheme="minorHAnsi"/>
        </w:rPr>
      </w:pPr>
    </w:p>
    <w:p w14:paraId="68893073" w14:textId="4A5D2A4E" w:rsidR="0062107D" w:rsidRPr="008D1AB9" w:rsidRDefault="0062107D" w:rsidP="0062107D">
      <w:pPr>
        <w:pStyle w:val="Titre2"/>
      </w:pPr>
      <w:bookmarkStart w:id="49" w:name="_Toc103355182"/>
      <w:r w:rsidRPr="008D1AB9">
        <w:t>Modalité de génération du fichier</w:t>
      </w:r>
      <w:r>
        <w:t xml:space="preserve"> : CFR groupé </w:t>
      </w:r>
      <w:proofErr w:type="gramStart"/>
      <w:r>
        <w:t>( DLEP</w:t>
      </w:r>
      <w:proofErr w:type="gramEnd"/>
      <w:r>
        <w:t xml:space="preserve"> -228)</w:t>
      </w:r>
      <w:bookmarkEnd w:id="49"/>
    </w:p>
    <w:p w14:paraId="1D355D5F" w14:textId="06A8F50F" w:rsidR="0062107D" w:rsidRDefault="0062107D" w:rsidP="000150D9">
      <w:pPr>
        <w:ind w:left="709"/>
        <w:jc w:val="both"/>
        <w:rPr>
          <w:rFonts w:cstheme="minorHAnsi"/>
        </w:rPr>
      </w:pPr>
    </w:p>
    <w:p w14:paraId="6C49E34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 </w:t>
      </w:r>
    </w:p>
    <w:p w14:paraId="69A1876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p>
    <w:p w14:paraId="74D4DF52" w14:textId="7AF3D5E3"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Pour le </w:t>
      </w:r>
      <w:r>
        <w:rPr>
          <w:rFonts w:asciiTheme="minorHAnsi" w:hAnsiTheme="minorHAnsi" w:cstheme="minorHAnsi"/>
          <w:sz w:val="22"/>
          <w:szCs w:val="22"/>
        </w:rPr>
        <w:t>CFR</w:t>
      </w:r>
      <w:r w:rsidRPr="002B3EC6">
        <w:rPr>
          <w:rFonts w:asciiTheme="minorHAnsi" w:hAnsiTheme="minorHAnsi" w:cstheme="minorHAnsi"/>
          <w:sz w:val="22"/>
          <w:szCs w:val="22"/>
        </w:rPr>
        <w:t xml:space="preserve">, </w:t>
      </w:r>
      <w:r>
        <w:rPr>
          <w:rFonts w:asciiTheme="minorHAnsi" w:hAnsiTheme="minorHAnsi" w:cstheme="minorHAnsi"/>
          <w:sz w:val="22"/>
          <w:szCs w:val="22"/>
        </w:rPr>
        <w:t xml:space="preserve">toutes les lignes </w:t>
      </w:r>
      <w:r w:rsidRPr="002B3EC6">
        <w:rPr>
          <w:rFonts w:asciiTheme="minorHAnsi" w:hAnsiTheme="minorHAnsi" w:cstheme="minorHAnsi"/>
          <w:sz w:val="22"/>
          <w:szCs w:val="22"/>
        </w:rPr>
        <w:t xml:space="preserve">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réconciliation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379163C1" w14:textId="564D250E" w:rsidR="0062107D" w:rsidRPr="00C5486D" w:rsidRDefault="0062107D" w:rsidP="0062107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réconciliation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w:t>
      </w:r>
      <w:r w:rsidR="005726AC">
        <w:rPr>
          <w:rFonts w:asciiTheme="minorHAnsi" w:hAnsiTheme="minorHAnsi" w:cstheme="minorHAnsi"/>
          <w:sz w:val="22"/>
          <w:szCs w:val="22"/>
        </w:rPr>
        <w:t>CFR</w:t>
      </w:r>
      <w:r w:rsidRPr="002B3EC6">
        <w:rPr>
          <w:rFonts w:asciiTheme="minorHAnsi" w:hAnsiTheme="minorHAnsi" w:cstheme="minorHAnsi"/>
          <w:sz w:val="22"/>
          <w:szCs w:val="22"/>
        </w:rPr>
        <w:t xml:space="preserve"> groupé </w:t>
      </w:r>
      <w:r w:rsidR="005726AC" w:rsidRPr="002B3EC6">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rassemble les données de </w:t>
      </w:r>
      <w:r w:rsidRPr="00C5486D">
        <w:rPr>
          <w:rFonts w:asciiTheme="minorHAnsi" w:hAnsiTheme="minorHAnsi" w:cstheme="minorHAnsi"/>
          <w:color w:val="172B4D"/>
          <w:sz w:val="22"/>
          <w:szCs w:val="22"/>
        </w:rPr>
        <w:t xml:space="preserve">l'ensemble des clients EP </w:t>
      </w:r>
      <w:proofErr w:type="gramStart"/>
      <w:r w:rsidRPr="00C5486D">
        <w:rPr>
          <w:rFonts w:asciiTheme="minorHAnsi" w:hAnsiTheme="minorHAnsi" w:cstheme="minorHAnsi"/>
          <w:color w:val="172B4D"/>
          <w:sz w:val="22"/>
          <w:szCs w:val="22"/>
        </w:rPr>
        <w:t>( SIRET</w:t>
      </w:r>
      <w:proofErr w:type="gramEnd"/>
      <w:r w:rsidRPr="00C5486D">
        <w:rPr>
          <w:rFonts w:asciiTheme="minorHAnsi" w:hAnsiTheme="minorHAnsi" w:cstheme="minorHAnsi"/>
          <w:color w:val="172B4D"/>
          <w:sz w:val="22"/>
          <w:szCs w:val="22"/>
        </w:rPr>
        <w:t>) </w:t>
      </w:r>
    </w:p>
    <w:p w14:paraId="6793E810" w14:textId="63556E06" w:rsidR="005726AC" w:rsidRPr="005726AC" w:rsidRDefault="005726AC" w:rsidP="005726AC">
      <w:pPr>
        <w:shd w:val="clear" w:color="auto" w:fill="FFFFFF"/>
        <w:spacing w:before="150" w:after="0" w:line="240" w:lineRule="auto"/>
        <w:rPr>
          <w:rFonts w:ascii="Segoe UI" w:eastAsia="Times New Roman" w:hAnsi="Segoe UI" w:cs="Segoe UI"/>
          <w:color w:val="172B4D"/>
          <w:sz w:val="21"/>
          <w:szCs w:val="21"/>
          <w:lang w:eastAsia="fr-FR"/>
        </w:rPr>
      </w:pPr>
    </w:p>
    <w:p w14:paraId="303A8987"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Nom du fichier : [</w:t>
      </w:r>
      <w:proofErr w:type="spellStart"/>
      <w:r w:rsidRPr="005726AC">
        <w:rPr>
          <w:rFonts w:eastAsia="Times New Roman" w:cstheme="minorHAnsi"/>
          <w:color w:val="172B4D"/>
          <w:lang w:eastAsia="fr-FR"/>
        </w:rPr>
        <w:t>BusinessDate</w:t>
      </w:r>
      <w:proofErr w:type="spellEnd"/>
      <w:r w:rsidRPr="005726AC">
        <w:rPr>
          <w:rFonts w:eastAsia="Times New Roman" w:cstheme="minorHAnsi"/>
          <w:color w:val="172B4D"/>
          <w:lang w:eastAsia="fr-FR"/>
        </w:rPr>
        <w:t xml:space="preserve"> au format </w:t>
      </w:r>
      <w:proofErr w:type="gramStart"/>
      <w:r w:rsidRPr="005726AC">
        <w:rPr>
          <w:rFonts w:eastAsia="Times New Roman" w:cstheme="minorHAnsi"/>
          <w:color w:val="172B4D"/>
          <w:lang w:eastAsia="fr-FR"/>
        </w:rPr>
        <w:t>YYMMDD]_</w:t>
      </w:r>
      <w:proofErr w:type="gramEnd"/>
      <w:r w:rsidRPr="005726AC">
        <w:rPr>
          <w:rFonts w:eastAsia="Times New Roman" w:cstheme="minorHAnsi"/>
          <w:color w:val="172B4D"/>
          <w:lang w:eastAsia="fr-FR"/>
        </w:rPr>
        <w:t>EP_REPORT_CFR</w:t>
      </w:r>
    </w:p>
    <w:p w14:paraId="50BAC01B"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Exemple : 210610_EP_REPORT_CFR</w:t>
      </w:r>
    </w:p>
    <w:p w14:paraId="2768B143"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Fréquence : quotidienne </w:t>
      </w:r>
    </w:p>
    <w:p w14:paraId="76652EEE" w14:textId="1037217F" w:rsid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Contenu du fichier </w:t>
      </w:r>
    </w:p>
    <w:p w14:paraId="3070F63D" w14:textId="69E4369F" w:rsidR="005726AC" w:rsidRPr="005726AC" w:rsidRDefault="005726AC" w:rsidP="005726AC">
      <w:pPr>
        <w:pStyle w:val="Paragraphedeliste"/>
        <w:numPr>
          <w:ilvl w:val="0"/>
          <w:numId w:val="46"/>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Les </w:t>
      </w:r>
      <w:r w:rsidRPr="005726AC">
        <w:rPr>
          <w:rFonts w:eastAsia="Times New Roman" w:cstheme="minorHAnsi"/>
          <w:color w:val="172B4D"/>
          <w:lang w:eastAsia="fr-FR"/>
        </w:rPr>
        <w:t>5 lignes d'entête</w:t>
      </w:r>
      <w:r w:rsidRPr="005726AC">
        <w:rPr>
          <w:rFonts w:eastAsia="Times New Roman" w:cstheme="minorHAnsi"/>
          <w:color w:val="172B4D"/>
          <w:lang w:eastAsia="fr-FR"/>
        </w:rPr>
        <w:t xml:space="preserve"> du CFR par SIRET sont s</w:t>
      </w:r>
      <w:r w:rsidRPr="005726AC">
        <w:rPr>
          <w:rFonts w:eastAsia="Times New Roman" w:cstheme="minorHAnsi"/>
          <w:color w:val="172B4D"/>
          <w:lang w:eastAsia="fr-FR"/>
        </w:rPr>
        <w:t>upprimé</w:t>
      </w:r>
      <w:r w:rsidRPr="005726AC">
        <w:rPr>
          <w:rFonts w:eastAsia="Times New Roman" w:cstheme="minorHAnsi"/>
          <w:color w:val="172B4D"/>
          <w:lang w:eastAsia="fr-FR"/>
        </w:rPr>
        <w:t>s</w:t>
      </w:r>
    </w:p>
    <w:p w14:paraId="5C8B0F7D" w14:textId="02AEFB0A" w:rsidR="005726AC" w:rsidRPr="005726AC" w:rsidRDefault="005726AC" w:rsidP="005726AC">
      <w:pPr>
        <w:pStyle w:val="Paragraphedeliste"/>
        <w:numPr>
          <w:ilvl w:val="0"/>
          <w:numId w:val="46"/>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1 ligne entête de colonne </w:t>
      </w:r>
      <w:proofErr w:type="gramStart"/>
      <w:r w:rsidRPr="005726AC">
        <w:rPr>
          <w:rFonts w:eastAsia="Times New Roman" w:cstheme="minorHAnsi"/>
          <w:color w:val="172B4D"/>
          <w:lang w:eastAsia="fr-FR"/>
        </w:rPr>
        <w:t>( NEW</w:t>
      </w:r>
      <w:proofErr w:type="gramEnd"/>
      <w:r w:rsidRPr="005726AC">
        <w:rPr>
          <w:rFonts w:eastAsia="Times New Roman" w:cstheme="minorHAnsi"/>
          <w:color w:val="172B4D"/>
          <w:lang w:eastAsia="fr-FR"/>
        </w:rPr>
        <w:t xml:space="preserve"> par rapport au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71D1EA2" w14:textId="5C956140" w:rsidR="005726AC" w:rsidRPr="005726AC" w:rsidRDefault="005726AC" w:rsidP="005726AC">
      <w:pPr>
        <w:pStyle w:val="Paragraphedeliste"/>
        <w:numPr>
          <w:ilvl w:val="0"/>
          <w:numId w:val="46"/>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N lignes resituant les opérations impayés reçues à la date du jour - avec la </w:t>
      </w:r>
      <w:proofErr w:type="spellStart"/>
      <w:r w:rsidRPr="005726AC">
        <w:rPr>
          <w:rFonts w:eastAsia="Times New Roman" w:cstheme="minorHAnsi"/>
          <w:color w:val="172B4D"/>
          <w:lang w:eastAsia="fr-FR"/>
        </w:rPr>
        <w:t>refpayline</w:t>
      </w:r>
      <w:proofErr w:type="spellEnd"/>
      <w:r w:rsidRPr="005726AC">
        <w:rPr>
          <w:rFonts w:eastAsia="Times New Roman" w:cstheme="minorHAnsi"/>
          <w:color w:val="172B4D"/>
          <w:lang w:eastAsia="fr-FR"/>
        </w:rPr>
        <w:t xml:space="preserve"> - pour tous les clients EP</w:t>
      </w:r>
      <w:proofErr w:type="gramStart"/>
      <w:r w:rsidRPr="005726AC">
        <w:rPr>
          <w:rFonts w:eastAsia="Times New Roman" w:cstheme="minorHAnsi"/>
          <w:color w:val="172B4D"/>
          <w:lang w:eastAsia="fr-FR"/>
        </w:rPr>
        <w:t xml:space="preserve">   (</w:t>
      </w:r>
      <w:proofErr w:type="gramEnd"/>
      <w:r w:rsidRPr="005726AC">
        <w:rPr>
          <w:rFonts w:eastAsia="Times New Roman" w:cstheme="minorHAnsi"/>
          <w:color w:val="172B4D"/>
          <w:lang w:eastAsia="fr-FR"/>
        </w:rPr>
        <w:t xml:space="preserve"> format Idem </w:t>
      </w:r>
      <w:r w:rsidRPr="005726AC">
        <w:rPr>
          <w:rFonts w:eastAsia="Times New Roman" w:cstheme="minorHAnsi"/>
          <w:color w:val="172B4D"/>
          <w:lang w:eastAsia="fr-FR"/>
        </w:rPr>
        <w:t xml:space="preserve">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r w:rsidRPr="005726AC">
        <w:rPr>
          <w:rFonts w:eastAsia="Times New Roman" w:cstheme="minorHAnsi"/>
          <w:color w:val="172B4D"/>
          <w:lang w:eastAsia="fr-FR"/>
        </w:rPr>
        <w:t>)</w:t>
      </w:r>
    </w:p>
    <w:p w14:paraId="2442E845" w14:textId="77777777" w:rsidR="0062107D" w:rsidRPr="002B3EC6" w:rsidRDefault="0062107D" w:rsidP="0062107D">
      <w:pPr>
        <w:rPr>
          <w:rFonts w:eastAsiaTheme="majorEastAsia" w:cstheme="minorHAnsi"/>
        </w:rPr>
      </w:pPr>
      <w:r w:rsidRPr="002B3EC6">
        <w:rPr>
          <w:rFonts w:cstheme="minorHAnsi"/>
        </w:rPr>
        <w:br w:type="page"/>
      </w:r>
    </w:p>
    <w:p w14:paraId="1ACE02B0" w14:textId="77777777" w:rsidR="0062107D" w:rsidRDefault="0062107D" w:rsidP="000150D9">
      <w:pPr>
        <w:ind w:left="709"/>
        <w:jc w:val="both"/>
        <w:rPr>
          <w:rFonts w:cstheme="minorHAnsi"/>
        </w:rPr>
      </w:pPr>
    </w:p>
    <w:p w14:paraId="2ADF3544" w14:textId="77777777" w:rsidR="0062107D" w:rsidRDefault="0062107D" w:rsidP="000150D9">
      <w:pPr>
        <w:ind w:left="709"/>
        <w:jc w:val="both"/>
        <w:rPr>
          <w:rFonts w:cstheme="minorHAnsi"/>
        </w:rPr>
      </w:pPr>
    </w:p>
    <w:p w14:paraId="3F303F05" w14:textId="65B3EBAF" w:rsidR="000150D9" w:rsidRDefault="00A63457" w:rsidP="000150D9">
      <w:pPr>
        <w:pStyle w:val="Titre2"/>
      </w:pPr>
      <w:bookmarkStart w:id="50" w:name="_Toc103355183"/>
      <w:r>
        <w:t>Règle d’alimentation du CFR</w:t>
      </w:r>
      <w:bookmarkEnd w:id="50"/>
      <w:r w:rsidR="000150D9">
        <w:t xml:space="preserve"> </w:t>
      </w:r>
    </w:p>
    <w:p w14:paraId="38EE8187" w14:textId="77777777" w:rsidR="000150D9" w:rsidRDefault="000150D9" w:rsidP="000150D9"/>
    <w:p w14:paraId="3B9B6085" w14:textId="77777777" w:rsidR="00A63457" w:rsidRDefault="00A63457" w:rsidP="00A63457">
      <w:pPr>
        <w:pStyle w:val="Titre3"/>
      </w:pPr>
      <w:bookmarkStart w:id="51" w:name="_Toc103355184"/>
      <w:r w:rsidRPr="007A79B4">
        <w:t xml:space="preserve">Règles d’alimentation </w:t>
      </w:r>
      <w:r>
        <w:t>de l’entête</w:t>
      </w:r>
      <w:bookmarkEnd w:id="51"/>
      <w:r>
        <w:t xml:space="preserve"> </w:t>
      </w:r>
    </w:p>
    <w:p w14:paraId="4CF3AF5D" w14:textId="77777777" w:rsidR="00A63457" w:rsidRDefault="00A63457" w:rsidP="000150D9"/>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A63457" w:rsidRPr="00810B26" w14:paraId="503C44AE" w14:textId="77777777" w:rsidTr="00DB675E">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04DE63C"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7868D32"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FE3ABAD"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3DF712" w14:textId="77777777" w:rsidR="00A63457" w:rsidRPr="00810B26" w:rsidRDefault="00A63457" w:rsidP="00DB675E">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A63457" w:rsidRPr="00810B26" w14:paraId="6021DD2C"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23AA91" w14:textId="78188E61"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A5350F8" w14:textId="66CBD83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562131" w14:textId="07950AAA"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Nom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844529B" w14:textId="48E662D2"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[REFCOM|MJCM-EP-PVAD1]</w:t>
            </w:r>
          </w:p>
        </w:tc>
      </w:tr>
      <w:tr w:rsidR="00A63457" w:rsidRPr="00810B26" w14:paraId="0550D7F4"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2ECB29" w14:textId="28C886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2D62FB4" w14:textId="44A3C9BD"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Alphanumérique (</w:t>
            </w:r>
            <w:r>
              <w:rPr>
                <w:rFonts w:eastAsia="Times New Roman" w:cstheme="minorHAnsi"/>
                <w:sz w:val="18"/>
                <w:szCs w:val="16"/>
                <w:lang w:eastAsia="fr-FR"/>
              </w:rPr>
              <w:t>lg 14)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DF105EC" w14:textId="5B309D7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Identifiant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7D2067" w14:textId="783B8032" w:rsidR="00A63457" w:rsidRPr="00810B26" w:rsidRDefault="00A63457" w:rsidP="003F2E09">
            <w:pPr>
              <w:spacing w:after="0" w:line="240" w:lineRule="auto"/>
              <w:rPr>
                <w:rFonts w:eastAsia="Times New Roman" w:cstheme="minorHAnsi"/>
                <w:sz w:val="18"/>
                <w:szCs w:val="18"/>
                <w:lang w:eastAsia="fr-FR"/>
              </w:rPr>
            </w:pPr>
            <w:r w:rsidRPr="00A63457">
              <w:rPr>
                <w:rFonts w:eastAsia="Times New Roman" w:cstheme="minorHAnsi"/>
                <w:sz w:val="18"/>
                <w:szCs w:val="18"/>
                <w:lang w:eastAsia="fr-FR"/>
              </w:rPr>
              <w:t>[REFCOM|MJCM-EP-</w:t>
            </w:r>
            <w:proofErr w:type="gramStart"/>
            <w:r w:rsidRPr="00A63457">
              <w:rPr>
                <w:rFonts w:eastAsia="Times New Roman" w:cstheme="minorHAnsi"/>
                <w:sz w:val="18"/>
                <w:szCs w:val="18"/>
                <w:lang w:eastAsia="fr-FR"/>
              </w:rPr>
              <w:t>IDPV]  9</w:t>
            </w:r>
            <w:proofErr w:type="gramEnd"/>
            <w:r w:rsidRPr="00A63457">
              <w:rPr>
                <w:rFonts w:eastAsia="Times New Roman" w:cstheme="minorHAnsi"/>
                <w:sz w:val="18"/>
                <w:szCs w:val="18"/>
                <w:lang w:eastAsia="fr-FR"/>
              </w:rPr>
              <w:t>premiers caractères</w:t>
            </w:r>
          </w:p>
        </w:tc>
      </w:tr>
      <w:tr w:rsidR="00A63457" w:rsidRPr="00810B26" w14:paraId="3E2F4D77" w14:textId="77777777" w:rsidTr="00DB675E">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174C7D" w14:textId="5BEC37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6DE2F99" w14:textId="10279A0A"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 xml:space="preserve">Numérique </w:t>
            </w:r>
            <w:r>
              <w:rPr>
                <w:rFonts w:eastAsia="Times New Roman" w:cstheme="minorHAnsi"/>
                <w:sz w:val="18"/>
                <w:szCs w:val="16"/>
                <w:lang w:eastAsia="fr-FR"/>
              </w:rPr>
              <w:t>(lg 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4D4F8C4" w14:textId="5A4D1E10"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 xml:space="preserve">Merchant </w:t>
            </w:r>
            <w:proofErr w:type="spellStart"/>
            <w:r w:rsidRPr="00805DBE">
              <w:rPr>
                <w:rFonts w:eastAsia="Times New Roman" w:cstheme="minorHAnsi"/>
                <w:sz w:val="18"/>
                <w:szCs w:val="24"/>
                <w:lang w:eastAsia="fr-FR"/>
              </w:rPr>
              <w:t>Category</w:t>
            </w:r>
            <w:proofErr w:type="spellEnd"/>
            <w:r w:rsidRPr="00805DBE">
              <w:rPr>
                <w:rFonts w:eastAsia="Times New Roman" w:cstheme="minorHAnsi"/>
                <w:sz w:val="18"/>
                <w:szCs w:val="24"/>
                <w:lang w:eastAsia="fr-FR"/>
              </w:rPr>
              <w:t xml:space="preserve"> Code (MCC)</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9585E88" w14:textId="48B6719A"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[REFCOM|MJCM-EP-MCC]</w:t>
            </w:r>
          </w:p>
        </w:tc>
      </w:tr>
      <w:tr w:rsidR="00A63457" w:rsidRPr="00810B26" w14:paraId="29004108" w14:textId="77777777" w:rsidTr="00A63457">
        <w:trPr>
          <w:trHeight w:val="802"/>
        </w:trPr>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7BBA1B4" w14:textId="6ED57A22"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4373734" w14:textId="0EBB621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Alphanumérique</w:t>
            </w:r>
            <w:r>
              <w:rPr>
                <w:rFonts w:eastAsia="Times New Roman" w:cstheme="minorHAnsi"/>
                <w:sz w:val="18"/>
                <w:szCs w:val="24"/>
                <w:lang w:eastAsia="fr-FR"/>
              </w:rPr>
              <w:t xml:space="preserve"> </w:t>
            </w:r>
            <w:r>
              <w:rPr>
                <w:rFonts w:eastAsia="Times New Roman" w:cstheme="minorHAnsi"/>
                <w:sz w:val="18"/>
                <w:szCs w:val="16"/>
                <w:lang w:eastAsia="fr-FR"/>
              </w:rPr>
              <w:t>(lg 34)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54DA44D" w14:textId="2FC3C173"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24"/>
                <w:lang w:eastAsia="fr-FR"/>
              </w:rPr>
              <w:t>Numéro de compte de paiement du commerçant</w:t>
            </w:r>
            <w:r>
              <w:rPr>
                <w:rFonts w:eastAsia="Times New Roman" w:cstheme="minorHAnsi"/>
                <w:sz w:val="18"/>
                <w:szCs w:val="24"/>
                <w:lang w:eastAsia="fr-FR"/>
              </w:rPr>
              <w:t xml:space="preserve"> </w:t>
            </w:r>
            <w:proofErr w:type="gramStart"/>
            <w:r>
              <w:rPr>
                <w:rFonts w:eastAsia="Times New Roman" w:cstheme="minorHAnsi"/>
                <w:sz w:val="18"/>
                <w:szCs w:val="24"/>
                <w:lang w:eastAsia="fr-FR"/>
              </w:rPr>
              <w:t>( IBAN</w:t>
            </w:r>
            <w:proofErr w:type="gramEnd"/>
            <w:r>
              <w:rPr>
                <w:rFonts w:eastAsia="Times New Roman" w:cstheme="minorHAnsi"/>
                <w:sz w:val="18"/>
                <w:szCs w:val="24"/>
                <w:lang w:eastAsia="fr-FR"/>
              </w:rPr>
              <w: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EA4F2B7" w14:textId="42CCAEF5"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FR76+[REFCOM|MJCM-EP-</w:t>
            </w:r>
            <w:proofErr w:type="gramStart"/>
            <w:r w:rsidRPr="00A63457">
              <w:rPr>
                <w:rFonts w:eastAsia="Times New Roman" w:cstheme="minorHAnsi"/>
                <w:sz w:val="18"/>
                <w:szCs w:val="18"/>
                <w:lang w:eastAsia="fr-FR"/>
              </w:rPr>
              <w:t>BANDOM]+</w:t>
            </w:r>
            <w:proofErr w:type="gramEnd"/>
            <w:r w:rsidRPr="00A63457">
              <w:rPr>
                <w:rFonts w:eastAsia="Times New Roman" w:cstheme="minorHAnsi"/>
                <w:sz w:val="18"/>
                <w:szCs w:val="18"/>
                <w:lang w:eastAsia="fr-FR"/>
              </w:rPr>
              <w:t>[REFCOM|MJCM-EP-GUICH]+[REFCOM|MJCM-EP-NUCOBAN]</w:t>
            </w:r>
          </w:p>
        </w:tc>
      </w:tr>
      <w:tr w:rsidR="00A63457" w:rsidRPr="00810B26" w14:paraId="2D25FFB8"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795887" w14:textId="118EFE57"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F45DEF4" w14:textId="231D8479" w:rsidR="00A63457" w:rsidRPr="00810B26" w:rsidRDefault="00A63457" w:rsidP="00A63457">
            <w:pPr>
              <w:spacing w:after="0" w:line="240" w:lineRule="auto"/>
              <w:jc w:val="both"/>
              <w:rPr>
                <w:rFonts w:eastAsia="Times New Roman" w:cstheme="minorHAnsi"/>
                <w:sz w:val="18"/>
                <w:szCs w:val="18"/>
                <w:lang w:eastAsia="fr-FR"/>
              </w:rPr>
            </w:pPr>
            <w:proofErr w:type="spellStart"/>
            <w:proofErr w:type="gramStart"/>
            <w:r w:rsidRPr="00805DBE">
              <w:rPr>
                <w:rFonts w:eastAsia="Times New Roman" w:cstheme="minorHAnsi"/>
                <w:color w:val="172B4D"/>
                <w:sz w:val="18"/>
                <w:szCs w:val="24"/>
                <w:lang w:eastAsia="fr-FR"/>
              </w:rPr>
              <w:t>aaaa</w:t>
            </w:r>
            <w:proofErr w:type="spellEnd"/>
            <w:proofErr w:type="gramEnd"/>
            <w:r w:rsidRPr="00805DBE">
              <w:rPr>
                <w:rFonts w:eastAsia="Times New Roman" w:cstheme="minorHAnsi"/>
                <w:color w:val="172B4D"/>
                <w:sz w:val="18"/>
                <w:szCs w:val="24"/>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86FB0E" w14:textId="664C826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Date d’édition</w:t>
            </w:r>
            <w:r w:rsidRPr="00805DBE">
              <w:rPr>
                <w:rFonts w:eastAsia="Times New Roman" w:cstheme="minorHAnsi"/>
                <w:sz w:val="18"/>
                <w:szCs w:val="24"/>
                <w:lang w:eastAsia="fr-FR"/>
              </w:rPr>
              <w:t xml:space="preserve"> du relevé </w:t>
            </w:r>
            <w:r>
              <w:rPr>
                <w:rFonts w:eastAsia="Times New Roman" w:cstheme="minorHAnsi"/>
                <w:sz w:val="18"/>
                <w:szCs w:val="24"/>
                <w:lang w:eastAsia="fr-FR"/>
              </w:rPr>
              <w:t>du CFR</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359F559" w14:textId="36011A79"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w:t>
            </w:r>
            <w:proofErr w:type="spellStart"/>
            <w:r w:rsidRPr="00A63457">
              <w:rPr>
                <w:rFonts w:eastAsia="Times New Roman" w:cstheme="minorHAnsi"/>
                <w:sz w:val="18"/>
                <w:szCs w:val="18"/>
                <w:lang w:eastAsia="fr-FR"/>
              </w:rPr>
              <w:t>aaaa</w:t>
            </w:r>
            <w:proofErr w:type="spellEnd"/>
            <w:r w:rsidRPr="00A63457">
              <w:rPr>
                <w:rFonts w:eastAsia="Times New Roman" w:cstheme="minorHAnsi"/>
                <w:sz w:val="18"/>
                <w:szCs w:val="18"/>
                <w:lang w:eastAsia="fr-FR"/>
              </w:rPr>
              <w:t>/mm/jj' de la business date passée en paramètre au batch]</w:t>
            </w:r>
          </w:p>
        </w:tc>
      </w:tr>
    </w:tbl>
    <w:p w14:paraId="0AAE76F0" w14:textId="77777777" w:rsidR="00A63457" w:rsidRDefault="00A63457" w:rsidP="000150D9"/>
    <w:p w14:paraId="7C371F87" w14:textId="77777777" w:rsidR="00A63457" w:rsidRDefault="00A63457" w:rsidP="000150D9"/>
    <w:p w14:paraId="3DBC1827" w14:textId="793E1B11" w:rsidR="00A63457" w:rsidRDefault="00A63457" w:rsidP="00A63457">
      <w:pPr>
        <w:pStyle w:val="Titre3"/>
      </w:pPr>
      <w:bookmarkStart w:id="52" w:name="_Toc103355185"/>
      <w:r w:rsidRPr="007A79B4">
        <w:t xml:space="preserve">Règles d’alimentation </w:t>
      </w:r>
      <w:r>
        <w:t xml:space="preserve">corps pour les </w:t>
      </w:r>
      <w:r w:rsidR="004B6352">
        <w:t xml:space="preserve">transactions </w:t>
      </w:r>
      <w:r>
        <w:t>impayés</w:t>
      </w:r>
      <w:bookmarkEnd w:id="52"/>
      <w:r>
        <w:t xml:space="preserve"> </w:t>
      </w:r>
    </w:p>
    <w:p w14:paraId="73F76C54" w14:textId="77777777" w:rsidR="00A63457" w:rsidRDefault="00A63457" w:rsidP="00A63457"/>
    <w:p w14:paraId="6E3721BD" w14:textId="00B71974" w:rsidR="004B6352" w:rsidRDefault="00A63457" w:rsidP="00EC5099">
      <w:pPr>
        <w:pStyle w:val="Titre4"/>
        <w:numPr>
          <w:ilvl w:val="3"/>
          <w:numId w:val="13"/>
        </w:numPr>
      </w:pPr>
      <w:r>
        <w:t xml:space="preserve">Table de </w:t>
      </w:r>
      <w:r w:rsidR="00D307B2">
        <w:t>correspondance pour</w:t>
      </w:r>
      <w:r w:rsidRPr="003025A3">
        <w:t xml:space="preserve"> la détermination de </w:t>
      </w:r>
      <w:r w:rsidR="003F2E09">
        <w:t xml:space="preserve">transaction type et </w:t>
      </w:r>
      <w:proofErr w:type="spellStart"/>
      <w:r w:rsidR="003F2E09">
        <w:t>accountable</w:t>
      </w:r>
      <w:proofErr w:type="spellEnd"/>
      <w:r w:rsidR="003F2E09">
        <w:t xml:space="preserve"> affect </w:t>
      </w:r>
    </w:p>
    <w:p w14:paraId="3C08886A" w14:textId="77777777" w:rsidR="003F2E09" w:rsidRPr="003F2E09" w:rsidRDefault="003F2E09" w:rsidP="003F2E09"/>
    <w:p w14:paraId="4E7E0944" w14:textId="1873D51F" w:rsidR="004B6352" w:rsidRDefault="004B6352" w:rsidP="00A63457">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(Même table sur </w:t>
      </w:r>
      <w:proofErr w:type="gramStart"/>
      <w:r>
        <w:rPr>
          <w:rFonts w:ascii="Calibri" w:eastAsia="Times New Roman" w:hAnsi="Calibri" w:cs="Calibri"/>
          <w:bCs/>
          <w:color w:val="000000"/>
          <w:lang w:eastAsia="fr-FR"/>
        </w:rPr>
        <w:t>DSR  )</w:t>
      </w:r>
      <w:proofErr w:type="gramEnd"/>
    </w:p>
    <w:p w14:paraId="2EC3CA4C" w14:textId="77777777" w:rsidR="003F2E09" w:rsidRPr="003F2E09" w:rsidRDefault="003F2E09" w:rsidP="00A63457">
      <w:pPr>
        <w:rPr>
          <w:rFonts w:ascii="Calibri" w:eastAsia="Times New Roman" w:hAnsi="Calibri" w:cs="Calibri"/>
          <w:bCs/>
          <w:color w:val="000000"/>
          <w:lang w:eastAsia="fr-FR"/>
        </w:rPr>
      </w:pPr>
    </w:p>
    <w:tbl>
      <w:tblPr>
        <w:tblW w:w="9060" w:type="dxa"/>
        <w:tblInd w:w="-5" w:type="dxa"/>
        <w:tblCellMar>
          <w:left w:w="70" w:type="dxa"/>
          <w:right w:w="70" w:type="dxa"/>
        </w:tblCellMar>
        <w:tblLook w:val="04A0" w:firstRow="1" w:lastRow="0" w:firstColumn="1" w:lastColumn="0" w:noHBand="0" w:noVBand="1"/>
      </w:tblPr>
      <w:tblGrid>
        <w:gridCol w:w="1200"/>
        <w:gridCol w:w="1200"/>
        <w:gridCol w:w="3540"/>
        <w:gridCol w:w="1617"/>
        <w:gridCol w:w="1920"/>
      </w:tblGrid>
      <w:tr w:rsidR="003F2E09" w:rsidRPr="003F2E09" w14:paraId="15D89BC6" w14:textId="77777777" w:rsidTr="003F2E09">
        <w:trPr>
          <w:trHeight w:val="580"/>
        </w:trPr>
        <w:tc>
          <w:tcPr>
            <w:tcW w:w="120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24E645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CEMAP</w:t>
            </w:r>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546C61DA"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CDOPEI</w:t>
            </w:r>
          </w:p>
        </w:tc>
        <w:tc>
          <w:tcPr>
            <w:tcW w:w="3540" w:type="dxa"/>
            <w:tcBorders>
              <w:top w:val="single" w:sz="4" w:space="0" w:color="auto"/>
              <w:left w:val="nil"/>
              <w:bottom w:val="single" w:sz="4" w:space="0" w:color="auto"/>
              <w:right w:val="single" w:sz="4" w:space="0" w:color="auto"/>
            </w:tcBorders>
            <w:shd w:val="clear" w:color="000000" w:fill="BDD7EE"/>
            <w:vAlign w:val="center"/>
            <w:hideMark/>
          </w:tcPr>
          <w:p w14:paraId="5CF2D8E3" w14:textId="74C3C11A"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6B775D7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TransactionType</w:t>
            </w:r>
            <w:proofErr w:type="spellEnd"/>
          </w:p>
        </w:tc>
        <w:tc>
          <w:tcPr>
            <w:tcW w:w="1920" w:type="dxa"/>
            <w:tcBorders>
              <w:top w:val="single" w:sz="4" w:space="0" w:color="auto"/>
              <w:left w:val="nil"/>
              <w:bottom w:val="single" w:sz="4" w:space="0" w:color="auto"/>
              <w:right w:val="single" w:sz="4" w:space="0" w:color="auto"/>
            </w:tcBorders>
            <w:shd w:val="clear" w:color="000000" w:fill="BDD7EE"/>
            <w:vAlign w:val="center"/>
            <w:hideMark/>
          </w:tcPr>
          <w:p w14:paraId="5D4AB39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sidRPr="003F2E09">
              <w:rPr>
                <w:rFonts w:ascii="Calibri" w:eastAsia="Times New Roman" w:hAnsi="Calibri" w:cs="Calibri"/>
                <w:color w:val="000000"/>
                <w:lang w:eastAsia="fr-FR"/>
              </w:rPr>
              <w:t>accountable</w:t>
            </w:r>
            <w:proofErr w:type="gramEnd"/>
            <w:r w:rsidRPr="003F2E09">
              <w:rPr>
                <w:rFonts w:ascii="Calibri" w:eastAsia="Times New Roman" w:hAnsi="Calibri" w:cs="Calibri"/>
                <w:color w:val="000000"/>
                <w:lang w:eastAsia="fr-FR"/>
              </w:rPr>
              <w:t>_affect</w:t>
            </w:r>
            <w:proofErr w:type="spellEnd"/>
          </w:p>
        </w:tc>
      </w:tr>
      <w:tr w:rsidR="003F2E09" w:rsidRPr="003F2E09" w14:paraId="4107886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DCAE5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7A18BD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222DDA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429936D"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5A09B23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1DDAF1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07D03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1BCCE7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1EC74E09"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F0970F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840327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89C9449"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91E7D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08789DB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6484C0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E9A7A3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7508F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B3D5F94"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9F1760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5F48FB1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0DD6D0A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50F118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2E1F20E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560A4EB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88BD0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24C8B6F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431F301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83C0F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F8E6D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6F3CC982"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7B80B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71053D4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710C95F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AE3435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4B9A084A"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46B0CE1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A0B7D2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75CC536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3AA845E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48F4ED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68D1763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17F9D7E5"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DFCF8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30285EB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7C60D3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23F69B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6BB3C01"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0CB516C"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DC246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CR1</w:t>
            </w:r>
          </w:p>
        </w:tc>
        <w:tc>
          <w:tcPr>
            <w:tcW w:w="1200" w:type="dxa"/>
            <w:tcBorders>
              <w:top w:val="nil"/>
              <w:left w:val="nil"/>
              <w:bottom w:val="single" w:sz="4" w:space="0" w:color="auto"/>
              <w:right w:val="single" w:sz="4" w:space="0" w:color="auto"/>
            </w:tcBorders>
            <w:shd w:val="clear" w:color="auto" w:fill="auto"/>
            <w:noWrap/>
            <w:vAlign w:val="bottom"/>
            <w:hideMark/>
          </w:tcPr>
          <w:p w14:paraId="266CCCA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36F3B84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3EF02EB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1F3CF68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6360D3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FF59A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CR1 </w:t>
            </w:r>
          </w:p>
        </w:tc>
        <w:tc>
          <w:tcPr>
            <w:tcW w:w="1200" w:type="dxa"/>
            <w:tcBorders>
              <w:top w:val="nil"/>
              <w:left w:val="nil"/>
              <w:bottom w:val="single" w:sz="4" w:space="0" w:color="auto"/>
              <w:right w:val="single" w:sz="4" w:space="0" w:color="auto"/>
            </w:tcBorders>
            <w:shd w:val="clear" w:color="auto" w:fill="auto"/>
            <w:noWrap/>
            <w:vAlign w:val="bottom"/>
            <w:hideMark/>
          </w:tcPr>
          <w:p w14:paraId="6920199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0F828FB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D0E13C"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E5D8E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6B6794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A6809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18A06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5D27CF1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B41C54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53A400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B1E56CE"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1583A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70B68A6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25E7D72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4A34B47A" w14:textId="77777777" w:rsidR="003F2E09" w:rsidRPr="003F2E09" w:rsidRDefault="003F2E09" w:rsidP="003F2E09">
            <w:pPr>
              <w:spacing w:after="0" w:line="240" w:lineRule="auto"/>
              <w:jc w:val="center"/>
              <w:rPr>
                <w:rFonts w:ascii="Calibri" w:eastAsia="Times New Roman" w:hAnsi="Calibri" w:cs="Calibri"/>
                <w:color w:val="FF0000"/>
                <w:lang w:eastAsia="fr-FR"/>
              </w:rPr>
            </w:pPr>
            <w:r w:rsidRPr="003F2E09">
              <w:rPr>
                <w:rFonts w:ascii="Calibri" w:eastAsia="Times New Roman" w:hAnsi="Calibri" w:cs="Calibri"/>
                <w:color w:val="FF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62FC7B98"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w:t>
            </w:r>
            <w:r w:rsidRPr="003F2E09">
              <w:rPr>
                <w:rFonts w:ascii="Calibri" w:eastAsia="Times New Roman" w:hAnsi="Calibri" w:cs="Calibri"/>
                <w:color w:val="FF0000"/>
                <w:lang w:eastAsia="fr-FR"/>
              </w:rPr>
              <w:t>Credit</w:t>
            </w:r>
            <w:r w:rsidRPr="003F2E09">
              <w:rPr>
                <w:rFonts w:ascii="Calibri" w:eastAsia="Times New Roman" w:hAnsi="Calibri" w:cs="Calibri"/>
                <w:color w:val="000000"/>
                <w:lang w:eastAsia="fr-FR"/>
              </w:rPr>
              <w:t>Amount</w:t>
            </w:r>
            <w:proofErr w:type="spellEnd"/>
          </w:p>
        </w:tc>
      </w:tr>
    </w:tbl>
    <w:p w14:paraId="33288BC8" w14:textId="77777777" w:rsidR="00601657" w:rsidRDefault="00601657" w:rsidP="00A63457"/>
    <w:p w14:paraId="35873BFE" w14:textId="77777777" w:rsidR="00601657" w:rsidRDefault="00601657" w:rsidP="00A63457"/>
    <w:p w14:paraId="6F0F4FC7" w14:textId="77777777" w:rsidR="004B6352" w:rsidRDefault="004B6352" w:rsidP="00A63457"/>
    <w:p w14:paraId="397476F6" w14:textId="77777777" w:rsidR="004B6352" w:rsidRDefault="004B6352" w:rsidP="00A63457"/>
    <w:p w14:paraId="0EC87338" w14:textId="77777777" w:rsidR="00A63457" w:rsidRDefault="00A63457" w:rsidP="00EC5099">
      <w:pPr>
        <w:pStyle w:val="Titre4"/>
        <w:numPr>
          <w:ilvl w:val="3"/>
          <w:numId w:val="14"/>
        </w:numPr>
      </w:pPr>
      <w:r>
        <w:t xml:space="preserve">Règles d’alimentation du </w:t>
      </w:r>
      <w:proofErr w:type="spellStart"/>
      <w:r>
        <w:t>reporting</w:t>
      </w:r>
      <w:proofErr w:type="spellEnd"/>
      <w:r>
        <w:t xml:space="preserve"> pour les transactions </w:t>
      </w:r>
    </w:p>
    <w:p w14:paraId="3AF8DAED" w14:textId="77777777" w:rsidR="00A63457" w:rsidRDefault="00A63457" w:rsidP="00A63457"/>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51A22A6C"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2F9DCEEF"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418732D"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0762B5"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B62A008"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A63457" w:rsidRPr="00805DBE" w14:paraId="4925FFC7"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2DA2B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StoreName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70B62" w14:textId="77777777" w:rsidR="00A63457" w:rsidRPr="00805DBE" w:rsidRDefault="00A63457" w:rsidP="00DB675E">
            <w:pPr>
              <w:spacing w:after="0" w:line="240" w:lineRule="auto"/>
              <w:jc w:val="both"/>
              <w:rPr>
                <w:rFonts w:eastAsia="Times New Roman" w:cstheme="minorHAnsi"/>
                <w:sz w:val="18"/>
                <w:szCs w:val="24"/>
                <w:lang w:eastAsia="fr-FR"/>
              </w:rPr>
            </w:pPr>
            <w:proofErr w:type="gramStart"/>
            <w:r w:rsidRPr="00805DBE">
              <w:rPr>
                <w:rFonts w:eastAsia="Times New Roman" w:cstheme="minorHAnsi"/>
                <w:sz w:val="18"/>
                <w:szCs w:val="24"/>
                <w:lang w:eastAsia="fr-FR"/>
              </w:rPr>
              <w:t>alphanumérique</w:t>
            </w:r>
            <w:proofErr w:type="gram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C997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Nom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67AB5D" w14:textId="22333C14" w:rsidR="00A63457" w:rsidRPr="00805DBE" w:rsidRDefault="004B6352" w:rsidP="008F102A">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REFCOM|MJCM-EP-PLADR1</w:t>
            </w:r>
          </w:p>
        </w:tc>
      </w:tr>
      <w:tr w:rsidR="00A63457" w:rsidRPr="00805DBE" w14:paraId="0C78933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D24BD6"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StoreID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22B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w:t>
            </w:r>
            <w:r>
              <w:rPr>
                <w:rFonts w:eastAsia="Times New Roman" w:cstheme="minorHAnsi"/>
                <w:sz w:val="18"/>
                <w:szCs w:val="24"/>
                <w:lang w:eastAsia="fr-FR"/>
              </w:rPr>
              <w:t xml:space="preserve">umérique </w:t>
            </w:r>
            <w:r>
              <w:rPr>
                <w:rFonts w:eastAsia="Times New Roman" w:cstheme="minorHAnsi"/>
                <w:sz w:val="18"/>
                <w:szCs w:val="16"/>
                <w:lang w:eastAsia="fr-FR"/>
              </w:rPr>
              <w:t>(lg 14)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A495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Identifiant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038E57" w14:textId="751C94D7"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REFCOM|MJCM-EP-IDPV</w:t>
            </w:r>
          </w:p>
        </w:tc>
      </w:tr>
      <w:tr w:rsidR="00A63457" w:rsidRPr="00805DBE" w14:paraId="2F9ADABB"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B4AFAD"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AcceptanceCountry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C43BA5"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0DA79"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Pays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3A09E8" w14:textId="2E91467F"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REFCOM|MJCM-EP-PVAD-PAYS</w:t>
            </w:r>
          </w:p>
        </w:tc>
      </w:tr>
      <w:tr w:rsidR="00A63457" w:rsidRPr="008E71D4" w14:paraId="36006EA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C607E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PaymentMethod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293BAC"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E315C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Moyen de paiement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7E8817E" w14:textId="77777777" w:rsidR="004B6352"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MREPVAC|Start-vacation|globalTransacation|scheme</w:t>
            </w:r>
            <w:proofErr w:type="spellEnd"/>
          </w:p>
          <w:p w14:paraId="3CC6E9B4" w14:textId="3DBC9444" w:rsidR="00A63457"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VACATION.scheme</w:t>
            </w:r>
            <w:proofErr w:type="spellEnd"/>
          </w:p>
        </w:tc>
      </w:tr>
      <w:tr w:rsidR="00A63457" w:rsidRPr="00805DBE" w14:paraId="340F23AD"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A151A9"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ChargebackFileNumber</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69031"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692CC" w14:textId="1A2BAABD"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8A84A2" w14:textId="0C8A9D50"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CREMBA|NURFI2</w:t>
            </w:r>
          </w:p>
        </w:tc>
      </w:tr>
      <w:tr w:rsidR="00A63457" w:rsidRPr="00805DBE" w14:paraId="33B65E2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D8821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0432F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Alphanumérique </w:t>
            </w:r>
            <w:r>
              <w:rPr>
                <w:rFonts w:eastAsia="Times New Roman" w:cstheme="minorHAnsi"/>
                <w:sz w:val="18"/>
                <w:szCs w:val="16"/>
                <w:lang w:eastAsia="fr-FR"/>
              </w:rPr>
              <w:t>(lg 12)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4939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archivage de la transaction initiale</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96F388" w14:textId="549FEB1D" w:rsidR="006E7665"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VMC :  </w:t>
            </w:r>
            <w:r w:rsidR="004B6352" w:rsidRPr="004B6352">
              <w:rPr>
                <w:rFonts w:eastAsia="Times New Roman" w:cstheme="minorHAnsi"/>
                <w:sz w:val="18"/>
                <w:szCs w:val="24"/>
                <w:lang w:eastAsia="fr-FR"/>
              </w:rPr>
              <w:t>CREMBA|</w:t>
            </w:r>
            <w:r w:rsidR="004B6352" w:rsidRPr="006E7665">
              <w:rPr>
                <w:rFonts w:eastAsia="Times New Roman" w:cstheme="minorHAnsi"/>
                <w:sz w:val="18"/>
                <w:szCs w:val="24"/>
                <w:lang w:eastAsia="fr-FR"/>
              </w:rPr>
              <w:t>NUARN</w:t>
            </w:r>
            <w:r w:rsidR="00A1215F" w:rsidRPr="006E7665">
              <w:rPr>
                <w:rFonts w:eastAsia="Times New Roman" w:cstheme="minorHAnsi"/>
                <w:sz w:val="18"/>
                <w:szCs w:val="24"/>
                <w:lang w:eastAsia="fr-FR"/>
              </w:rPr>
              <w:t xml:space="preserve">  </w:t>
            </w:r>
          </w:p>
          <w:p w14:paraId="1EAB7A79" w14:textId="41918639" w:rsidR="006E7665" w:rsidRDefault="006E7665" w:rsidP="00DB675E">
            <w:pPr>
              <w:spacing w:after="0" w:line="240" w:lineRule="auto"/>
              <w:jc w:val="both"/>
              <w:rPr>
                <w:rFonts w:eastAsia="Times New Roman" w:cstheme="minorHAnsi"/>
                <w:sz w:val="18"/>
                <w:szCs w:val="24"/>
                <w:lang w:eastAsia="fr-FR"/>
              </w:rPr>
            </w:pPr>
            <w:proofErr w:type="gramStart"/>
            <w:r>
              <w:rPr>
                <w:rFonts w:eastAsia="Times New Roman" w:cstheme="minorHAnsi"/>
                <w:sz w:val="18"/>
                <w:szCs w:val="24"/>
                <w:lang w:eastAsia="fr-FR"/>
              </w:rPr>
              <w:t>ou</w:t>
            </w:r>
            <w:proofErr w:type="gramEnd"/>
          </w:p>
          <w:p w14:paraId="663FAC00" w14:textId="6C7E50D4" w:rsidR="00A63457" w:rsidRPr="00805DBE"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CB :  </w:t>
            </w:r>
            <w:r w:rsidRPr="004B6352">
              <w:rPr>
                <w:rFonts w:eastAsia="Times New Roman" w:cstheme="minorHAnsi"/>
                <w:sz w:val="18"/>
                <w:szCs w:val="24"/>
                <w:lang w:eastAsia="fr-FR"/>
              </w:rPr>
              <w:t>CREMBA|</w:t>
            </w:r>
            <w:r w:rsidR="00A1215F" w:rsidRPr="00A1215F">
              <w:rPr>
                <w:rFonts w:eastAsia="Times New Roman" w:cstheme="minorHAnsi"/>
                <w:sz w:val="18"/>
                <w:szCs w:val="24"/>
                <w:lang w:eastAsia="fr-FR"/>
              </w:rPr>
              <w:t>REFPAYLINE</w:t>
            </w:r>
          </w:p>
        </w:tc>
      </w:tr>
      <w:tr w:rsidR="00A63457" w:rsidRPr="00805DBE" w14:paraId="77AC53A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46FC6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C4E978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18A74F"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Date de la transaction d'encaissement, de remboursement ou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D7462F" w14:textId="1EA9D8E5"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CREMBA|DTVEN</w:t>
            </w:r>
          </w:p>
        </w:tc>
      </w:tr>
      <w:tr w:rsidR="00A63457" w:rsidRPr="00805DBE" w14:paraId="4DD32CB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126B63"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TransactionType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E8B82"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2ACC33"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Opération au crédit ou au débit du </w:t>
            </w:r>
            <w:r>
              <w:rPr>
                <w:rFonts w:eastAsia="Times New Roman" w:cstheme="minorHAnsi"/>
                <w:sz w:val="18"/>
                <w:szCs w:val="24"/>
                <w:lang w:eastAsia="fr-FR"/>
              </w:rPr>
              <w:t>CP</w:t>
            </w:r>
            <w:r w:rsidRPr="00805DBE">
              <w:rPr>
                <w:rFonts w:eastAsia="Times New Roman" w:cstheme="minorHAnsi"/>
                <w:sz w:val="18"/>
                <w:szCs w:val="24"/>
                <w:lang w:eastAsia="fr-FR"/>
              </w:rPr>
              <w:t xml:space="preserve">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DE88F6E" w14:textId="437AE284"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Transaction et si transaction type =D Alors C Sinon D</w:t>
            </w:r>
          </w:p>
        </w:tc>
      </w:tr>
      <w:tr w:rsidR="00A63457" w:rsidRPr="00805DBE" w14:paraId="53B73A5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6C2A4"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Category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45F1D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5B539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Catégorie de l'opération.</w:t>
            </w:r>
          </w:p>
          <w:p w14:paraId="2EA1BDB0"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catégories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DF6E4E1" w14:textId="55CCAE87"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label</w:t>
            </w:r>
          </w:p>
        </w:tc>
      </w:tr>
      <w:tr w:rsidR="00A63457" w:rsidRPr="00805DBE" w14:paraId="2768DA5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461B0F"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ChargebackReasonCode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88E7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r>
              <w:rPr>
                <w:rFonts w:eastAsia="Times New Roman" w:cstheme="minorHAnsi"/>
                <w:sz w:val="18"/>
                <w:szCs w:val="24"/>
                <w:lang w:eastAsia="fr-FR"/>
              </w:rPr>
              <w:t xml:space="preserve"> </w:t>
            </w:r>
            <w:r>
              <w:rPr>
                <w:rFonts w:eastAsia="Times New Roman" w:cstheme="minorHAnsi"/>
                <w:sz w:val="18"/>
                <w:szCs w:val="16"/>
                <w:lang w:eastAsia="fr-FR"/>
              </w:rPr>
              <w:t>(lg 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19127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Code motif impayé.</w:t>
            </w:r>
          </w:p>
          <w:p w14:paraId="2EE75C9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972C45" w14:textId="21FA78E4" w:rsidR="00A63457" w:rsidRPr="004B6352" w:rsidRDefault="004B6352" w:rsidP="004B6352">
            <w:pPr>
              <w:tabs>
                <w:tab w:val="left" w:pos="1118"/>
              </w:tabs>
              <w:rPr>
                <w:rFonts w:eastAsia="Times New Roman" w:cstheme="minorHAnsi"/>
                <w:sz w:val="18"/>
                <w:szCs w:val="24"/>
                <w:lang w:eastAsia="fr-FR"/>
              </w:rPr>
            </w:pPr>
            <w:r w:rsidRPr="004B6352">
              <w:rPr>
                <w:rFonts w:eastAsia="Times New Roman" w:cstheme="minorHAnsi"/>
                <w:sz w:val="18"/>
                <w:szCs w:val="24"/>
                <w:lang w:eastAsia="fr-FR"/>
              </w:rPr>
              <w:t>CREMBA|COANO</w:t>
            </w:r>
          </w:p>
        </w:tc>
      </w:tr>
      <w:tr w:rsidR="00A63457" w:rsidRPr="00805DBE" w14:paraId="2BBB182A"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8C41D8"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ChargebackReasonLabel</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C6F54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BD724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Libellé associé au code motif du ‘</w:t>
            </w:r>
            <w:proofErr w:type="spellStart"/>
            <w:r w:rsidRPr="00805DBE">
              <w:rPr>
                <w:rFonts w:eastAsia="Times New Roman" w:cstheme="minorHAnsi"/>
                <w:sz w:val="18"/>
                <w:szCs w:val="24"/>
                <w:lang w:eastAsia="fr-FR"/>
              </w:rPr>
              <w:t>ChargebackReasonCode</w:t>
            </w:r>
            <w:proofErr w:type="spellEnd"/>
            <w:r w:rsidRPr="00805DBE">
              <w:rPr>
                <w:rFonts w:eastAsia="Times New Roman" w:cstheme="minorHAnsi"/>
                <w:sz w:val="18"/>
                <w:szCs w:val="24"/>
                <w:lang w:eastAsia="fr-FR"/>
              </w:rPr>
              <w:t>’</w:t>
            </w:r>
          </w:p>
          <w:p w14:paraId="20D6B9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A8B881" w14:textId="2DE45609" w:rsidR="004B6352" w:rsidRDefault="004B6352"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Cf table libellé selon CREMBA|COANO </w:t>
            </w:r>
            <w:proofErr w:type="gramStart"/>
            <w:r>
              <w:rPr>
                <w:rFonts w:eastAsia="Times New Roman" w:cstheme="minorHAnsi"/>
                <w:sz w:val="18"/>
                <w:szCs w:val="24"/>
                <w:lang w:eastAsia="fr-FR"/>
              </w:rPr>
              <w:t>et  le</w:t>
            </w:r>
            <w:proofErr w:type="gramEnd"/>
            <w:r>
              <w:rPr>
                <w:rFonts w:eastAsia="Times New Roman" w:cstheme="minorHAnsi"/>
                <w:sz w:val="18"/>
                <w:szCs w:val="24"/>
                <w:lang w:eastAsia="fr-FR"/>
              </w:rPr>
              <w:t xml:space="preserve"> </w:t>
            </w:r>
            <w:proofErr w:type="spellStart"/>
            <w:r w:rsidRPr="004B6352">
              <w:rPr>
                <w:rFonts w:eastAsia="Times New Roman" w:cstheme="minorHAnsi"/>
                <w:sz w:val="18"/>
                <w:szCs w:val="24"/>
                <w:lang w:eastAsia="fr-FR"/>
              </w:rPr>
              <w:t>scheme</w:t>
            </w:r>
            <w:proofErr w:type="spellEnd"/>
          </w:p>
          <w:p w14:paraId="14CB6C8A" w14:textId="77777777" w:rsidR="00A63457" w:rsidRPr="004B6352" w:rsidRDefault="00A63457" w:rsidP="004B6352">
            <w:pPr>
              <w:ind w:firstLine="709"/>
              <w:rPr>
                <w:rFonts w:eastAsia="Times New Roman" w:cstheme="minorHAnsi"/>
                <w:sz w:val="18"/>
                <w:szCs w:val="24"/>
                <w:lang w:eastAsia="fr-FR"/>
              </w:rPr>
            </w:pPr>
          </w:p>
        </w:tc>
      </w:tr>
      <w:tr w:rsidR="00A63457" w:rsidRPr="00805DBE" w14:paraId="59D83ED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9ABAEE"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ChargebackStatus</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214B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E1FC5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Première déclaration d'impayé de la banque émettrice à la banque acquéreur OU second reçu de l'impayé après représentation de la banque acquéreur et refus de la banque émettrice</w:t>
            </w:r>
            <w:r>
              <w:rPr>
                <w:rFonts w:eastAsia="Times New Roman" w:cstheme="minorHAnsi"/>
                <w:sz w:val="18"/>
                <w:szCs w:val="24"/>
                <w:lang w:eastAsia="fr-FR"/>
              </w:rPr>
              <w: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9B38A1" w14:textId="46D2DCCF" w:rsidR="00A63457" w:rsidRPr="00805DBE" w:rsidRDefault="004B6352" w:rsidP="00DB675E">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si</w:t>
            </w:r>
            <w:proofErr w:type="gramEnd"/>
            <w:r w:rsidRPr="004B6352">
              <w:rPr>
                <w:rFonts w:eastAsia="Times New Roman" w:cstheme="minorHAnsi"/>
                <w:sz w:val="18"/>
                <w:szCs w:val="24"/>
                <w:lang w:eastAsia="fr-FR"/>
              </w:rPr>
              <w:t xml:space="preserve"> CRE|COCYIM =1, alors "first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 xml:space="preserve">", si CRE|COCYIM =2, alors "second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w:t>
            </w:r>
          </w:p>
        </w:tc>
      </w:tr>
      <w:tr w:rsidR="00A63457" w:rsidRPr="00805DBE" w14:paraId="2851E91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EFD3D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lastRenderedPageBreak/>
              <w:t>ChargebackDate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9DA942"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73028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Date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349557" w14:textId="3C752D74"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CREMBA|DTREGLI</w:t>
            </w:r>
          </w:p>
        </w:tc>
      </w:tr>
      <w:tr w:rsidR="00A63457" w:rsidRPr="00805DBE" w14:paraId="2A3C65B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682A4A"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TransactionCurrency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2B3A4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6807D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Monnaie de la transaction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00BC17" w14:textId="1FDCB489"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CREMBA|CDDEVC à transformer dans la devise correspondant au code</w:t>
            </w:r>
          </w:p>
        </w:tc>
      </w:tr>
      <w:tr w:rsidR="00A63457" w:rsidRPr="00805DBE" w14:paraId="0FB5E345"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62A8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ChargebackDebitAmount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6967F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39C69A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2DE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débit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8DC471" w14:textId="62B67A2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GrossDebitAmount</w:t>
            </w:r>
            <w:proofErr w:type="spellEnd"/>
            <w:r w:rsidRPr="004B6352">
              <w:rPr>
                <w:rFonts w:eastAsia="Times New Roman" w:cstheme="minorHAnsi"/>
                <w:sz w:val="18"/>
                <w:szCs w:val="24"/>
                <w:lang w:eastAsia="fr-FR"/>
              </w:rPr>
              <w:t xml:space="preserve"> Alors CREMBA|MTBREUR Sinon 0</w:t>
            </w:r>
          </w:p>
        </w:tc>
      </w:tr>
      <w:tr w:rsidR="00A63457" w:rsidRPr="00805DBE" w14:paraId="36CD45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DC74B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ChargebackCreditAmount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76F94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0A4626B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47C8A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crédit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E92215" w14:textId="515797A6"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GrossCreditAmount</w:t>
            </w:r>
            <w:proofErr w:type="spellEnd"/>
            <w:r w:rsidRPr="004B6352">
              <w:rPr>
                <w:rFonts w:eastAsia="Times New Roman" w:cstheme="minorHAnsi"/>
                <w:sz w:val="18"/>
                <w:szCs w:val="24"/>
                <w:lang w:eastAsia="fr-FR"/>
              </w:rPr>
              <w:t xml:space="preserve"> Alors CREMBA|MTBREUR Sinon 0</w:t>
            </w:r>
          </w:p>
        </w:tc>
      </w:tr>
      <w:tr w:rsidR="00A63457" w:rsidRPr="00805DBE" w14:paraId="738D53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F74467"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Batch </w:t>
            </w:r>
            <w:proofErr w:type="spellStart"/>
            <w:r w:rsidRPr="00805DBE">
              <w:rPr>
                <w:rFonts w:eastAsia="Times New Roman" w:cstheme="minorHAnsi"/>
                <w:sz w:val="18"/>
                <w:szCs w:val="24"/>
                <w:lang w:eastAsia="fr-FR"/>
              </w:rPr>
              <w:t>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0830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4B057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du batch de génération du rapport avec la date d'exécution, un numéro de séquence ainsi que le compte bancaire concerné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122A5C5"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JJMMYYYYHHMM-FFQ-numéro de compte de paiement-numéro de séquence (N4)</w:t>
            </w:r>
          </w:p>
          <w:p w14:paraId="693E51FA"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JJMMYYYYHHMM : </w:t>
            </w:r>
            <w:proofErr w:type="spellStart"/>
            <w:r w:rsidRPr="004B6352">
              <w:rPr>
                <w:rFonts w:eastAsia="Times New Roman" w:cstheme="minorHAnsi"/>
                <w:sz w:val="18"/>
                <w:szCs w:val="24"/>
                <w:lang w:eastAsia="fr-FR"/>
              </w:rPr>
              <w:t>jourde</w:t>
            </w:r>
            <w:proofErr w:type="spellEnd"/>
            <w:r w:rsidRPr="004B6352">
              <w:rPr>
                <w:rFonts w:eastAsia="Times New Roman" w:cstheme="minorHAnsi"/>
                <w:sz w:val="18"/>
                <w:szCs w:val="24"/>
                <w:lang w:eastAsia="fr-FR"/>
              </w:rPr>
              <w:t xml:space="preserve"> la vacation financière (timestamp)</w:t>
            </w:r>
          </w:p>
          <w:p w14:paraId="16DBD4B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FFQ : "FFQ"</w:t>
            </w:r>
          </w:p>
          <w:p w14:paraId="0A7D263D" w14:textId="77777777" w:rsidR="004B6352" w:rsidRPr="004B6352"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compte de paiement : </w:t>
            </w:r>
            <w:proofErr w:type="spellStart"/>
            <w:r w:rsidRPr="004B6352">
              <w:rPr>
                <w:rFonts w:eastAsia="Times New Roman" w:cstheme="minorHAnsi"/>
                <w:sz w:val="18"/>
                <w:szCs w:val="24"/>
                <w:lang w:eastAsia="fr-FR"/>
              </w:rPr>
              <w:t>Iban</w:t>
            </w:r>
            <w:proofErr w:type="spellEnd"/>
            <w:r w:rsidRPr="004B6352">
              <w:rPr>
                <w:rFonts w:eastAsia="Times New Roman" w:cstheme="minorHAnsi"/>
                <w:sz w:val="18"/>
                <w:szCs w:val="24"/>
                <w:lang w:eastAsia="fr-FR"/>
              </w:rPr>
              <w:t xml:space="preserve"> du compte de paiement (REFCOM|IBAN-CP) FR76+REFCOM|MJCM-EP-BANDOM+REFCOM|MJCM-EP-GUICH+REFCOM|MJCM-EP-NUCOBAN à mettre dans la table REFCOM GUID</w:t>
            </w:r>
          </w:p>
          <w:p w14:paraId="521E681F" w14:textId="7E30A1E3" w:rsidR="00A63457" w:rsidRPr="00805DBE"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séquence : série incrémentée de 1 à chaque fois qu'on </w:t>
            </w:r>
            <w:proofErr w:type="spellStart"/>
            <w:r w:rsidRPr="004B6352">
              <w:rPr>
                <w:rFonts w:eastAsia="Times New Roman" w:cstheme="minorHAnsi"/>
                <w:sz w:val="18"/>
                <w:szCs w:val="24"/>
                <w:lang w:eastAsia="fr-FR"/>
              </w:rPr>
              <w:t>génére</w:t>
            </w:r>
            <w:proofErr w:type="spellEnd"/>
            <w:r w:rsidRPr="004B6352">
              <w:rPr>
                <w:rFonts w:eastAsia="Times New Roman" w:cstheme="minorHAnsi"/>
                <w:sz w:val="18"/>
                <w:szCs w:val="24"/>
                <w:lang w:eastAsia="fr-FR"/>
              </w:rPr>
              <w:t xml:space="preserve"> un fichier pour une nouvelle journée</w:t>
            </w:r>
          </w:p>
        </w:tc>
      </w:tr>
    </w:tbl>
    <w:p w14:paraId="03E8FC8B" w14:textId="77777777" w:rsidR="00E47737" w:rsidRDefault="00E47737" w:rsidP="000150D9"/>
    <w:p w14:paraId="729BC17B" w14:textId="4B60E0E2" w:rsidR="008F102A" w:rsidRDefault="008F102A" w:rsidP="008F102A">
      <w:pPr>
        <w:pStyle w:val="Titre3"/>
      </w:pPr>
      <w:bookmarkStart w:id="53" w:name="_Toc103355186"/>
      <w:r w:rsidRPr="007A79B4">
        <w:t xml:space="preserve">Règles d’alimentation </w:t>
      </w:r>
      <w:r>
        <w:t>de l’en queue</w:t>
      </w:r>
      <w:bookmarkEnd w:id="53"/>
      <w:r>
        <w:t xml:space="preserve">  </w:t>
      </w:r>
    </w:p>
    <w:p w14:paraId="1C069E17" w14:textId="77777777" w:rsidR="00A63457" w:rsidRDefault="00A63457" w:rsidP="000150D9"/>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3B80229A"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3E1CC3"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E2499E" w14:textId="77777777" w:rsidR="004B6352" w:rsidRPr="004B6352" w:rsidRDefault="004B6352" w:rsidP="00DB675E">
            <w:pPr>
              <w:spacing w:after="0" w:line="240" w:lineRule="auto"/>
              <w:jc w:val="both"/>
              <w:rPr>
                <w:rFonts w:eastAsia="Times New Roman" w:cstheme="minorHAnsi"/>
                <w:color w:val="172B4D"/>
                <w:sz w:val="18"/>
                <w:szCs w:val="24"/>
                <w:lang w:eastAsia="fr-FR"/>
              </w:rPr>
            </w:pPr>
            <w:r w:rsidRPr="004B6352">
              <w:rPr>
                <w:rFonts w:eastAsia="Times New Roman" w:cstheme="minorHAnsi"/>
                <w:color w:val="172B4D"/>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92F1801"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tcPr>
          <w:p w14:paraId="6EB89D86"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3F2E09" w:rsidRPr="00805DBE" w14:paraId="5FFBA52C"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F7F53B"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87C59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26B497D0" w14:textId="48C192E6"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total de lignes d'impayés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7930CB7E" w14:textId="60FF6FA7"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d'impayés</w:t>
            </w:r>
          </w:p>
        </w:tc>
      </w:tr>
      <w:tr w:rsidR="003F2E09" w:rsidRPr="00805DBE" w14:paraId="44730E94"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FC6153"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2E8CE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58E0A5BA" w14:textId="1991F7FF"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débits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D42BDAB" w14:textId="426B4CFC"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ChargebackDebitAmount</w:t>
            </w:r>
            <w:proofErr w:type="spellEnd"/>
            <w:r w:rsidRPr="003F2E09">
              <w:rPr>
                <w:rFonts w:ascii="Calibri" w:hAnsi="Calibri" w:cs="Calibri"/>
                <w:sz w:val="18"/>
                <w:szCs w:val="18"/>
              </w:rPr>
              <w:t>"</w:t>
            </w:r>
          </w:p>
        </w:tc>
      </w:tr>
      <w:tr w:rsidR="003F2E09" w:rsidRPr="00805DBE" w14:paraId="3E1C6498"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C218336" w14:textId="02C1D203" w:rsidR="003F2E09" w:rsidRPr="003F2E09" w:rsidRDefault="003F2E09" w:rsidP="003F2E09">
            <w:pPr>
              <w:tabs>
                <w:tab w:val="left" w:pos="1606"/>
              </w:tabs>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B390DA" w14:textId="60A273DC"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5FC8B3B1" w14:textId="6C7162E3"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crédits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1A2657E" w14:textId="297527EE"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ChargebackCreditAmount</w:t>
            </w:r>
            <w:proofErr w:type="spellEnd"/>
            <w:r w:rsidRPr="003F2E09">
              <w:rPr>
                <w:rFonts w:ascii="Calibri" w:hAnsi="Calibri" w:cs="Calibri"/>
                <w:sz w:val="18"/>
                <w:szCs w:val="18"/>
              </w:rPr>
              <w:t>"</w:t>
            </w:r>
          </w:p>
        </w:tc>
      </w:tr>
    </w:tbl>
    <w:p w14:paraId="1B323E1F" w14:textId="77777777" w:rsidR="00A63457" w:rsidRDefault="00A63457" w:rsidP="000150D9"/>
    <w:p w14:paraId="1441C7E4" w14:textId="061C1AC7" w:rsidR="00485363" w:rsidRDefault="00485363" w:rsidP="00485363">
      <w:pPr>
        <w:pStyle w:val="Titre3"/>
        <w:rPr>
          <w:rFonts w:eastAsia="Times New Roman"/>
          <w:lang w:eastAsia="fr-FR"/>
        </w:rPr>
      </w:pPr>
      <w:bookmarkStart w:id="54" w:name="_Toc103355187"/>
      <w:r>
        <w:rPr>
          <w:rFonts w:eastAsia="Times New Roman"/>
          <w:lang w:eastAsia="fr-FR"/>
        </w:rPr>
        <w:t>Points d’attention</w:t>
      </w:r>
      <w:bookmarkEnd w:id="54"/>
      <w:r>
        <w:rPr>
          <w:rFonts w:eastAsia="Times New Roman"/>
          <w:lang w:eastAsia="fr-FR"/>
        </w:rPr>
        <w:t xml:space="preserve"> </w:t>
      </w:r>
    </w:p>
    <w:p w14:paraId="60C3E871" w14:textId="77777777" w:rsidR="00485363" w:rsidRDefault="00485363" w:rsidP="000150D9"/>
    <w:p w14:paraId="74135B97" w14:textId="4792CD84" w:rsidR="000D2F97" w:rsidRDefault="000D2F97" w:rsidP="00485363">
      <w:pPr>
        <w:rPr>
          <w:sz w:val="28"/>
        </w:rPr>
      </w:pPr>
      <w:proofErr w:type="spellStart"/>
      <w:r>
        <w:rPr>
          <w:rFonts w:eastAsia="Times New Roman" w:cstheme="minorHAnsi"/>
          <w:szCs w:val="24"/>
          <w:lang w:eastAsia="fr-FR"/>
        </w:rPr>
        <w:t>Chargebackfees</w:t>
      </w:r>
      <w:proofErr w:type="spellEnd"/>
      <w:r>
        <w:rPr>
          <w:rFonts w:eastAsia="Times New Roman" w:cstheme="minorHAnsi"/>
          <w:szCs w:val="24"/>
          <w:lang w:eastAsia="fr-FR"/>
        </w:rPr>
        <w:t xml:space="preserve"> non restitué sur le CFR</w:t>
      </w:r>
    </w:p>
    <w:p w14:paraId="56A67C74" w14:textId="77777777" w:rsidR="00F606E1" w:rsidRPr="00F606E1" w:rsidRDefault="00F606E1" w:rsidP="00F606E1">
      <w:pPr>
        <w:rPr>
          <w:sz w:val="28"/>
        </w:rPr>
      </w:pPr>
    </w:p>
    <w:p w14:paraId="6AC85C1C" w14:textId="77777777" w:rsidR="00F606E1" w:rsidRPr="00F606E1" w:rsidRDefault="00F606E1" w:rsidP="00F606E1">
      <w:pPr>
        <w:rPr>
          <w:sz w:val="28"/>
        </w:rPr>
      </w:pPr>
    </w:p>
    <w:p w14:paraId="60E0CA36" w14:textId="77777777" w:rsidR="00F606E1" w:rsidRPr="00F606E1" w:rsidRDefault="00F606E1" w:rsidP="00F606E1">
      <w:pPr>
        <w:rPr>
          <w:sz w:val="28"/>
        </w:rPr>
      </w:pPr>
    </w:p>
    <w:p w14:paraId="4D2872BF" w14:textId="77777777" w:rsidR="00F606E1" w:rsidRPr="00F606E1" w:rsidRDefault="00F606E1" w:rsidP="00F606E1">
      <w:pPr>
        <w:rPr>
          <w:sz w:val="28"/>
        </w:rPr>
      </w:pPr>
    </w:p>
    <w:p w14:paraId="2277BDAE" w14:textId="77777777" w:rsidR="00F606E1" w:rsidRPr="00F606E1" w:rsidRDefault="00F606E1" w:rsidP="00F606E1">
      <w:pPr>
        <w:rPr>
          <w:sz w:val="28"/>
        </w:rPr>
      </w:pPr>
    </w:p>
    <w:p w14:paraId="3712F7BC" w14:textId="77777777" w:rsidR="00F606E1" w:rsidRPr="00F606E1" w:rsidRDefault="00F606E1" w:rsidP="00F606E1">
      <w:pPr>
        <w:rPr>
          <w:sz w:val="28"/>
        </w:rPr>
      </w:pPr>
    </w:p>
    <w:p w14:paraId="6272DE4E" w14:textId="6DB6B61E" w:rsidR="00F606E1" w:rsidRDefault="00F606E1" w:rsidP="00F606E1">
      <w:pPr>
        <w:rPr>
          <w:sz w:val="28"/>
        </w:rPr>
      </w:pPr>
    </w:p>
    <w:p w14:paraId="1575A067" w14:textId="5C973A80" w:rsidR="00485363" w:rsidRPr="00F606E1" w:rsidRDefault="00F606E1" w:rsidP="00F606E1">
      <w:pPr>
        <w:tabs>
          <w:tab w:val="left" w:pos="6036"/>
        </w:tabs>
        <w:rPr>
          <w:sz w:val="28"/>
        </w:rPr>
      </w:pPr>
      <w:r>
        <w:rPr>
          <w:sz w:val="28"/>
        </w:rPr>
        <w:tab/>
      </w:r>
    </w:p>
    <w:sectPr w:rsidR="00485363" w:rsidRPr="00F606E1" w:rsidSect="007A79B4">
      <w:footerReference w:type="default" r:id="rId19"/>
      <w:pgSz w:w="11906" w:h="16838"/>
      <w:pgMar w:top="720" w:right="1133" w:bottom="709"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D9DBAD" w14:textId="77777777" w:rsidR="006C7D1A" w:rsidRDefault="006C7D1A" w:rsidP="00350514">
      <w:pPr>
        <w:spacing w:after="0" w:line="240" w:lineRule="auto"/>
      </w:pPr>
      <w:r>
        <w:separator/>
      </w:r>
    </w:p>
  </w:endnote>
  <w:endnote w:type="continuationSeparator" w:id="0">
    <w:p w14:paraId="4D83A17F" w14:textId="77777777" w:rsidR="006C7D1A" w:rsidRDefault="006C7D1A" w:rsidP="00350514">
      <w:pPr>
        <w:spacing w:after="0" w:line="240" w:lineRule="auto"/>
      </w:pPr>
      <w:r>
        <w:continuationSeparator/>
      </w:r>
    </w:p>
  </w:endnote>
  <w:endnote w:type="continuationNotice" w:id="1">
    <w:p w14:paraId="5D5A4C59" w14:textId="77777777" w:rsidR="006C7D1A" w:rsidRDefault="006C7D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98135" w14:textId="19E4BC1B"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5A237" w14:textId="0BCCD487" w:rsidR="000174D3" w:rsidRDefault="006C7D1A" w:rsidP="002E1226">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4C01E987">
        <v:rect id="_x0000_i1025" style="width:0;height:1.5pt" o:hralign="center" o:hrstd="t" o:hr="t" fillcolor="#a0a0a0" stroked="f"/>
      </w:pict>
    </w:r>
  </w:p>
  <w:p w14:paraId="50D9FBDD" w14:textId="12B82D1E"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E53323">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E53323">
      <w:rPr>
        <w:noProof/>
        <w:color w:val="323E4F" w:themeColor="text2" w:themeShade="BF"/>
        <w:sz w:val="24"/>
        <w:szCs w:val="24"/>
      </w:rPr>
      <w:t>30</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B8CD3" w14:textId="77777777" w:rsidR="006C7D1A" w:rsidRDefault="006C7D1A" w:rsidP="00350514">
      <w:pPr>
        <w:spacing w:after="0" w:line="240" w:lineRule="auto"/>
      </w:pPr>
      <w:r>
        <w:separator/>
      </w:r>
    </w:p>
  </w:footnote>
  <w:footnote w:type="continuationSeparator" w:id="0">
    <w:p w14:paraId="5DFABA08" w14:textId="77777777" w:rsidR="006C7D1A" w:rsidRDefault="006C7D1A" w:rsidP="00350514">
      <w:pPr>
        <w:spacing w:after="0" w:line="240" w:lineRule="auto"/>
      </w:pPr>
      <w:r>
        <w:continuationSeparator/>
      </w:r>
    </w:p>
  </w:footnote>
  <w:footnote w:type="continuationNotice" w:id="1">
    <w:p w14:paraId="3108CDC0" w14:textId="77777777" w:rsidR="006C7D1A" w:rsidRDefault="006C7D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5FC8D" w14:textId="5DC2621C" w:rsidR="000174D3" w:rsidRDefault="000174D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0174D3" w:rsidRDefault="000174D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875638"/>
    <w:multiLevelType w:val="hybridMultilevel"/>
    <w:tmpl w:val="E1BA510A"/>
    <w:lvl w:ilvl="0" w:tplc="040C0003">
      <w:start w:val="1"/>
      <w:numFmt w:val="bullet"/>
      <w:lvlText w:val="o"/>
      <w:lvlJc w:val="left"/>
      <w:pPr>
        <w:ind w:left="927" w:hanging="360"/>
      </w:pPr>
      <w:rPr>
        <w:rFonts w:ascii="Courier New"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 w15:restartNumberingAfterBreak="0">
    <w:nsid w:val="07920E7A"/>
    <w:multiLevelType w:val="multilevel"/>
    <w:tmpl w:val="3CFE6978"/>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0D2A27DE"/>
    <w:multiLevelType w:val="hybridMultilevel"/>
    <w:tmpl w:val="430EDA5A"/>
    <w:lvl w:ilvl="0" w:tplc="7F16CDCE">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4BE7F0C"/>
    <w:multiLevelType w:val="hybridMultilevel"/>
    <w:tmpl w:val="6F50E1F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6"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7" w15:restartNumberingAfterBreak="0">
    <w:nsid w:val="1BDA4280"/>
    <w:multiLevelType w:val="hybridMultilevel"/>
    <w:tmpl w:val="DFE62A36"/>
    <w:lvl w:ilvl="0" w:tplc="846ED200">
      <w:start w:val="1"/>
      <w:numFmt w:val="bullet"/>
      <w:lvlText w:val="-"/>
      <w:lvlJc w:val="left"/>
      <w:pPr>
        <w:ind w:left="360" w:hanging="360"/>
      </w:pPr>
      <w:rPr>
        <w:rFonts w:ascii="Calibri" w:eastAsia="Calibr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226F2451"/>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0A27FB6"/>
    <w:multiLevelType w:val="multilevel"/>
    <w:tmpl w:val="79E2344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763A3F"/>
    <w:multiLevelType w:val="hybridMultilevel"/>
    <w:tmpl w:val="81446C18"/>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B9B5B0E"/>
    <w:multiLevelType w:val="hybridMultilevel"/>
    <w:tmpl w:val="A37E9D9C"/>
    <w:lvl w:ilvl="0" w:tplc="18E2DC4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EC67665"/>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42BC5E09"/>
    <w:multiLevelType w:val="hybridMultilevel"/>
    <w:tmpl w:val="E61EA9DC"/>
    <w:lvl w:ilvl="0" w:tplc="846ED200">
      <w:start w:val="1"/>
      <w:numFmt w:val="bullet"/>
      <w:lvlText w:val="-"/>
      <w:lvlJc w:val="left"/>
      <w:pPr>
        <w:ind w:left="720" w:hanging="360"/>
      </w:pPr>
      <w:rPr>
        <w:rFonts w:ascii="Calibri" w:eastAsia="Calibri" w:hAnsi="Calibri" w:cs="Calibri" w:hint="default"/>
      </w:rPr>
    </w:lvl>
    <w:lvl w:ilvl="1" w:tplc="C7EEAF66">
      <w:start w:val="1"/>
      <w:numFmt w:val="bullet"/>
      <w:lvlText w:val="•"/>
      <w:lvlJc w:val="left"/>
      <w:pPr>
        <w:ind w:left="1785" w:hanging="705"/>
      </w:pPr>
      <w:rPr>
        <w:rFonts w:ascii="Calibri" w:eastAsia="Times New Roman"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57C5ABA"/>
    <w:multiLevelType w:val="multilevel"/>
    <w:tmpl w:val="CD8E55E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67958E5"/>
    <w:multiLevelType w:val="multilevel"/>
    <w:tmpl w:val="3522D4A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A044753"/>
    <w:multiLevelType w:val="multilevel"/>
    <w:tmpl w:val="D838901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D586677"/>
    <w:multiLevelType w:val="hybridMultilevel"/>
    <w:tmpl w:val="7638E5B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475483A"/>
    <w:multiLevelType w:val="hybridMultilevel"/>
    <w:tmpl w:val="17E63DAA"/>
    <w:lvl w:ilvl="0" w:tplc="4068472A">
      <w:start w:val="2"/>
      <w:numFmt w:val="bullet"/>
      <w:lvlText w:val="-"/>
      <w:lvlJc w:val="left"/>
      <w:pPr>
        <w:ind w:left="720" w:hanging="360"/>
      </w:pPr>
      <w:rPr>
        <w:rFonts w:ascii="Calibri" w:eastAsiaTheme="minorHAnsi" w:hAnsi="Calibri" w:cs="Calibri" w:hint="default"/>
      </w:rPr>
    </w:lvl>
    <w:lvl w:ilvl="1" w:tplc="4068472A">
      <w:start w:val="2"/>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1" w15:restartNumberingAfterBreak="0">
    <w:nsid w:val="58614D70"/>
    <w:multiLevelType w:val="hybridMultilevel"/>
    <w:tmpl w:val="01707E78"/>
    <w:lvl w:ilvl="0" w:tplc="D3E22656">
      <w:start w:val="34"/>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2" w15:restartNumberingAfterBreak="0">
    <w:nsid w:val="5B5C2409"/>
    <w:multiLevelType w:val="hybridMultilevel"/>
    <w:tmpl w:val="55AC0C78"/>
    <w:lvl w:ilvl="0" w:tplc="7F16CDCE">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5DF54BF8"/>
    <w:multiLevelType w:val="hybridMultilevel"/>
    <w:tmpl w:val="55A06470"/>
    <w:lvl w:ilvl="0" w:tplc="4068472A">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F3364AF"/>
    <w:multiLevelType w:val="hybridMultilevel"/>
    <w:tmpl w:val="A506613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6" w15:restartNumberingAfterBreak="0">
    <w:nsid w:val="654B42AD"/>
    <w:multiLevelType w:val="multilevel"/>
    <w:tmpl w:val="51F21D74"/>
    <w:lvl w:ilvl="0">
      <w:start w:val="1"/>
      <w:numFmt w:val="bullet"/>
      <w:lvlText w:val=""/>
      <w:lvlJc w:val="left"/>
      <w:pPr>
        <w:tabs>
          <w:tab w:val="num" w:pos="2160"/>
        </w:tabs>
        <w:ind w:left="2160" w:hanging="360"/>
      </w:pPr>
      <w:rPr>
        <w:rFonts w:ascii="Wingdings" w:hAnsi="Wingdings" w:hint="default"/>
        <w:sz w:val="20"/>
      </w:rPr>
    </w:lvl>
    <w:lvl w:ilvl="1" w:tentative="1">
      <w:start w:val="1"/>
      <w:numFmt w:val="bullet"/>
      <w:lvlText w:val=""/>
      <w:lvlJc w:val="left"/>
      <w:pPr>
        <w:tabs>
          <w:tab w:val="num" w:pos="2880"/>
        </w:tabs>
        <w:ind w:left="2880" w:hanging="360"/>
      </w:pPr>
      <w:rPr>
        <w:rFonts w:ascii="Wingdings" w:hAnsi="Wingdings"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27" w15:restartNumberingAfterBreak="0">
    <w:nsid w:val="67962EFC"/>
    <w:multiLevelType w:val="hybridMultilevel"/>
    <w:tmpl w:val="FDEE5FE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15:restartNumberingAfterBreak="0">
    <w:nsid w:val="6E451D36"/>
    <w:multiLevelType w:val="hybridMultilevel"/>
    <w:tmpl w:val="BBA2DD00"/>
    <w:lvl w:ilvl="0" w:tplc="846ED200">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2CD6621"/>
    <w:multiLevelType w:val="hybridMultilevel"/>
    <w:tmpl w:val="8F3A1E2C"/>
    <w:lvl w:ilvl="0" w:tplc="040C0005">
      <w:start w:val="1"/>
      <w:numFmt w:val="bullet"/>
      <w:lvlText w:val=""/>
      <w:lvlJc w:val="left"/>
      <w:pPr>
        <w:ind w:left="720" w:hanging="360"/>
      </w:pPr>
      <w:rPr>
        <w:rFonts w:ascii="Wingdings" w:hAnsi="Wingdings" w:hint="default"/>
      </w:rPr>
    </w:lvl>
    <w:lvl w:ilvl="1" w:tplc="846ED200">
      <w:start w:val="1"/>
      <w:numFmt w:val="bullet"/>
      <w:lvlText w:val="-"/>
      <w:lvlJc w:val="left"/>
      <w:pPr>
        <w:ind w:left="1440" w:hanging="360"/>
      </w:pPr>
      <w:rPr>
        <w:rFonts w:ascii="Calibri" w:eastAsia="Calibr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42170D9"/>
    <w:multiLevelType w:val="hybridMultilevel"/>
    <w:tmpl w:val="036CC81C"/>
    <w:lvl w:ilvl="0" w:tplc="7F16CDCE">
      <w:start w:val="1"/>
      <w:numFmt w:val="bullet"/>
      <w:lvlText w:val=""/>
      <w:lvlJc w:val="center"/>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15:restartNumberingAfterBreak="0">
    <w:nsid w:val="75951444"/>
    <w:multiLevelType w:val="hybridMultilevel"/>
    <w:tmpl w:val="51F47F32"/>
    <w:lvl w:ilvl="0" w:tplc="7F16CDCE">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7C806E5"/>
    <w:multiLevelType w:val="hybridMultilevel"/>
    <w:tmpl w:val="5B342EB2"/>
    <w:lvl w:ilvl="0" w:tplc="4068472A">
      <w:start w:val="2"/>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4" w15:restartNumberingAfterBreak="0">
    <w:nsid w:val="79660F8E"/>
    <w:multiLevelType w:val="hybridMultilevel"/>
    <w:tmpl w:val="EE4ED5C8"/>
    <w:lvl w:ilvl="0" w:tplc="4068472A">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7D6678D0"/>
    <w:multiLevelType w:val="hybridMultilevel"/>
    <w:tmpl w:val="345E45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29"/>
  </w:num>
  <w:num w:numId="3">
    <w:abstractNumId w:val="9"/>
  </w:num>
  <w:num w:numId="4">
    <w:abstractNumId w:val="6"/>
  </w:num>
  <w:num w:numId="5">
    <w:abstractNumId w:val="25"/>
  </w:num>
  <w:num w:numId="6">
    <w:abstractNumId w:val="2"/>
  </w:num>
  <w:num w:numId="7">
    <w:abstractNumId w:val="12"/>
  </w:num>
  <w:num w:numId="8">
    <w:abstractNumId w:val="33"/>
  </w:num>
  <w:num w:numId="9">
    <w:abstractNumId w:val="7"/>
  </w:num>
  <w:num w:numId="10">
    <w:abstractNumId w:val="14"/>
  </w:num>
  <w:num w:numId="11">
    <w:abstractNumId w:val="11"/>
  </w:num>
  <w:num w:numId="12">
    <w:abstractNumId w:val="28"/>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20"/>
  </w:num>
  <w:num w:numId="18">
    <w:abstractNumId w:val="19"/>
  </w:num>
  <w:num w:numId="19">
    <w:abstractNumId w:val="34"/>
  </w:num>
  <w:num w:numId="20">
    <w:abstractNumId w:val="23"/>
  </w:num>
  <w:num w:numId="21">
    <w:abstractNumId w:val="0"/>
  </w:num>
  <w:num w:numId="22">
    <w:abstractNumId w:val="2"/>
  </w:num>
  <w:num w:numId="23">
    <w:abstractNumId w:val="2"/>
  </w:num>
  <w:num w:numId="24">
    <w:abstractNumId w:val="2"/>
  </w:num>
  <w:num w:numId="25">
    <w:abstractNumId w:val="2"/>
  </w:num>
  <w:num w:numId="26">
    <w:abstractNumId w:val="1"/>
  </w:num>
  <w:num w:numId="27">
    <w:abstractNumId w:val="24"/>
  </w:num>
  <w:num w:numId="28">
    <w:abstractNumId w:val="35"/>
  </w:num>
  <w:num w:numId="29">
    <w:abstractNumId w:val="18"/>
  </w:num>
  <w:num w:numId="30">
    <w:abstractNumId w:val="21"/>
  </w:num>
  <w:num w:numId="31">
    <w:abstractNumId w:val="30"/>
  </w:num>
  <w:num w:numId="32">
    <w:abstractNumId w:val="26"/>
  </w:num>
  <w:num w:numId="33">
    <w:abstractNumId w:val="13"/>
  </w:num>
  <w:num w:numId="34">
    <w:abstractNumId w:val="8"/>
  </w:num>
  <w:num w:numId="35">
    <w:abstractNumId w:val="2"/>
  </w:num>
  <w:num w:numId="36">
    <w:abstractNumId w:val="2"/>
  </w:num>
  <w:num w:numId="37">
    <w:abstractNumId w:val="2"/>
  </w:num>
  <w:num w:numId="38">
    <w:abstractNumId w:val="17"/>
  </w:num>
  <w:num w:numId="39">
    <w:abstractNumId w:val="15"/>
  </w:num>
  <w:num w:numId="40">
    <w:abstractNumId w:val="16"/>
  </w:num>
  <w:num w:numId="41">
    <w:abstractNumId w:val="27"/>
  </w:num>
  <w:num w:numId="42">
    <w:abstractNumId w:val="10"/>
  </w:num>
  <w:num w:numId="43">
    <w:abstractNumId w:val="31"/>
  </w:num>
  <w:num w:numId="44">
    <w:abstractNumId w:val="32"/>
  </w:num>
  <w:num w:numId="45">
    <w:abstractNumId w:val="22"/>
  </w:num>
  <w:num w:numId="46">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3A31"/>
    <w:rsid w:val="000145F1"/>
    <w:rsid w:val="000147CB"/>
    <w:rsid w:val="000150D9"/>
    <w:rsid w:val="0001636E"/>
    <w:rsid w:val="000174D3"/>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D6E"/>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3B70"/>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2F97"/>
    <w:rsid w:val="000D32CF"/>
    <w:rsid w:val="000D357E"/>
    <w:rsid w:val="000D3719"/>
    <w:rsid w:val="000D4690"/>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AF6"/>
    <w:rsid w:val="00107E86"/>
    <w:rsid w:val="001101C8"/>
    <w:rsid w:val="0011066B"/>
    <w:rsid w:val="00111288"/>
    <w:rsid w:val="001112B4"/>
    <w:rsid w:val="001114C8"/>
    <w:rsid w:val="001121D6"/>
    <w:rsid w:val="00112228"/>
    <w:rsid w:val="001124EA"/>
    <w:rsid w:val="001125E3"/>
    <w:rsid w:val="00113107"/>
    <w:rsid w:val="00113F80"/>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5BC"/>
    <w:rsid w:val="00151B09"/>
    <w:rsid w:val="001543AE"/>
    <w:rsid w:val="00154B9D"/>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520"/>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064C"/>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3EC6"/>
    <w:rsid w:val="002B4433"/>
    <w:rsid w:val="002B4816"/>
    <w:rsid w:val="002B5007"/>
    <w:rsid w:val="002B55E5"/>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6A63"/>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226"/>
    <w:rsid w:val="002E1841"/>
    <w:rsid w:val="002E25AB"/>
    <w:rsid w:val="002E2736"/>
    <w:rsid w:val="002E2739"/>
    <w:rsid w:val="002E2838"/>
    <w:rsid w:val="002E2A7F"/>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5C3"/>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171A"/>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9BD"/>
    <w:rsid w:val="003E2F7E"/>
    <w:rsid w:val="003E371E"/>
    <w:rsid w:val="003E40E4"/>
    <w:rsid w:val="003E629C"/>
    <w:rsid w:val="003E6564"/>
    <w:rsid w:val="003E6A77"/>
    <w:rsid w:val="003E6FA7"/>
    <w:rsid w:val="003F002E"/>
    <w:rsid w:val="003F10DF"/>
    <w:rsid w:val="003F1733"/>
    <w:rsid w:val="003F225B"/>
    <w:rsid w:val="003F2D55"/>
    <w:rsid w:val="003F2E09"/>
    <w:rsid w:val="003F482E"/>
    <w:rsid w:val="003F51EC"/>
    <w:rsid w:val="003F6243"/>
    <w:rsid w:val="003F6AF6"/>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363"/>
    <w:rsid w:val="004854AB"/>
    <w:rsid w:val="004857F7"/>
    <w:rsid w:val="00485CA5"/>
    <w:rsid w:val="00486ED1"/>
    <w:rsid w:val="00490025"/>
    <w:rsid w:val="00490378"/>
    <w:rsid w:val="00490745"/>
    <w:rsid w:val="004909E5"/>
    <w:rsid w:val="00490B84"/>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1E95"/>
    <w:rsid w:val="004B31DA"/>
    <w:rsid w:val="004B36ED"/>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546B"/>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5AC7"/>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26AC"/>
    <w:rsid w:val="0057305A"/>
    <w:rsid w:val="00573507"/>
    <w:rsid w:val="00573AE1"/>
    <w:rsid w:val="00573BB7"/>
    <w:rsid w:val="005740CB"/>
    <w:rsid w:val="005742C0"/>
    <w:rsid w:val="005744E0"/>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07D"/>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A51"/>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21D"/>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C7D1A"/>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665"/>
    <w:rsid w:val="006E7AD7"/>
    <w:rsid w:val="006F02C8"/>
    <w:rsid w:val="006F0404"/>
    <w:rsid w:val="006F0FF7"/>
    <w:rsid w:val="006F1D56"/>
    <w:rsid w:val="006F1F22"/>
    <w:rsid w:val="006F2A41"/>
    <w:rsid w:val="006F3067"/>
    <w:rsid w:val="006F372D"/>
    <w:rsid w:val="006F3A47"/>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4738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393"/>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A64"/>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3BF"/>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687D"/>
    <w:rsid w:val="00847205"/>
    <w:rsid w:val="00847494"/>
    <w:rsid w:val="00847C89"/>
    <w:rsid w:val="008510C6"/>
    <w:rsid w:val="00851A33"/>
    <w:rsid w:val="00852F27"/>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2A76"/>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1BEF"/>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1D4"/>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133D"/>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63"/>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215F"/>
    <w:rsid w:val="00A13D97"/>
    <w:rsid w:val="00A140FE"/>
    <w:rsid w:val="00A153A6"/>
    <w:rsid w:val="00A16437"/>
    <w:rsid w:val="00A17B78"/>
    <w:rsid w:val="00A17E7E"/>
    <w:rsid w:val="00A23AF7"/>
    <w:rsid w:val="00A23C60"/>
    <w:rsid w:val="00A23DEB"/>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2E87"/>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87E0F"/>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0D2"/>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5AB6"/>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73F"/>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86D"/>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07B2"/>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88C"/>
    <w:rsid w:val="00D65C48"/>
    <w:rsid w:val="00D67B99"/>
    <w:rsid w:val="00D67E04"/>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3217"/>
    <w:rsid w:val="00E248E3"/>
    <w:rsid w:val="00E258C9"/>
    <w:rsid w:val="00E25CED"/>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32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099"/>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06E1"/>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97D86"/>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D6588C"/>
    <w:pPr>
      <w:numPr>
        <w:ilvl w:val="2"/>
      </w:numPr>
      <w:jc w:val="both"/>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D6588C"/>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character" w:styleId="Accentuationlgre">
    <w:name w:val="Subtle Emphasis"/>
    <w:basedOn w:val="Policepardfaut"/>
    <w:uiPriority w:val="19"/>
    <w:qFormat/>
    <w:rsid w:val="000D4690"/>
    <w:rPr>
      <w:i/>
      <w:iCs/>
      <w:color w:val="404040" w:themeColor="text1" w:themeTint="BF"/>
    </w:rPr>
  </w:style>
  <w:style w:type="character" w:customStyle="1" w:styleId="error">
    <w:name w:val="error"/>
    <w:basedOn w:val="Policepardfaut"/>
    <w:rsid w:val="00C548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0002759">
      <w:bodyDiv w:val="1"/>
      <w:marLeft w:val="0"/>
      <w:marRight w:val="0"/>
      <w:marTop w:val="0"/>
      <w:marBottom w:val="0"/>
      <w:divBdr>
        <w:top w:val="none" w:sz="0" w:space="0" w:color="auto"/>
        <w:left w:val="none" w:sz="0" w:space="0" w:color="auto"/>
        <w:bottom w:val="none" w:sz="0" w:space="0" w:color="auto"/>
        <w:right w:val="none" w:sz="0" w:space="0" w:color="auto"/>
      </w:divBdr>
      <w:divsChild>
        <w:div w:id="42406600">
          <w:marLeft w:val="0"/>
          <w:marRight w:val="0"/>
          <w:marTop w:val="150"/>
          <w:marBottom w:val="240"/>
          <w:divBdr>
            <w:top w:val="single" w:sz="6" w:space="8" w:color="AAB8C6"/>
            <w:left w:val="single" w:sz="6" w:space="27" w:color="AAB8C6"/>
            <w:bottom w:val="single" w:sz="6" w:space="8" w:color="AAB8C6"/>
            <w:right w:val="single" w:sz="6" w:space="8" w:color="AAB8C6"/>
          </w:divBdr>
          <w:divsChild>
            <w:div w:id="125208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5458523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846483863">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77033300">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52184860">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10325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https://docs.monext.fr/pages/viewpage.action?pageId=796331224"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docs.monext.fr/pages/viewpage.action?pageId=796331224" TargetMode="External"/><Relationship Id="rId2" Type="http://schemas.openxmlformats.org/officeDocument/2006/relationships/customXml" Target="../customXml/item2.xml"/><Relationship Id="rId16" Type="http://schemas.openxmlformats.org/officeDocument/2006/relationships/hyperlink" Target="https://docs.monext.fr/pages/viewpage.action?pageId=79633122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283047-A41F-469D-98C6-33793C5CC776}">
  <ds:schemaRefs>
    <ds:schemaRef ds:uri="http://schemas.openxmlformats.org/officeDocument/2006/bibliography"/>
  </ds:schemaRefs>
</ds:datastoreItem>
</file>

<file path=customXml/itemProps4.xml><?xml version="1.0" encoding="utf-8"?>
<ds:datastoreItem xmlns:ds="http://schemas.openxmlformats.org/officeDocument/2006/customXml" ds:itemID="{C0B8961D-E049-4636-929F-8338DB4CF0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8359</Words>
  <Characters>45979</Characters>
  <Application>Microsoft Office Word</Application>
  <DocSecurity>0</DocSecurity>
  <Lines>383</Lines>
  <Paragraphs>108</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4</cp:revision>
  <cp:lastPrinted>2019-04-23T16:39:00Z</cp:lastPrinted>
  <dcterms:created xsi:type="dcterms:W3CDTF">2022-05-13T15:25:00Z</dcterms:created>
  <dcterms:modified xsi:type="dcterms:W3CDTF">2022-05-13T15:25:00Z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