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E477D" w14:textId="2983EBFD" w:rsidR="001C68B9" w:rsidRDefault="001C68B9" w:rsidP="00082CBC"/>
    <w:p w14:paraId="4A493F0E" w14:textId="04DA517C" w:rsidR="001C68B9" w:rsidRDefault="001C68B9" w:rsidP="00082CBC"/>
    <w:p w14:paraId="7704E236" w14:textId="62E92BB6" w:rsidR="001C68B9" w:rsidRPr="00167E95" w:rsidRDefault="001C68B9" w:rsidP="00082CBC">
      <w:pPr>
        <w:rPr>
          <w:lang w:eastAsia="fr-FR"/>
        </w:rPr>
      </w:pPr>
    </w:p>
    <w:p w14:paraId="11672190" w14:textId="263EDDC1" w:rsidR="001C68B9" w:rsidRPr="00167E95" w:rsidRDefault="006F3A47" w:rsidP="001C68B9">
      <w:pPr>
        <w:rPr>
          <w:lang w:eastAsia="fr-FR"/>
        </w:rPr>
      </w:pPr>
      <w:bookmarkStart w:id="0" w:name="_Toc4060106"/>
      <w:bookmarkStart w:id="1" w:name="_Toc6410729"/>
      <w:bookmarkStart w:id="2" w:name="_Toc6919842"/>
      <w:bookmarkStart w:id="3" w:name="_Toc7528135"/>
      <w:bookmarkStart w:id="4" w:name="_Toc7528272"/>
      <w:r w:rsidRPr="002A75B9">
        <w:rPr>
          <w:noProof/>
          <w:lang w:eastAsia="fr-FR"/>
        </w:rPr>
        <mc:AlternateContent>
          <mc:Choice Requires="wps">
            <w:drawing>
              <wp:anchor distT="91440" distB="91440" distL="114300" distR="114300" simplePos="0" relativeHeight="251658240" behindDoc="0" locked="0" layoutInCell="0" allowOverlap="1" wp14:anchorId="1849EC1D" wp14:editId="3095DC53">
                <wp:simplePos x="0" y="0"/>
                <wp:positionH relativeFrom="margin">
                  <wp:posOffset>401320</wp:posOffset>
                </wp:positionH>
                <wp:positionV relativeFrom="margin">
                  <wp:posOffset>983615</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0174D3" w:rsidRDefault="000174D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5BCA12" w:rsidR="000174D3" w:rsidRPr="00DA5633" w:rsidRDefault="000174D3" w:rsidP="00DA5633">
                            <w:pPr>
                              <w:ind w:left="-2268" w:firstLine="2268"/>
                              <w:jc w:val="center"/>
                              <w:rPr>
                                <w:b/>
                                <w:color w:val="44546A" w:themeColor="text2"/>
                                <w:sz w:val="40"/>
                                <w:szCs w:val="40"/>
                              </w:rPr>
                            </w:pPr>
                            <w:r>
                              <w:rPr>
                                <w:b/>
                                <w:color w:val="44546A" w:themeColor="text2"/>
                                <w:sz w:val="32"/>
                                <w:szCs w:val="32"/>
                              </w:rPr>
                              <w:t xml:space="preserve"> </w:t>
                            </w:r>
                            <w:r>
                              <w:rPr>
                                <w:b/>
                                <w:color w:val="44546A" w:themeColor="text2"/>
                                <w:sz w:val="40"/>
                                <w:szCs w:val="40"/>
                              </w:rPr>
                              <w:t>Etablissement de paiement MONEXT</w:t>
                            </w:r>
                          </w:p>
                          <w:p w14:paraId="300956EC" w14:textId="268E9562" w:rsidR="000174D3" w:rsidRPr="007C7906" w:rsidRDefault="000174D3" w:rsidP="00DA5633">
                            <w:pPr>
                              <w:ind w:left="-2268" w:firstLine="2268"/>
                              <w:jc w:val="center"/>
                              <w:rPr>
                                <w:b/>
                                <w:color w:val="44546A" w:themeColor="text2"/>
                                <w:sz w:val="32"/>
                                <w:szCs w:val="32"/>
                              </w:rPr>
                            </w:pPr>
                            <w:r w:rsidRPr="004B1E95">
                              <w:rPr>
                                <w:b/>
                                <w:color w:val="44546A" w:themeColor="text2"/>
                                <w:sz w:val="40"/>
                                <w:szCs w:val="40"/>
                              </w:rPr>
                              <w:t>Re</w:t>
                            </w:r>
                            <w:r>
                              <w:rPr>
                                <w:b/>
                                <w:color w:val="44546A" w:themeColor="text2"/>
                                <w:sz w:val="40"/>
                                <w:szCs w:val="40"/>
                              </w:rPr>
                              <w:t xml:space="preserve">porting commerçant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31.6pt;margin-top:77.45pt;width:445.05pt;height:164.2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JiwIAAC0FAAAOAAAAZHJzL2Uyb0RvYy54bWysVMtu2zAQvBfoPxC8N5LlKHEEy0GQNG2B&#10;9IGmRc8USVlEKJIlaUvJ13eXcuw4vRXVQeDyMTuznOXycuw12UoflDU1nZ3klEjDrVBmXdOfP27f&#10;LSgJkRnBtDWypo8y0MvV2zfLwVWysJ3VQnoCICZUg6tpF6OrsizwTvYsnFgnDSy21vcsQujXmfBs&#10;APReZ0Wen2WD9cJ5y2UIMHszLdJVwm9byePXtg0yEl1T4BbT36d/g/9stWTV2jPXKb6jwf6BRc+U&#10;gaR7qBsWGdl49RdUr7i3wbbxhNs+s22ruEwaQM0sf6XmvmNOJi1QnOD2ZQr/D5Z/2d67bx6pB3dn&#10;+UMgxl53zKzllfd26CQTkG6GhcoGF6r9AQwCHCXN8NkKuFq2iTbVYGx9T1qt3Ec8iNCgk4yp6I/7&#10;ossxEg6T5VlZzOYlJRzWinxRXpyXKRurEAiPOx/iB2l7goOaerjVBMu2dyEiscOWJMRqJW6V1ilA&#10;J8lr7cmWgQea9SQF5L7cpQ0ZgOxFXuYJ+WgxmfEAEcdJlN70IHyCLXP4JjPBNFju1TQw3KMkvkcJ&#10;ehWhCbTqa7pAoB0S1v69EcmikSk9jQFKG1Qmk72hAhjYDUDcd2Igjd7470xAYXMAo0QorNl8MZsC&#10;8H5xPiUhAcoP00AemhSq/zxmeg3NHDUl3sZfKnbJiHhzmAov4VBPzfjDdBnadWySffqsYXcxsDuJ&#10;3pNM0Qv+yVloJuzbUMWxGUE1DhsrHsFjwCPZB14aGHTWP1EyQNfWNPzeMC8p0Z8M+LQ4P50X2OdH&#10;kT+KmqOIGQ5wNeXRUzIF1zE9EKjV2CtwdauSyw58gD8G0JNJye79wKZ/Gaddh1du9QcAAP//AwBQ&#10;SwMEFAAGAAgAAAAhAM2HvqLgAAAACgEAAA8AAABkcnMvZG93bnJldi54bWxMj01PhDAQhu8m/odm&#10;TLy5xYXdAFI2Zo2JF924auKx0BGI/cC2LPjvHU96nJkn7zxvtVuMZif0YXBWwPUqAYa2dWqwnYDX&#10;l/urHFiI0iqpnUUB3xhgV5+fVbJUbrbPeDrGjlGIDaUU0Mc4lpyHtkcjw8qNaOn24byRkUbfceXl&#10;TOFG83WSbLmRg6UPvRxx32P7eZyMgOnBvzXvT/PdctBh3zwe8i8sciEuL5bbG2ARl/gHw68+qUNN&#10;To2brApMC9imayJpv8kKYAQUmzQF1gjI8jQDXlf8f4X6BwAA//8DAFBLAQItABQABgAIAAAAIQC2&#10;gziS/gAAAOEBAAATAAAAAAAAAAAAAAAAAAAAAABbQ29udGVudF9UeXBlc10ueG1sUEsBAi0AFAAG&#10;AAgAAAAhADj9If/WAAAAlAEAAAsAAAAAAAAAAAAAAAAALwEAAF9yZWxzLy5yZWxzUEsBAi0AFAAG&#10;AAgAAAAhAO29YMmLAgAALQUAAA4AAAAAAAAAAAAAAAAALgIAAGRycy9lMm9Eb2MueG1sUEsBAi0A&#10;FAAGAAgAAAAhAM2HvqLgAAAACgEAAA8AAAAAAAAAAAAAAAAA5QQAAGRycy9kb3ducmV2LnhtbFBL&#10;BQYAAAAABAAEAPMAAADyBQAAAAA=&#10;" o:allowincell="f" fillcolor="white [3212]" strokecolor="gray [1629]" strokeweight="1.5pt">
                <v:shadow on="t" type="perspective" color="black" opacity="26214f" origin="-.5,-.5" offset=".74836mm,.74836mm" matrix="65864f,,,65864f"/>
                <v:textbox inset="21.6pt,21.6pt,21.6pt,21.6pt">
                  <w:txbxContent>
                    <w:p w14:paraId="2B888955" w14:textId="341E4694" w:rsidR="000174D3" w:rsidRDefault="000174D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5BCA12" w:rsidR="000174D3" w:rsidRPr="00DA5633" w:rsidRDefault="000174D3" w:rsidP="00DA5633">
                      <w:pPr>
                        <w:ind w:left="-2268" w:firstLine="2268"/>
                        <w:jc w:val="center"/>
                        <w:rPr>
                          <w:b/>
                          <w:color w:val="44546A" w:themeColor="text2"/>
                          <w:sz w:val="40"/>
                          <w:szCs w:val="40"/>
                        </w:rPr>
                      </w:pPr>
                      <w:r>
                        <w:rPr>
                          <w:b/>
                          <w:color w:val="44546A" w:themeColor="text2"/>
                          <w:sz w:val="32"/>
                          <w:szCs w:val="32"/>
                        </w:rPr>
                        <w:t xml:space="preserve"> </w:t>
                      </w:r>
                      <w:r>
                        <w:rPr>
                          <w:b/>
                          <w:color w:val="44546A" w:themeColor="text2"/>
                          <w:sz w:val="40"/>
                          <w:szCs w:val="40"/>
                        </w:rPr>
                        <w:t>Etablissement de paiement MONEXT</w:t>
                      </w:r>
                    </w:p>
                    <w:p w14:paraId="300956EC" w14:textId="268E9562" w:rsidR="000174D3" w:rsidRPr="007C7906" w:rsidRDefault="000174D3" w:rsidP="00DA5633">
                      <w:pPr>
                        <w:ind w:left="-2268" w:firstLine="2268"/>
                        <w:jc w:val="center"/>
                        <w:rPr>
                          <w:b/>
                          <w:color w:val="44546A" w:themeColor="text2"/>
                          <w:sz w:val="32"/>
                          <w:szCs w:val="32"/>
                        </w:rPr>
                      </w:pPr>
                      <w:r w:rsidRPr="004B1E95">
                        <w:rPr>
                          <w:b/>
                          <w:color w:val="44546A" w:themeColor="text2"/>
                          <w:sz w:val="40"/>
                          <w:szCs w:val="40"/>
                        </w:rPr>
                        <w:t>Re</w:t>
                      </w:r>
                      <w:r>
                        <w:rPr>
                          <w:b/>
                          <w:color w:val="44546A" w:themeColor="text2"/>
                          <w:sz w:val="40"/>
                          <w:szCs w:val="40"/>
                        </w:rPr>
                        <w:t xml:space="preserve">porting commerçant </w:t>
                      </w:r>
                    </w:p>
                  </w:txbxContent>
                </v:textbox>
                <w10:wrap type="square" anchorx="margin" anchory="margin"/>
              </v:rect>
            </w:pict>
          </mc:Fallback>
        </mc:AlternateContent>
      </w:r>
      <w:bookmarkEnd w:id="0"/>
      <w:bookmarkEnd w:id="1"/>
      <w:bookmarkEnd w:id="2"/>
      <w:bookmarkEnd w:id="3"/>
      <w:bookmarkEnd w:id="4"/>
    </w:p>
    <w:p w14:paraId="3C7F532D" w14:textId="77777777" w:rsidR="001C68B9" w:rsidRPr="00167E95" w:rsidRDefault="001C68B9" w:rsidP="001C68B9">
      <w:pPr>
        <w:rPr>
          <w:lang w:eastAsia="fr-FR"/>
        </w:rPr>
      </w:pPr>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1BF793F1" w14:textId="1848D633" w:rsidR="002E1226" w:rsidRDefault="002E1226"/>
    <w:p w14:paraId="339ABE0D" w14:textId="77777777" w:rsidR="002E1226" w:rsidRPr="002E1226" w:rsidRDefault="002E1226" w:rsidP="002E1226"/>
    <w:p w14:paraId="231A57D2" w14:textId="77777777" w:rsidR="002E1226" w:rsidRPr="002E1226" w:rsidRDefault="002E1226" w:rsidP="002E1226"/>
    <w:p w14:paraId="73EE59F5" w14:textId="77777777" w:rsidR="002E1226" w:rsidRPr="002E1226" w:rsidRDefault="002E1226" w:rsidP="002E1226"/>
    <w:p w14:paraId="419D2535" w14:textId="77777777" w:rsidR="002E1226" w:rsidRPr="002E1226" w:rsidRDefault="002E1226" w:rsidP="002E1226"/>
    <w:p w14:paraId="2D5340CB" w14:textId="77777777" w:rsidR="002E1226" w:rsidRPr="002E1226" w:rsidRDefault="002E1226" w:rsidP="002E1226"/>
    <w:p w14:paraId="32FE79EF" w14:textId="77777777" w:rsidR="002E1226" w:rsidRPr="002E1226" w:rsidRDefault="002E1226" w:rsidP="002E1226"/>
    <w:p w14:paraId="6132BC78" w14:textId="77777777" w:rsidR="002E1226" w:rsidRPr="002E1226" w:rsidRDefault="002E1226" w:rsidP="002E1226"/>
    <w:p w14:paraId="13E3A1BD" w14:textId="77777777" w:rsidR="002E1226" w:rsidRPr="002E1226" w:rsidRDefault="002E1226" w:rsidP="002E1226"/>
    <w:p w14:paraId="5C3F92B1" w14:textId="77777777" w:rsidR="002E1226" w:rsidRPr="002E1226" w:rsidRDefault="002E1226" w:rsidP="002E1226"/>
    <w:p w14:paraId="1FEE43BB" w14:textId="77777777" w:rsidR="002E1226" w:rsidRPr="002E1226" w:rsidRDefault="002E1226" w:rsidP="002E1226"/>
    <w:p w14:paraId="7A96E16F" w14:textId="77777777" w:rsidR="002E1226" w:rsidRPr="002E1226" w:rsidRDefault="002E1226" w:rsidP="002E1226"/>
    <w:p w14:paraId="5E7ED00C" w14:textId="77777777" w:rsidR="002E1226" w:rsidRPr="002E1226" w:rsidRDefault="002E1226" w:rsidP="002E1226"/>
    <w:p w14:paraId="1F625AB9" w14:textId="77777777" w:rsidR="002E1226" w:rsidRPr="002E1226" w:rsidRDefault="002E1226" w:rsidP="002E1226"/>
    <w:p w14:paraId="6448DA8A" w14:textId="77777777" w:rsidR="002E1226" w:rsidRPr="002E1226" w:rsidRDefault="002E1226" w:rsidP="002E1226"/>
    <w:p w14:paraId="1FB712CA" w14:textId="77777777" w:rsidR="002E1226" w:rsidRPr="002E1226" w:rsidRDefault="002E1226" w:rsidP="002E1226"/>
    <w:p w14:paraId="3D4E13AE" w14:textId="4D58A1A7" w:rsidR="002E1226" w:rsidRDefault="002E1226"/>
    <w:p w14:paraId="0B4F2082" w14:textId="77777777" w:rsidR="002E1226" w:rsidRDefault="002E1226" w:rsidP="002E1226">
      <w:pPr>
        <w:tabs>
          <w:tab w:val="left" w:pos="7092"/>
        </w:tabs>
        <w:sectPr w:rsidR="002E1226" w:rsidSect="007A79B4">
          <w:headerReference w:type="default" r:id="rId11"/>
          <w:footerReference w:type="default" r:id="rId12"/>
          <w:pgSz w:w="11906" w:h="16838"/>
          <w:pgMar w:top="720" w:right="1133" w:bottom="709" w:left="851" w:header="680" w:footer="708" w:gutter="0"/>
          <w:cols w:space="454"/>
          <w:docGrid w:linePitch="360"/>
        </w:sectPr>
      </w:pPr>
      <w:r>
        <w:tab/>
      </w:r>
    </w:p>
    <w:p w14:paraId="75FC6D3B" w14:textId="665E3CBE" w:rsidR="002E1226" w:rsidRDefault="002E1226"/>
    <w:p w14:paraId="27057AE8" w14:textId="77777777" w:rsidR="00DA5633" w:rsidRDefault="00DA5633" w:rsidP="00617C19"/>
    <w:p w14:paraId="763C996D" w14:textId="77777777" w:rsidR="001C68B9" w:rsidRDefault="001C68B9"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5" w:name="_Toc4060107"/>
      <w:bookmarkStart w:id="6" w:name="_Toc6410730"/>
      <w:bookmarkStart w:id="7" w:name="_Toc6919843"/>
      <w:r w:rsidRPr="00AA780A">
        <w:rPr>
          <w:b/>
          <w:sz w:val="32"/>
        </w:rPr>
        <w:t>Historique des validations</w:t>
      </w:r>
      <w:bookmarkEnd w:id="5"/>
      <w:bookmarkEnd w:id="6"/>
      <w:bookmarkEnd w:id="7"/>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4B1E95" w14:paraId="5C154C44" w14:textId="77777777" w:rsidTr="00A603BD">
        <w:trPr>
          <w:trHeight w:val="51"/>
        </w:trPr>
        <w:tc>
          <w:tcPr>
            <w:tcW w:w="950" w:type="dxa"/>
            <w:shd w:val="clear" w:color="auto" w:fill="auto"/>
          </w:tcPr>
          <w:p w14:paraId="3F972918" w14:textId="6D6224DA" w:rsidR="004B1E95" w:rsidRPr="0045374F" w:rsidRDefault="004B1E95" w:rsidP="004B1E95">
            <w:pPr>
              <w:pStyle w:val="TableauCellule"/>
            </w:pPr>
          </w:p>
        </w:tc>
        <w:tc>
          <w:tcPr>
            <w:tcW w:w="1460" w:type="dxa"/>
            <w:shd w:val="clear" w:color="auto" w:fill="auto"/>
          </w:tcPr>
          <w:p w14:paraId="25105B3B" w14:textId="23BEE4F4" w:rsidR="004B1E95" w:rsidRPr="0045374F" w:rsidRDefault="004B1E95" w:rsidP="004B1E95">
            <w:pPr>
              <w:pStyle w:val="TableauCellule"/>
            </w:pPr>
          </w:p>
        </w:tc>
        <w:tc>
          <w:tcPr>
            <w:tcW w:w="2410" w:type="dxa"/>
            <w:shd w:val="clear" w:color="auto" w:fill="auto"/>
          </w:tcPr>
          <w:p w14:paraId="7F88B448" w14:textId="0578B703" w:rsidR="004B1E95" w:rsidRPr="00D26617" w:rsidRDefault="004B1E95" w:rsidP="004B1E95">
            <w:pPr>
              <w:pStyle w:val="TableauCellule"/>
              <w:rPr>
                <w:lang w:val="en-US"/>
              </w:rPr>
            </w:pPr>
          </w:p>
        </w:tc>
        <w:tc>
          <w:tcPr>
            <w:tcW w:w="2126" w:type="dxa"/>
            <w:shd w:val="clear" w:color="auto" w:fill="auto"/>
          </w:tcPr>
          <w:p w14:paraId="3A7923CB" w14:textId="325C7456" w:rsidR="004B1E95" w:rsidRPr="00D26617" w:rsidRDefault="004B1E95" w:rsidP="004B1E95">
            <w:pPr>
              <w:pStyle w:val="TableauCellule"/>
              <w:rPr>
                <w:lang w:val="en-US"/>
              </w:rPr>
            </w:pPr>
          </w:p>
        </w:tc>
        <w:tc>
          <w:tcPr>
            <w:tcW w:w="2778" w:type="dxa"/>
            <w:shd w:val="clear" w:color="auto" w:fill="auto"/>
          </w:tcPr>
          <w:p w14:paraId="545F037A" w14:textId="66455562" w:rsidR="004B1E95" w:rsidRPr="00D26617" w:rsidRDefault="004B1E95" w:rsidP="004B1E95">
            <w:pPr>
              <w:pStyle w:val="TableauCellule"/>
              <w:rPr>
                <w:lang w:val="en-US"/>
              </w:rPr>
            </w:pPr>
          </w:p>
        </w:tc>
      </w:tr>
      <w:tr w:rsidR="004B1E95" w14:paraId="604F54A2" w14:textId="77777777" w:rsidTr="00A603BD">
        <w:trPr>
          <w:trHeight w:val="51"/>
        </w:trPr>
        <w:tc>
          <w:tcPr>
            <w:tcW w:w="950" w:type="dxa"/>
            <w:shd w:val="clear" w:color="auto" w:fill="auto"/>
          </w:tcPr>
          <w:p w14:paraId="381BAA97" w14:textId="155666A9" w:rsidR="004B1E95" w:rsidRPr="0045374F" w:rsidRDefault="004B1E95" w:rsidP="004B1E95">
            <w:pPr>
              <w:pStyle w:val="TableauCellule"/>
            </w:pPr>
          </w:p>
        </w:tc>
        <w:tc>
          <w:tcPr>
            <w:tcW w:w="1460" w:type="dxa"/>
            <w:shd w:val="clear" w:color="auto" w:fill="auto"/>
          </w:tcPr>
          <w:p w14:paraId="186C2D30" w14:textId="72CBF3D7" w:rsidR="004B1E95" w:rsidRPr="0045374F" w:rsidRDefault="004B1E95" w:rsidP="004B1E95">
            <w:pPr>
              <w:pStyle w:val="TableauCellule"/>
            </w:pPr>
          </w:p>
        </w:tc>
        <w:tc>
          <w:tcPr>
            <w:tcW w:w="2410" w:type="dxa"/>
            <w:shd w:val="clear" w:color="auto" w:fill="auto"/>
          </w:tcPr>
          <w:p w14:paraId="090E451C" w14:textId="692CB295" w:rsidR="004B1E95" w:rsidRPr="0045374F" w:rsidRDefault="004B1E95" w:rsidP="004B1E95">
            <w:pPr>
              <w:pStyle w:val="TableauCellule"/>
            </w:pPr>
          </w:p>
        </w:tc>
        <w:tc>
          <w:tcPr>
            <w:tcW w:w="2126" w:type="dxa"/>
            <w:shd w:val="clear" w:color="auto" w:fill="auto"/>
          </w:tcPr>
          <w:p w14:paraId="037DFF45" w14:textId="77777777" w:rsidR="004B1E95" w:rsidRPr="0045374F" w:rsidRDefault="004B1E95" w:rsidP="004B1E95">
            <w:pPr>
              <w:pStyle w:val="TableauCellule"/>
            </w:pPr>
          </w:p>
        </w:tc>
        <w:tc>
          <w:tcPr>
            <w:tcW w:w="2778" w:type="dxa"/>
            <w:shd w:val="clear" w:color="auto" w:fill="auto"/>
          </w:tcPr>
          <w:p w14:paraId="13B6A11B" w14:textId="77777777" w:rsidR="004B1E95" w:rsidRPr="0045374F" w:rsidRDefault="004B1E95" w:rsidP="004B1E95">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71865CA4" w14:textId="77777777" w:rsidR="001C68B9" w:rsidRPr="00AA780A" w:rsidRDefault="001C68B9" w:rsidP="00AA780A">
      <w:pPr>
        <w:jc w:val="center"/>
        <w:rPr>
          <w:b/>
          <w:sz w:val="32"/>
        </w:rPr>
      </w:pPr>
      <w:bookmarkStart w:id="8" w:name="_Toc4060108"/>
      <w:bookmarkStart w:id="9" w:name="_Toc6410731"/>
      <w:bookmarkStart w:id="10" w:name="_Toc6919844"/>
      <w:r w:rsidRPr="00AA780A">
        <w:rPr>
          <w:b/>
          <w:sz w:val="32"/>
        </w:rPr>
        <w:t>Historique des évolutions</w:t>
      </w:r>
      <w:bookmarkEnd w:id="8"/>
      <w:bookmarkEnd w:id="9"/>
      <w:bookmarkEnd w:id="10"/>
    </w:p>
    <w:p w14:paraId="4DEB9A1D" w14:textId="70643D05" w:rsidR="004540C2" w:rsidRDefault="004540C2">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4540C2" w14:paraId="034EBEB9" w14:textId="77777777" w:rsidTr="00837792">
        <w:trPr>
          <w:trHeight w:val="51"/>
        </w:trPr>
        <w:tc>
          <w:tcPr>
            <w:tcW w:w="9720" w:type="dxa"/>
            <w:gridSpan w:val="5"/>
            <w:shd w:val="clear" w:color="auto" w:fill="E6E6E6"/>
          </w:tcPr>
          <w:p w14:paraId="62842A11" w14:textId="77777777" w:rsidR="004540C2" w:rsidRPr="000353C8" w:rsidRDefault="004540C2" w:rsidP="00837792">
            <w:pPr>
              <w:pStyle w:val="TableauTitre"/>
            </w:pPr>
            <w:r>
              <w:t>EVOLUTIONS</w:t>
            </w:r>
          </w:p>
        </w:tc>
      </w:tr>
      <w:tr w:rsidR="004540C2" w14:paraId="6E29473E" w14:textId="77777777" w:rsidTr="00837792">
        <w:trPr>
          <w:trHeight w:val="51"/>
        </w:trPr>
        <w:tc>
          <w:tcPr>
            <w:tcW w:w="954" w:type="dxa"/>
            <w:shd w:val="clear" w:color="auto" w:fill="E6E6E6"/>
          </w:tcPr>
          <w:p w14:paraId="7EF76BF0" w14:textId="77777777" w:rsidR="004540C2" w:rsidRPr="000353C8" w:rsidRDefault="004540C2" w:rsidP="00837792">
            <w:pPr>
              <w:pStyle w:val="TableauTitre"/>
            </w:pPr>
            <w:r>
              <w:t>Version</w:t>
            </w:r>
          </w:p>
        </w:tc>
        <w:tc>
          <w:tcPr>
            <w:tcW w:w="1206" w:type="dxa"/>
            <w:shd w:val="clear" w:color="auto" w:fill="E6E6E6"/>
          </w:tcPr>
          <w:p w14:paraId="74F4C0E3" w14:textId="77777777" w:rsidR="004540C2" w:rsidRPr="000353C8" w:rsidRDefault="004540C2" w:rsidP="00837792">
            <w:pPr>
              <w:pStyle w:val="TableauTitre"/>
            </w:pPr>
            <w:r>
              <w:t>Date</w:t>
            </w:r>
          </w:p>
        </w:tc>
        <w:tc>
          <w:tcPr>
            <w:tcW w:w="1620" w:type="dxa"/>
            <w:shd w:val="clear" w:color="auto" w:fill="E6E6E6"/>
          </w:tcPr>
          <w:p w14:paraId="6C98A80B" w14:textId="77777777" w:rsidR="004540C2" w:rsidRPr="000353C8" w:rsidRDefault="004540C2" w:rsidP="00837792">
            <w:pPr>
              <w:pStyle w:val="TableauTitre"/>
            </w:pPr>
            <w:r>
              <w:t>Auteur (s)</w:t>
            </w:r>
          </w:p>
        </w:tc>
        <w:tc>
          <w:tcPr>
            <w:tcW w:w="4017" w:type="dxa"/>
            <w:shd w:val="clear" w:color="auto" w:fill="E6E6E6"/>
          </w:tcPr>
          <w:p w14:paraId="37739745" w14:textId="77777777" w:rsidR="004540C2" w:rsidRPr="000353C8" w:rsidRDefault="004540C2" w:rsidP="00837792">
            <w:pPr>
              <w:pStyle w:val="TableauTitre"/>
            </w:pPr>
            <w:r>
              <w:t>Modifications</w:t>
            </w:r>
          </w:p>
        </w:tc>
        <w:tc>
          <w:tcPr>
            <w:tcW w:w="1923" w:type="dxa"/>
            <w:shd w:val="clear" w:color="auto" w:fill="E6E6E6"/>
          </w:tcPr>
          <w:p w14:paraId="687F13D8" w14:textId="77777777" w:rsidR="004540C2" w:rsidRPr="000353C8" w:rsidRDefault="004540C2" w:rsidP="00837792">
            <w:pPr>
              <w:pStyle w:val="TableauTitre"/>
            </w:pPr>
            <w:r>
              <w:t>Pages /Chapitre</w:t>
            </w:r>
          </w:p>
        </w:tc>
      </w:tr>
      <w:tr w:rsidR="004B1E95" w14:paraId="3098C888" w14:textId="77777777" w:rsidTr="00837792">
        <w:trPr>
          <w:trHeight w:val="51"/>
        </w:trPr>
        <w:tc>
          <w:tcPr>
            <w:tcW w:w="954" w:type="dxa"/>
            <w:shd w:val="clear" w:color="auto" w:fill="auto"/>
          </w:tcPr>
          <w:p w14:paraId="6D83C34E" w14:textId="170CD621" w:rsidR="004B1E95" w:rsidRDefault="004B1E95" w:rsidP="004B1E95">
            <w:pPr>
              <w:pStyle w:val="TableauCellule"/>
            </w:pPr>
            <w:r>
              <w:t>V10</w:t>
            </w:r>
          </w:p>
        </w:tc>
        <w:tc>
          <w:tcPr>
            <w:tcW w:w="1206" w:type="dxa"/>
            <w:shd w:val="clear" w:color="auto" w:fill="auto"/>
          </w:tcPr>
          <w:p w14:paraId="72E8837D" w14:textId="0AA24708" w:rsidR="004B1E95" w:rsidRDefault="004B1E95" w:rsidP="004B1E95">
            <w:pPr>
              <w:pStyle w:val="TableauCellule"/>
            </w:pPr>
            <w:r>
              <w:t>28/06/2021</w:t>
            </w:r>
          </w:p>
        </w:tc>
        <w:tc>
          <w:tcPr>
            <w:tcW w:w="1620" w:type="dxa"/>
            <w:shd w:val="clear" w:color="auto" w:fill="auto"/>
          </w:tcPr>
          <w:p w14:paraId="5D0951DD" w14:textId="5002A174" w:rsidR="004B1E95" w:rsidRPr="00727034" w:rsidRDefault="00D307B2" w:rsidP="004B1E95">
            <w:pPr>
              <w:pStyle w:val="TableauCellule"/>
            </w:pPr>
            <w:r>
              <w:t>S. MOUGEOLLE</w:t>
            </w:r>
          </w:p>
        </w:tc>
        <w:tc>
          <w:tcPr>
            <w:tcW w:w="4017" w:type="dxa"/>
            <w:shd w:val="clear" w:color="auto" w:fill="auto"/>
          </w:tcPr>
          <w:p w14:paraId="49966413" w14:textId="1AD2DA64" w:rsidR="004B1E95" w:rsidRPr="00727034" w:rsidRDefault="004B1E95" w:rsidP="004B1E95">
            <w:pPr>
              <w:pStyle w:val="TableauCellule"/>
              <w:jc w:val="both"/>
            </w:pPr>
            <w:r>
              <w:t>Initialisation du document</w:t>
            </w:r>
          </w:p>
        </w:tc>
        <w:tc>
          <w:tcPr>
            <w:tcW w:w="1923" w:type="dxa"/>
            <w:shd w:val="clear" w:color="auto" w:fill="auto"/>
          </w:tcPr>
          <w:p w14:paraId="298A101C" w14:textId="77777777" w:rsidR="004B1E95" w:rsidRDefault="004B1E95" w:rsidP="004B1E95">
            <w:pPr>
              <w:pStyle w:val="TableauCellule"/>
            </w:pPr>
          </w:p>
        </w:tc>
      </w:tr>
      <w:tr w:rsidR="00D307B2" w14:paraId="514B1C95" w14:textId="77777777" w:rsidTr="00837792">
        <w:trPr>
          <w:trHeight w:val="51"/>
        </w:trPr>
        <w:tc>
          <w:tcPr>
            <w:tcW w:w="954" w:type="dxa"/>
            <w:shd w:val="clear" w:color="auto" w:fill="auto"/>
          </w:tcPr>
          <w:p w14:paraId="7051D262" w14:textId="38AB9425" w:rsidR="00D307B2" w:rsidRDefault="00D307B2" w:rsidP="00D307B2">
            <w:pPr>
              <w:pStyle w:val="TableauCellule"/>
            </w:pPr>
            <w:r>
              <w:t>V1.2</w:t>
            </w:r>
          </w:p>
        </w:tc>
        <w:tc>
          <w:tcPr>
            <w:tcW w:w="1206" w:type="dxa"/>
            <w:shd w:val="clear" w:color="auto" w:fill="auto"/>
          </w:tcPr>
          <w:p w14:paraId="0E00F6A9" w14:textId="5805312F" w:rsidR="00D307B2" w:rsidRDefault="00D307B2" w:rsidP="00D307B2">
            <w:pPr>
              <w:pStyle w:val="TableauCellule"/>
            </w:pPr>
            <w:r>
              <w:t>10/11/</w:t>
            </w:r>
            <w:r w:rsidR="008E71D4">
              <w:t>20</w:t>
            </w:r>
            <w:r>
              <w:t>21</w:t>
            </w:r>
          </w:p>
        </w:tc>
        <w:tc>
          <w:tcPr>
            <w:tcW w:w="1620" w:type="dxa"/>
            <w:shd w:val="clear" w:color="auto" w:fill="auto"/>
          </w:tcPr>
          <w:p w14:paraId="56036B03" w14:textId="0FF8B8AF" w:rsidR="00D307B2" w:rsidRPr="00727034" w:rsidRDefault="00D307B2" w:rsidP="00D307B2">
            <w:pPr>
              <w:pStyle w:val="TableauCellule"/>
            </w:pPr>
            <w:r>
              <w:t>S. MOUGEOLLE</w:t>
            </w:r>
          </w:p>
        </w:tc>
        <w:tc>
          <w:tcPr>
            <w:tcW w:w="4017" w:type="dxa"/>
            <w:shd w:val="clear" w:color="auto" w:fill="auto"/>
          </w:tcPr>
          <w:p w14:paraId="5C2D4614" w14:textId="4B29F9CE" w:rsidR="00D307B2" w:rsidRPr="00727034" w:rsidRDefault="00D307B2" w:rsidP="00D307B2">
            <w:pPr>
              <w:pStyle w:val="TableauCellule"/>
              <w:jc w:val="both"/>
            </w:pPr>
            <w:r>
              <w:t>Correction mapping CFR</w:t>
            </w:r>
          </w:p>
        </w:tc>
        <w:tc>
          <w:tcPr>
            <w:tcW w:w="1923" w:type="dxa"/>
            <w:shd w:val="clear" w:color="auto" w:fill="auto"/>
          </w:tcPr>
          <w:p w14:paraId="4FE64DFF" w14:textId="77777777" w:rsidR="00D307B2" w:rsidRDefault="00D307B2" w:rsidP="00D307B2">
            <w:pPr>
              <w:pStyle w:val="TableauCellule"/>
            </w:pPr>
          </w:p>
        </w:tc>
      </w:tr>
      <w:tr w:rsidR="008E71D4" w14:paraId="766F114F" w14:textId="77777777" w:rsidTr="00837792">
        <w:trPr>
          <w:trHeight w:val="51"/>
        </w:trPr>
        <w:tc>
          <w:tcPr>
            <w:tcW w:w="954" w:type="dxa"/>
            <w:shd w:val="clear" w:color="auto" w:fill="auto"/>
          </w:tcPr>
          <w:p w14:paraId="181990F6" w14:textId="448FC5D3" w:rsidR="008E71D4" w:rsidRDefault="008E71D4" w:rsidP="008E71D4">
            <w:pPr>
              <w:pStyle w:val="TableauCellule"/>
            </w:pPr>
            <w:r>
              <w:t>V1.3</w:t>
            </w:r>
          </w:p>
        </w:tc>
        <w:tc>
          <w:tcPr>
            <w:tcW w:w="1206" w:type="dxa"/>
            <w:shd w:val="clear" w:color="auto" w:fill="auto"/>
          </w:tcPr>
          <w:p w14:paraId="27DAF66D" w14:textId="3B15163C" w:rsidR="008E71D4" w:rsidRDefault="008E71D4" w:rsidP="008E71D4">
            <w:pPr>
              <w:pStyle w:val="TableauCellule"/>
            </w:pPr>
            <w:r>
              <w:t>13/05/2022</w:t>
            </w:r>
          </w:p>
        </w:tc>
        <w:tc>
          <w:tcPr>
            <w:tcW w:w="1620" w:type="dxa"/>
            <w:shd w:val="clear" w:color="auto" w:fill="auto"/>
          </w:tcPr>
          <w:p w14:paraId="162C6AE6" w14:textId="62387E93" w:rsidR="008E71D4" w:rsidRDefault="008E71D4" w:rsidP="008E71D4">
            <w:pPr>
              <w:pStyle w:val="TableauCellule"/>
            </w:pPr>
            <w:r>
              <w:t>S. MOUGEOLLE</w:t>
            </w:r>
          </w:p>
        </w:tc>
        <w:tc>
          <w:tcPr>
            <w:tcW w:w="4017" w:type="dxa"/>
            <w:shd w:val="clear" w:color="auto" w:fill="auto"/>
          </w:tcPr>
          <w:p w14:paraId="410DAEFB" w14:textId="43D6D235" w:rsidR="008E71D4" w:rsidRDefault="008E71D4" w:rsidP="008E71D4">
            <w:pPr>
              <w:pStyle w:val="TableauCellule"/>
              <w:jc w:val="both"/>
            </w:pPr>
            <w:r>
              <w:t>Mise à jour diverses</w:t>
            </w:r>
            <w:r w:rsidR="0084687D">
              <w:t xml:space="preserve"> – DLEP 117 / 271 </w:t>
            </w:r>
            <w:r w:rsidR="004C546B">
              <w:t>/ 228</w:t>
            </w:r>
          </w:p>
        </w:tc>
        <w:tc>
          <w:tcPr>
            <w:tcW w:w="1923" w:type="dxa"/>
            <w:shd w:val="clear" w:color="auto" w:fill="auto"/>
          </w:tcPr>
          <w:p w14:paraId="44FE9A37" w14:textId="77777777" w:rsidR="008E71D4" w:rsidRDefault="008E71D4" w:rsidP="008E71D4">
            <w:pPr>
              <w:pStyle w:val="TableauCellule"/>
            </w:pPr>
          </w:p>
        </w:tc>
      </w:tr>
      <w:tr w:rsidR="00E26915" w14:paraId="0A85FBF5" w14:textId="77777777" w:rsidTr="00837792">
        <w:trPr>
          <w:trHeight w:val="51"/>
        </w:trPr>
        <w:tc>
          <w:tcPr>
            <w:tcW w:w="954" w:type="dxa"/>
            <w:shd w:val="clear" w:color="auto" w:fill="auto"/>
          </w:tcPr>
          <w:p w14:paraId="5495C3B1" w14:textId="74F36B5E" w:rsidR="00E26915" w:rsidRDefault="00E26915" w:rsidP="008E71D4">
            <w:pPr>
              <w:pStyle w:val="TableauCellule"/>
            </w:pPr>
            <w:r>
              <w:t>V1.4</w:t>
            </w:r>
          </w:p>
        </w:tc>
        <w:tc>
          <w:tcPr>
            <w:tcW w:w="1206" w:type="dxa"/>
            <w:shd w:val="clear" w:color="auto" w:fill="auto"/>
          </w:tcPr>
          <w:p w14:paraId="10813A5D" w14:textId="098CCAFF" w:rsidR="00E26915" w:rsidRDefault="00E26915" w:rsidP="008E71D4">
            <w:pPr>
              <w:pStyle w:val="TableauCellule"/>
            </w:pPr>
            <w:r>
              <w:t>05/10/2022</w:t>
            </w:r>
          </w:p>
        </w:tc>
        <w:tc>
          <w:tcPr>
            <w:tcW w:w="1620" w:type="dxa"/>
            <w:shd w:val="clear" w:color="auto" w:fill="auto"/>
          </w:tcPr>
          <w:p w14:paraId="48A8CC30" w14:textId="32CA9CC4" w:rsidR="00E26915" w:rsidRDefault="00E26915" w:rsidP="008E71D4">
            <w:pPr>
              <w:pStyle w:val="TableauCellule"/>
            </w:pPr>
            <w:r>
              <w:t>S. MOUGEOLLE</w:t>
            </w:r>
          </w:p>
        </w:tc>
        <w:tc>
          <w:tcPr>
            <w:tcW w:w="4017" w:type="dxa"/>
            <w:shd w:val="clear" w:color="auto" w:fill="auto"/>
          </w:tcPr>
          <w:p w14:paraId="0EAE3571" w14:textId="15A13C49" w:rsidR="00E26915" w:rsidRDefault="00E26915" w:rsidP="008E71D4">
            <w:pPr>
              <w:pStyle w:val="TableauCellule"/>
              <w:jc w:val="both"/>
            </w:pPr>
            <w:r>
              <w:t xml:space="preserve">Ajout du </w:t>
            </w:r>
            <w:proofErr w:type="spellStart"/>
            <w:r>
              <w:t>reporting</w:t>
            </w:r>
            <w:proofErr w:type="spellEnd"/>
            <w:r>
              <w:t xml:space="preserve"> </w:t>
            </w:r>
            <w:r w:rsidRPr="00E26915">
              <w:t xml:space="preserve">AS </w:t>
            </w:r>
            <w:proofErr w:type="spellStart"/>
            <w:r w:rsidRPr="00E26915">
              <w:t>Account</w:t>
            </w:r>
            <w:proofErr w:type="spellEnd"/>
            <w:r w:rsidRPr="00E26915">
              <w:t xml:space="preserve"> </w:t>
            </w:r>
            <w:proofErr w:type="spellStart"/>
            <w:r w:rsidRPr="00E26915">
              <w:t>Statement</w:t>
            </w:r>
            <w:proofErr w:type="spellEnd"/>
            <w:r>
              <w:t xml:space="preserve"> au format CFONB DLEP 295</w:t>
            </w:r>
          </w:p>
        </w:tc>
        <w:tc>
          <w:tcPr>
            <w:tcW w:w="1923" w:type="dxa"/>
            <w:shd w:val="clear" w:color="auto" w:fill="auto"/>
          </w:tcPr>
          <w:p w14:paraId="4C44E806" w14:textId="77777777" w:rsidR="00E26915" w:rsidRDefault="00E26915" w:rsidP="008E71D4">
            <w:pPr>
              <w:pStyle w:val="TableauCellule"/>
            </w:pPr>
          </w:p>
        </w:tc>
      </w:tr>
      <w:tr w:rsidR="00197412" w14:paraId="71DD279C" w14:textId="77777777" w:rsidTr="00837792">
        <w:trPr>
          <w:trHeight w:val="51"/>
        </w:trPr>
        <w:tc>
          <w:tcPr>
            <w:tcW w:w="954" w:type="dxa"/>
            <w:shd w:val="clear" w:color="auto" w:fill="auto"/>
          </w:tcPr>
          <w:p w14:paraId="47B43DBA" w14:textId="08A094A1" w:rsidR="00197412" w:rsidRDefault="00197412" w:rsidP="008E71D4">
            <w:pPr>
              <w:pStyle w:val="TableauCellule"/>
            </w:pPr>
            <w:r>
              <w:t>V1.5</w:t>
            </w:r>
          </w:p>
        </w:tc>
        <w:tc>
          <w:tcPr>
            <w:tcW w:w="1206" w:type="dxa"/>
            <w:shd w:val="clear" w:color="auto" w:fill="auto"/>
          </w:tcPr>
          <w:p w14:paraId="68B0D1FF" w14:textId="6C42B692" w:rsidR="00197412" w:rsidRDefault="00197412" w:rsidP="008E71D4">
            <w:pPr>
              <w:pStyle w:val="TableauCellule"/>
            </w:pPr>
            <w:r>
              <w:t>03/04/2023</w:t>
            </w:r>
          </w:p>
        </w:tc>
        <w:tc>
          <w:tcPr>
            <w:tcW w:w="1620" w:type="dxa"/>
            <w:shd w:val="clear" w:color="auto" w:fill="auto"/>
          </w:tcPr>
          <w:p w14:paraId="62752423" w14:textId="708FDDFC" w:rsidR="00197412" w:rsidRDefault="00197412" w:rsidP="008E71D4">
            <w:pPr>
              <w:pStyle w:val="TableauCellule"/>
            </w:pPr>
            <w:r>
              <w:t>S. MOUGEOLLE</w:t>
            </w:r>
          </w:p>
        </w:tc>
        <w:tc>
          <w:tcPr>
            <w:tcW w:w="4017" w:type="dxa"/>
            <w:shd w:val="clear" w:color="auto" w:fill="auto"/>
          </w:tcPr>
          <w:p w14:paraId="42F84043" w14:textId="5BAECB3A" w:rsidR="00197412" w:rsidRDefault="00197412" w:rsidP="008E71D4">
            <w:pPr>
              <w:pStyle w:val="TableauCellule"/>
              <w:jc w:val="both"/>
            </w:pPr>
            <w:r>
              <w:t xml:space="preserve">Ajout des </w:t>
            </w:r>
            <w:proofErr w:type="spellStart"/>
            <w:r>
              <w:t>reportings</w:t>
            </w:r>
            <w:proofErr w:type="spellEnd"/>
            <w:r>
              <w:t xml:space="preserve"> Agent</w:t>
            </w:r>
          </w:p>
        </w:tc>
        <w:tc>
          <w:tcPr>
            <w:tcW w:w="1923" w:type="dxa"/>
            <w:shd w:val="clear" w:color="auto" w:fill="auto"/>
          </w:tcPr>
          <w:p w14:paraId="48C6133F" w14:textId="77777777" w:rsidR="00197412" w:rsidRDefault="00197412" w:rsidP="008E71D4">
            <w:pPr>
              <w:pStyle w:val="TableauCellule"/>
            </w:pPr>
          </w:p>
        </w:tc>
      </w:tr>
      <w:tr w:rsidR="00ED5A8C" w14:paraId="500FBDAE" w14:textId="77777777" w:rsidTr="00C96465">
        <w:trPr>
          <w:trHeight w:val="1216"/>
        </w:trPr>
        <w:tc>
          <w:tcPr>
            <w:tcW w:w="954" w:type="dxa"/>
            <w:shd w:val="clear" w:color="auto" w:fill="auto"/>
          </w:tcPr>
          <w:p w14:paraId="38EECDA2" w14:textId="0C382957" w:rsidR="00ED5A8C" w:rsidRDefault="00ED5A8C" w:rsidP="008E71D4">
            <w:pPr>
              <w:pStyle w:val="TableauCellule"/>
            </w:pPr>
            <w:r>
              <w:t>V1.6</w:t>
            </w:r>
          </w:p>
        </w:tc>
        <w:tc>
          <w:tcPr>
            <w:tcW w:w="1206" w:type="dxa"/>
            <w:shd w:val="clear" w:color="auto" w:fill="auto"/>
          </w:tcPr>
          <w:p w14:paraId="3C5388C2" w14:textId="78495FEF" w:rsidR="00ED5A8C" w:rsidRDefault="00ED5A8C" w:rsidP="008E71D4">
            <w:pPr>
              <w:pStyle w:val="TableauCellule"/>
            </w:pPr>
            <w:r>
              <w:t>30/01/2025</w:t>
            </w:r>
          </w:p>
        </w:tc>
        <w:tc>
          <w:tcPr>
            <w:tcW w:w="1620" w:type="dxa"/>
            <w:shd w:val="clear" w:color="auto" w:fill="auto"/>
          </w:tcPr>
          <w:p w14:paraId="6BB24A33" w14:textId="377D4E80" w:rsidR="00ED5A8C" w:rsidRDefault="00ED5A8C" w:rsidP="008E71D4">
            <w:pPr>
              <w:pStyle w:val="TableauCellule"/>
            </w:pPr>
            <w:r>
              <w:t>S. MOUGEOLLE</w:t>
            </w:r>
          </w:p>
        </w:tc>
        <w:tc>
          <w:tcPr>
            <w:tcW w:w="4017" w:type="dxa"/>
            <w:shd w:val="clear" w:color="auto" w:fill="auto"/>
          </w:tcPr>
          <w:p w14:paraId="528E78EB" w14:textId="77777777" w:rsidR="00ED5A8C" w:rsidRPr="00ED5A8C" w:rsidRDefault="00ED5A8C" w:rsidP="008E71D4">
            <w:pPr>
              <w:pStyle w:val="TableauCellule"/>
              <w:jc w:val="both"/>
              <w:rPr>
                <w:highlight w:val="yellow"/>
              </w:rPr>
            </w:pPr>
            <w:r w:rsidRPr="00ED5A8C">
              <w:rPr>
                <w:highlight w:val="yellow"/>
              </w:rPr>
              <w:t xml:space="preserve">Ajout des évolutions </w:t>
            </w:r>
            <w:proofErr w:type="spellStart"/>
            <w:r w:rsidRPr="00ED5A8C">
              <w:rPr>
                <w:highlight w:val="yellow"/>
              </w:rPr>
              <w:t>relatrives</w:t>
            </w:r>
            <w:proofErr w:type="spellEnd"/>
            <w:r w:rsidRPr="00ED5A8C">
              <w:rPr>
                <w:highlight w:val="yellow"/>
              </w:rPr>
              <w:t xml:space="preserve"> à </w:t>
            </w:r>
          </w:p>
          <w:p w14:paraId="4604385F" w14:textId="77777777" w:rsidR="00ED5A8C" w:rsidRPr="00ED5A8C" w:rsidRDefault="00ED5A8C" w:rsidP="00ED5A8C">
            <w:pPr>
              <w:pStyle w:val="TableauCellule"/>
              <w:numPr>
                <w:ilvl w:val="0"/>
                <w:numId w:val="33"/>
              </w:numPr>
              <w:jc w:val="both"/>
              <w:rPr>
                <w:highlight w:val="yellow"/>
              </w:rPr>
            </w:pPr>
            <w:r w:rsidRPr="00ED5A8C">
              <w:rPr>
                <w:highlight w:val="yellow"/>
              </w:rPr>
              <w:t xml:space="preserve">DEM-2473 SARENZA - </w:t>
            </w:r>
            <w:proofErr w:type="spellStart"/>
            <w:r w:rsidRPr="00ED5A8C">
              <w:rPr>
                <w:highlight w:val="yellow"/>
              </w:rPr>
              <w:t>Cashout</w:t>
            </w:r>
            <w:proofErr w:type="spellEnd"/>
            <w:r w:rsidRPr="00ED5A8C">
              <w:rPr>
                <w:highlight w:val="yellow"/>
              </w:rPr>
              <w:t xml:space="preserve"> Manuel - Identifier le compte destinataire du virement</w:t>
            </w:r>
          </w:p>
          <w:p w14:paraId="1648568A" w14:textId="77777777" w:rsidR="00ED5A8C" w:rsidRPr="00ED5A8C" w:rsidRDefault="00ED5A8C" w:rsidP="00ED5A8C">
            <w:pPr>
              <w:pStyle w:val="TableauCellule"/>
              <w:numPr>
                <w:ilvl w:val="0"/>
                <w:numId w:val="33"/>
              </w:numPr>
              <w:jc w:val="both"/>
              <w:rPr>
                <w:highlight w:val="yellow"/>
              </w:rPr>
            </w:pPr>
            <w:r w:rsidRPr="00ED5A8C">
              <w:rPr>
                <w:highlight w:val="yellow"/>
              </w:rPr>
              <w:t xml:space="preserve">DEM-2470 </w:t>
            </w:r>
            <w:proofErr w:type="spellStart"/>
            <w:r w:rsidRPr="00ED5A8C">
              <w:rPr>
                <w:highlight w:val="yellow"/>
              </w:rPr>
              <w:t>Dispay</w:t>
            </w:r>
            <w:proofErr w:type="spellEnd"/>
            <w:r w:rsidRPr="00ED5A8C">
              <w:rPr>
                <w:highlight w:val="yellow"/>
              </w:rPr>
              <w:t xml:space="preserve"> : Enrichir le DSR Agent</w:t>
            </w:r>
          </w:p>
          <w:p w14:paraId="7F01A6A7" w14:textId="77777777" w:rsidR="00ED5A8C" w:rsidRPr="00ED5A8C" w:rsidRDefault="00ED5A8C" w:rsidP="00ED5A8C">
            <w:pPr>
              <w:pStyle w:val="TableauCellule"/>
              <w:jc w:val="both"/>
              <w:rPr>
                <w:highlight w:val="yellow"/>
              </w:rPr>
            </w:pPr>
          </w:p>
          <w:p w14:paraId="31D56A8F" w14:textId="482FF7A5" w:rsidR="00ED5A8C" w:rsidRPr="00ED5A8C" w:rsidRDefault="00ED5A8C" w:rsidP="00ED5A8C">
            <w:pPr>
              <w:pStyle w:val="TableauCellule"/>
              <w:jc w:val="both"/>
              <w:rPr>
                <w:highlight w:val="yellow"/>
              </w:rPr>
            </w:pPr>
            <w:r w:rsidRPr="00ED5A8C">
              <w:rPr>
                <w:highlight w:val="yellow"/>
              </w:rPr>
              <w:t xml:space="preserve">Ajout des évolutions liés au projet </w:t>
            </w:r>
            <w:r w:rsidR="00DC0332" w:rsidRPr="00ED5A8C">
              <w:rPr>
                <w:highlight w:val="yellow"/>
              </w:rPr>
              <w:t>PPRO</w:t>
            </w:r>
            <w:r w:rsidRPr="00ED5A8C">
              <w:rPr>
                <w:highlight w:val="yellow"/>
              </w:rPr>
              <w:t xml:space="preserve"> </w:t>
            </w:r>
            <w:proofErr w:type="gramStart"/>
            <w:r w:rsidRPr="00ED5A8C">
              <w:rPr>
                <w:highlight w:val="yellow"/>
              </w:rPr>
              <w:t xml:space="preserve">( </w:t>
            </w:r>
            <w:proofErr w:type="spellStart"/>
            <w:r w:rsidRPr="00ED5A8C">
              <w:rPr>
                <w:highlight w:val="yellow"/>
              </w:rPr>
              <w:t>Collecting</w:t>
            </w:r>
            <w:proofErr w:type="spellEnd"/>
            <w:proofErr w:type="gramEnd"/>
            <w:r w:rsidRPr="00ED5A8C">
              <w:rPr>
                <w:highlight w:val="yellow"/>
              </w:rPr>
              <w:t xml:space="preserve"> des moyens de paiements européen via le partenaire PPRO) </w:t>
            </w:r>
          </w:p>
        </w:tc>
        <w:tc>
          <w:tcPr>
            <w:tcW w:w="1923" w:type="dxa"/>
            <w:shd w:val="clear" w:color="auto" w:fill="auto"/>
          </w:tcPr>
          <w:p w14:paraId="6365B64E" w14:textId="77777777" w:rsidR="00ED5A8C" w:rsidRDefault="00ED5A8C" w:rsidP="008E71D4">
            <w:pPr>
              <w:pStyle w:val="TableauCellule"/>
            </w:pPr>
          </w:p>
        </w:tc>
      </w:tr>
    </w:tbl>
    <w:p w14:paraId="3492ABB9" w14:textId="77777777" w:rsidR="00DA5633" w:rsidRDefault="00DA5633" w:rsidP="00DA5633"/>
    <w:p w14:paraId="2E811B54" w14:textId="5F0EAD4D" w:rsidR="00DA5633" w:rsidRPr="00AA780A" w:rsidRDefault="00DA5633" w:rsidP="00AA780A">
      <w:pPr>
        <w:jc w:val="center"/>
        <w:rPr>
          <w:b/>
          <w:sz w:val="32"/>
        </w:rPr>
      </w:pPr>
      <w:r w:rsidRPr="00AA780A">
        <w:rPr>
          <w:b/>
          <w:sz w:val="32"/>
        </w:rPr>
        <w:t xml:space="preserve">Documents de référence </w:t>
      </w:r>
    </w:p>
    <w:p w14:paraId="17FBB5FB" w14:textId="77777777" w:rsidR="00DA5633" w:rsidRDefault="00DA5633">
      <w:pPr>
        <w:rPr>
          <w:rFonts w:eastAsiaTheme="majorEastAsia" w:cstheme="minorHAnsi"/>
          <w:b/>
          <w:sz w:val="28"/>
          <w:szCs w:val="32"/>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1985"/>
      </w:tblGrid>
      <w:tr w:rsidR="0094762A" w14:paraId="68A37684" w14:textId="77777777" w:rsidTr="00AB454A">
        <w:trPr>
          <w:trHeight w:val="51"/>
        </w:trPr>
        <w:tc>
          <w:tcPr>
            <w:tcW w:w="9484" w:type="dxa"/>
            <w:gridSpan w:val="5"/>
            <w:shd w:val="clear" w:color="auto" w:fill="E6E6E6"/>
            <w:vAlign w:val="center"/>
          </w:tcPr>
          <w:p w14:paraId="7A92B129" w14:textId="1BF4294E" w:rsidR="0094762A" w:rsidRDefault="0094762A" w:rsidP="0094762A">
            <w:pPr>
              <w:pStyle w:val="TableauTitre"/>
            </w:pPr>
            <w:r>
              <w:t xml:space="preserve">REFERENCE DOCUMENTAIRE </w:t>
            </w:r>
          </w:p>
        </w:tc>
      </w:tr>
      <w:tr w:rsidR="0094762A" w14:paraId="10DC823E" w14:textId="77777777" w:rsidTr="00AB454A">
        <w:trPr>
          <w:trHeight w:val="51"/>
        </w:trPr>
        <w:tc>
          <w:tcPr>
            <w:tcW w:w="950" w:type="dxa"/>
            <w:shd w:val="clear" w:color="auto" w:fill="E6E6E6"/>
            <w:vAlign w:val="center"/>
          </w:tcPr>
          <w:p w14:paraId="025C3A7A" w14:textId="77777777" w:rsidR="0094762A" w:rsidRPr="000353C8" w:rsidRDefault="0094762A" w:rsidP="00DA5633">
            <w:pPr>
              <w:pStyle w:val="TableauTitre"/>
            </w:pPr>
            <w:r>
              <w:t>Version</w:t>
            </w:r>
          </w:p>
        </w:tc>
        <w:tc>
          <w:tcPr>
            <w:tcW w:w="1772" w:type="dxa"/>
            <w:shd w:val="clear" w:color="auto" w:fill="E6E6E6"/>
          </w:tcPr>
          <w:p w14:paraId="2D2EE75E" w14:textId="63C06EBE" w:rsidR="0094762A" w:rsidRPr="0094762A" w:rsidRDefault="0094762A" w:rsidP="008A1BEF">
            <w:pPr>
              <w:pStyle w:val="TableauTitre"/>
              <w:jc w:val="center"/>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273C1B5C" w14:textId="361DB82A" w:rsidR="0094762A" w:rsidRPr="000353C8" w:rsidRDefault="0094762A" w:rsidP="00DA5633">
            <w:pPr>
              <w:pStyle w:val="TableauTitre"/>
            </w:pPr>
            <w:r>
              <w:t>Origine</w:t>
            </w:r>
          </w:p>
        </w:tc>
        <w:tc>
          <w:tcPr>
            <w:tcW w:w="3643" w:type="dxa"/>
            <w:shd w:val="clear" w:color="auto" w:fill="E6E6E6"/>
            <w:vAlign w:val="center"/>
          </w:tcPr>
          <w:p w14:paraId="3927F342" w14:textId="7023D90B" w:rsidR="0094762A" w:rsidRPr="000353C8" w:rsidRDefault="0094762A" w:rsidP="00DA5633">
            <w:pPr>
              <w:pStyle w:val="TableauTitre"/>
            </w:pPr>
            <w:r>
              <w:t>Titre du document</w:t>
            </w:r>
          </w:p>
        </w:tc>
        <w:tc>
          <w:tcPr>
            <w:tcW w:w="1985" w:type="dxa"/>
            <w:shd w:val="clear" w:color="auto" w:fill="E6E6E6"/>
            <w:vAlign w:val="center"/>
          </w:tcPr>
          <w:p w14:paraId="7F91E877" w14:textId="04467E3F" w:rsidR="0094762A" w:rsidRPr="000353C8" w:rsidRDefault="0094762A" w:rsidP="00DA5633">
            <w:pPr>
              <w:pStyle w:val="TableauTitre"/>
            </w:pPr>
            <w:r>
              <w:t>Commentaires</w:t>
            </w:r>
          </w:p>
        </w:tc>
      </w:tr>
      <w:tr w:rsidR="0094762A" w14:paraId="72D7D56A" w14:textId="77777777" w:rsidTr="00AB454A">
        <w:trPr>
          <w:trHeight w:val="51"/>
        </w:trPr>
        <w:tc>
          <w:tcPr>
            <w:tcW w:w="950" w:type="dxa"/>
            <w:shd w:val="clear" w:color="auto" w:fill="auto"/>
          </w:tcPr>
          <w:p w14:paraId="767D4E7A" w14:textId="28926ACE" w:rsidR="0094762A" w:rsidRPr="0094762A" w:rsidRDefault="0094762A" w:rsidP="0094762A">
            <w:pPr>
              <w:pStyle w:val="TableauCellule"/>
              <w:jc w:val="center"/>
            </w:pPr>
          </w:p>
        </w:tc>
        <w:tc>
          <w:tcPr>
            <w:tcW w:w="1772" w:type="dxa"/>
          </w:tcPr>
          <w:p w14:paraId="6777C635" w14:textId="04BED8DE" w:rsidR="0094762A" w:rsidRPr="0094762A" w:rsidRDefault="0094762A" w:rsidP="0094762A">
            <w:pPr>
              <w:pStyle w:val="TableauCellule"/>
              <w:jc w:val="center"/>
            </w:pPr>
          </w:p>
        </w:tc>
        <w:tc>
          <w:tcPr>
            <w:tcW w:w="1134" w:type="dxa"/>
            <w:shd w:val="clear" w:color="auto" w:fill="auto"/>
          </w:tcPr>
          <w:p w14:paraId="403882E0" w14:textId="08A446A9" w:rsidR="0094762A" w:rsidRPr="0094762A" w:rsidRDefault="0094762A" w:rsidP="00AB454A">
            <w:pPr>
              <w:pStyle w:val="TableauCellule"/>
              <w:jc w:val="center"/>
            </w:pPr>
          </w:p>
        </w:tc>
        <w:tc>
          <w:tcPr>
            <w:tcW w:w="3643" w:type="dxa"/>
            <w:shd w:val="clear" w:color="auto" w:fill="auto"/>
          </w:tcPr>
          <w:p w14:paraId="53019C39" w14:textId="1AC4BD71" w:rsidR="0094762A" w:rsidRPr="0094762A" w:rsidRDefault="0094762A" w:rsidP="00AB454A">
            <w:pPr>
              <w:pStyle w:val="TableauCellule"/>
              <w:rPr>
                <w:lang w:val="en-US"/>
              </w:rPr>
            </w:pPr>
          </w:p>
        </w:tc>
        <w:tc>
          <w:tcPr>
            <w:tcW w:w="1985" w:type="dxa"/>
            <w:shd w:val="clear" w:color="auto" w:fill="auto"/>
          </w:tcPr>
          <w:p w14:paraId="7FD3102B" w14:textId="77777777" w:rsidR="0094762A" w:rsidRPr="00D26617" w:rsidRDefault="0094762A" w:rsidP="00DA5633">
            <w:pPr>
              <w:pStyle w:val="TableauCellule"/>
              <w:rPr>
                <w:lang w:val="en-US"/>
              </w:rPr>
            </w:pPr>
          </w:p>
        </w:tc>
      </w:tr>
      <w:tr w:rsidR="0094762A" w14:paraId="1DAE8FA4" w14:textId="77777777" w:rsidTr="00AB454A">
        <w:trPr>
          <w:trHeight w:val="51"/>
        </w:trPr>
        <w:tc>
          <w:tcPr>
            <w:tcW w:w="950" w:type="dxa"/>
            <w:shd w:val="clear" w:color="auto" w:fill="auto"/>
          </w:tcPr>
          <w:p w14:paraId="5D233D31" w14:textId="77777777" w:rsidR="0094762A" w:rsidRPr="0094762A" w:rsidRDefault="0094762A" w:rsidP="00FC3CB1">
            <w:pPr>
              <w:pStyle w:val="TableauCellule"/>
              <w:jc w:val="center"/>
            </w:pPr>
          </w:p>
        </w:tc>
        <w:tc>
          <w:tcPr>
            <w:tcW w:w="1772" w:type="dxa"/>
          </w:tcPr>
          <w:p w14:paraId="70F4E5F8" w14:textId="2513C1AC" w:rsidR="00FC3CB1" w:rsidRPr="0094762A" w:rsidRDefault="00FC3CB1" w:rsidP="00FC3CB1">
            <w:pPr>
              <w:pStyle w:val="TableauCellule"/>
              <w:jc w:val="center"/>
            </w:pPr>
          </w:p>
        </w:tc>
        <w:tc>
          <w:tcPr>
            <w:tcW w:w="1134" w:type="dxa"/>
            <w:shd w:val="clear" w:color="auto" w:fill="auto"/>
          </w:tcPr>
          <w:p w14:paraId="2BEF5A0B" w14:textId="3FB80811" w:rsidR="0094762A" w:rsidRPr="0094762A" w:rsidRDefault="0094762A" w:rsidP="00AB454A">
            <w:pPr>
              <w:pStyle w:val="TableauCellule"/>
              <w:jc w:val="center"/>
            </w:pPr>
          </w:p>
        </w:tc>
        <w:tc>
          <w:tcPr>
            <w:tcW w:w="3643" w:type="dxa"/>
            <w:shd w:val="clear" w:color="auto" w:fill="auto"/>
          </w:tcPr>
          <w:p w14:paraId="185E184A" w14:textId="766299ED" w:rsidR="0094762A" w:rsidRPr="0094762A" w:rsidRDefault="0094762A" w:rsidP="00FC3CB1">
            <w:pPr>
              <w:pStyle w:val="TableauCellule"/>
            </w:pPr>
          </w:p>
        </w:tc>
        <w:tc>
          <w:tcPr>
            <w:tcW w:w="1985" w:type="dxa"/>
            <w:shd w:val="clear" w:color="auto" w:fill="auto"/>
          </w:tcPr>
          <w:p w14:paraId="6CD67C83" w14:textId="1A48D00F" w:rsidR="0094762A" w:rsidRPr="0045374F" w:rsidRDefault="0094762A" w:rsidP="00FC3CB1">
            <w:pPr>
              <w:pStyle w:val="TableauCellule"/>
              <w:jc w:val="center"/>
            </w:pPr>
          </w:p>
        </w:tc>
      </w:tr>
      <w:tr w:rsidR="0094762A" w14:paraId="31049EF6" w14:textId="77777777" w:rsidTr="00AB454A">
        <w:trPr>
          <w:trHeight w:val="51"/>
        </w:trPr>
        <w:tc>
          <w:tcPr>
            <w:tcW w:w="950" w:type="dxa"/>
            <w:shd w:val="clear" w:color="auto" w:fill="auto"/>
          </w:tcPr>
          <w:p w14:paraId="4CC937A8" w14:textId="64AA4D48" w:rsidR="0094762A" w:rsidRPr="0045374F" w:rsidRDefault="0094762A" w:rsidP="00DA5633">
            <w:pPr>
              <w:pStyle w:val="TableauCellule"/>
            </w:pPr>
          </w:p>
        </w:tc>
        <w:tc>
          <w:tcPr>
            <w:tcW w:w="1772" w:type="dxa"/>
          </w:tcPr>
          <w:p w14:paraId="42DB72EA" w14:textId="77777777" w:rsidR="0094762A" w:rsidRPr="0045374F" w:rsidRDefault="0094762A" w:rsidP="00DA5633">
            <w:pPr>
              <w:pStyle w:val="TableauCellule"/>
            </w:pPr>
          </w:p>
        </w:tc>
        <w:tc>
          <w:tcPr>
            <w:tcW w:w="1134" w:type="dxa"/>
            <w:shd w:val="clear" w:color="auto" w:fill="auto"/>
          </w:tcPr>
          <w:p w14:paraId="5E6900E5" w14:textId="719D7DF1" w:rsidR="0094762A" w:rsidRPr="0045374F" w:rsidRDefault="0094762A" w:rsidP="00AB454A">
            <w:pPr>
              <w:pStyle w:val="TableauCellule"/>
              <w:jc w:val="center"/>
            </w:pPr>
          </w:p>
        </w:tc>
        <w:tc>
          <w:tcPr>
            <w:tcW w:w="3643" w:type="dxa"/>
            <w:shd w:val="clear" w:color="auto" w:fill="auto"/>
          </w:tcPr>
          <w:p w14:paraId="7D543B5D" w14:textId="77777777" w:rsidR="0094762A" w:rsidRPr="0045374F" w:rsidRDefault="0094762A" w:rsidP="00DA5633">
            <w:pPr>
              <w:pStyle w:val="TableauCellule"/>
            </w:pPr>
          </w:p>
        </w:tc>
        <w:tc>
          <w:tcPr>
            <w:tcW w:w="1985" w:type="dxa"/>
            <w:shd w:val="clear" w:color="auto" w:fill="auto"/>
          </w:tcPr>
          <w:p w14:paraId="23764763" w14:textId="77777777" w:rsidR="0094762A" w:rsidRPr="0045374F" w:rsidRDefault="0094762A" w:rsidP="00DA5633">
            <w:pPr>
              <w:pStyle w:val="TableauCellule"/>
            </w:pPr>
          </w:p>
        </w:tc>
      </w:tr>
      <w:tr w:rsidR="0094762A" w14:paraId="4A483739" w14:textId="77777777" w:rsidTr="00AB454A">
        <w:trPr>
          <w:trHeight w:val="51"/>
        </w:trPr>
        <w:tc>
          <w:tcPr>
            <w:tcW w:w="950" w:type="dxa"/>
            <w:shd w:val="clear" w:color="auto" w:fill="auto"/>
          </w:tcPr>
          <w:p w14:paraId="19530EAC" w14:textId="77777777" w:rsidR="0094762A" w:rsidRPr="0045374F" w:rsidRDefault="0094762A" w:rsidP="00DA5633">
            <w:pPr>
              <w:pStyle w:val="TableauCellule"/>
            </w:pPr>
          </w:p>
        </w:tc>
        <w:tc>
          <w:tcPr>
            <w:tcW w:w="1772" w:type="dxa"/>
          </w:tcPr>
          <w:p w14:paraId="26E1E4DA" w14:textId="77777777" w:rsidR="0094762A" w:rsidRPr="0045374F" w:rsidRDefault="0094762A" w:rsidP="00DA5633">
            <w:pPr>
              <w:pStyle w:val="TableauCellule"/>
            </w:pPr>
          </w:p>
        </w:tc>
        <w:tc>
          <w:tcPr>
            <w:tcW w:w="1134" w:type="dxa"/>
            <w:shd w:val="clear" w:color="auto" w:fill="auto"/>
          </w:tcPr>
          <w:p w14:paraId="2266A504" w14:textId="77D44ED9" w:rsidR="0094762A" w:rsidRPr="0045374F" w:rsidRDefault="0094762A" w:rsidP="00DA5633">
            <w:pPr>
              <w:pStyle w:val="TableauCellule"/>
            </w:pPr>
          </w:p>
        </w:tc>
        <w:tc>
          <w:tcPr>
            <w:tcW w:w="3643" w:type="dxa"/>
            <w:shd w:val="clear" w:color="auto" w:fill="auto"/>
          </w:tcPr>
          <w:p w14:paraId="56D55DB3" w14:textId="77777777" w:rsidR="0094762A" w:rsidRPr="0045374F" w:rsidRDefault="0094762A" w:rsidP="00DA5633">
            <w:pPr>
              <w:pStyle w:val="TableauCellule"/>
            </w:pPr>
          </w:p>
        </w:tc>
        <w:tc>
          <w:tcPr>
            <w:tcW w:w="1985" w:type="dxa"/>
            <w:shd w:val="clear" w:color="auto" w:fill="auto"/>
          </w:tcPr>
          <w:p w14:paraId="52786E4C" w14:textId="77777777" w:rsidR="0094762A" w:rsidRPr="0045374F" w:rsidRDefault="0094762A" w:rsidP="00DA5633">
            <w:pPr>
              <w:pStyle w:val="TableauCellule"/>
            </w:pPr>
          </w:p>
        </w:tc>
      </w:tr>
    </w:tbl>
    <w:p w14:paraId="450E63D6" w14:textId="77777777" w:rsidR="00DA5633" w:rsidRDefault="00DA5633">
      <w:pPr>
        <w:rPr>
          <w:rFonts w:eastAsiaTheme="majorEastAsia" w:cstheme="minorHAnsi"/>
          <w:b/>
          <w:sz w:val="28"/>
          <w:szCs w:val="32"/>
        </w:rPr>
      </w:pPr>
    </w:p>
    <w:p w14:paraId="01FCF2BA" w14:textId="77777777" w:rsidR="00AA780A" w:rsidRDefault="00AA780A">
      <w:pPr>
        <w:rPr>
          <w:rFonts w:ascii="Arial" w:eastAsia="Times New Roman" w:hAnsi="Arial" w:cs="Arial"/>
          <w:b/>
          <w:bCs/>
          <w:kern w:val="28"/>
          <w:sz w:val="32"/>
          <w:szCs w:val="32"/>
          <w:lang w:eastAsia="fr-FR"/>
        </w:rPr>
      </w:pPr>
      <w:r>
        <w:br w:type="page"/>
      </w:r>
    </w:p>
    <w:p w14:paraId="0FBCB8A4" w14:textId="504FE757" w:rsidR="00B8277E" w:rsidRDefault="00B8277E">
      <w:pPr>
        <w:rPr>
          <w:rFonts w:eastAsiaTheme="majorEastAsia" w:cstheme="minorHAnsi"/>
          <w:b/>
          <w:sz w:val="28"/>
          <w:szCs w:val="32"/>
        </w:rPr>
      </w:pPr>
    </w:p>
    <w:sdt>
      <w:sdtPr>
        <w:rPr>
          <w:rFonts w:asciiTheme="minorHAnsi" w:eastAsiaTheme="minorHAnsi" w:hAnsiTheme="minorHAnsi" w:cstheme="minorBidi"/>
          <w:b w:val="0"/>
          <w:color w:val="auto"/>
          <w:sz w:val="22"/>
          <w:szCs w:val="22"/>
          <w:lang w:eastAsia="en-US"/>
        </w:rPr>
        <w:id w:val="-1127921357"/>
        <w:docPartObj>
          <w:docPartGallery w:val="Table of Contents"/>
          <w:docPartUnique/>
        </w:docPartObj>
      </w:sdtPr>
      <w:sdtEndPr>
        <w:rPr>
          <w:bCs/>
        </w:rPr>
      </w:sdtEndPr>
      <w:sdtContent>
        <w:p w14:paraId="5A8BD2DE" w14:textId="5A50874C" w:rsidR="00B44FC8" w:rsidRDefault="00B44FC8" w:rsidP="00B44FC8">
          <w:pPr>
            <w:pStyle w:val="En-ttedetabledesmatires"/>
            <w:numPr>
              <w:ilvl w:val="0"/>
              <w:numId w:val="0"/>
            </w:numPr>
            <w:ind w:left="432"/>
          </w:pPr>
          <w:r>
            <w:t>Table des matières</w:t>
          </w:r>
        </w:p>
        <w:p w14:paraId="52B5FDE2" w14:textId="77777777" w:rsidR="00B44FC8" w:rsidRPr="00B44FC8" w:rsidRDefault="00B44FC8" w:rsidP="00B44FC8">
          <w:pPr>
            <w:rPr>
              <w:lang w:eastAsia="fr-FR"/>
            </w:rPr>
          </w:pPr>
        </w:p>
        <w:p w14:paraId="26871635" w14:textId="38A0274F" w:rsidR="00082CBC" w:rsidRDefault="00B44FC8">
          <w:pPr>
            <w:pStyle w:val="TM1"/>
            <w:tabs>
              <w:tab w:val="left" w:pos="440"/>
              <w:tab w:val="right" w:leader="dot" w:pos="9912"/>
            </w:tabs>
            <w:rPr>
              <w:rFonts w:eastAsiaTheme="minorEastAsia"/>
              <w:noProof/>
              <w:kern w:val="2"/>
              <w:sz w:val="24"/>
              <w:szCs w:val="24"/>
              <w:lang w:eastAsia="fr-FR"/>
              <w14:ligatures w14:val="standardContextual"/>
            </w:rPr>
          </w:pPr>
          <w:r>
            <w:rPr>
              <w:b/>
              <w:bCs/>
            </w:rPr>
            <w:fldChar w:fldCharType="begin"/>
          </w:r>
          <w:r>
            <w:rPr>
              <w:b/>
              <w:bCs/>
            </w:rPr>
            <w:instrText xml:space="preserve"> TOC \o "1-3" \h \z \u </w:instrText>
          </w:r>
          <w:r>
            <w:rPr>
              <w:b/>
              <w:bCs/>
            </w:rPr>
            <w:fldChar w:fldCharType="separate"/>
          </w:r>
          <w:hyperlink w:anchor="_Toc190953816" w:history="1">
            <w:r w:rsidR="00082CBC" w:rsidRPr="00FE17A1">
              <w:rPr>
                <w:rStyle w:val="Lienhypertexte"/>
                <w:noProof/>
              </w:rPr>
              <w:t>1</w:t>
            </w:r>
            <w:r w:rsidR="00082CBC">
              <w:rPr>
                <w:rFonts w:eastAsiaTheme="minorEastAsia"/>
                <w:noProof/>
                <w:kern w:val="2"/>
                <w:sz w:val="24"/>
                <w:szCs w:val="24"/>
                <w:lang w:eastAsia="fr-FR"/>
                <w14:ligatures w14:val="standardContextual"/>
              </w:rPr>
              <w:tab/>
            </w:r>
            <w:r w:rsidR="00082CBC" w:rsidRPr="00FE17A1">
              <w:rPr>
                <w:rStyle w:val="Lienhypertexte"/>
                <w:noProof/>
              </w:rPr>
              <w:t>OBJECTIF DU DOCUMENT</w:t>
            </w:r>
            <w:r w:rsidR="00082CBC">
              <w:rPr>
                <w:noProof/>
                <w:webHidden/>
              </w:rPr>
              <w:tab/>
            </w:r>
            <w:r w:rsidR="00082CBC">
              <w:rPr>
                <w:noProof/>
                <w:webHidden/>
              </w:rPr>
              <w:fldChar w:fldCharType="begin"/>
            </w:r>
            <w:r w:rsidR="00082CBC">
              <w:rPr>
                <w:noProof/>
                <w:webHidden/>
              </w:rPr>
              <w:instrText xml:space="preserve"> PAGEREF _Toc190953816 \h </w:instrText>
            </w:r>
            <w:r w:rsidR="00082CBC">
              <w:rPr>
                <w:noProof/>
                <w:webHidden/>
              </w:rPr>
            </w:r>
            <w:r w:rsidR="00082CBC">
              <w:rPr>
                <w:noProof/>
                <w:webHidden/>
              </w:rPr>
              <w:fldChar w:fldCharType="separate"/>
            </w:r>
            <w:r w:rsidR="00082CBC">
              <w:rPr>
                <w:noProof/>
                <w:webHidden/>
              </w:rPr>
              <w:t>5</w:t>
            </w:r>
            <w:r w:rsidR="00082CBC">
              <w:rPr>
                <w:noProof/>
                <w:webHidden/>
              </w:rPr>
              <w:fldChar w:fldCharType="end"/>
            </w:r>
          </w:hyperlink>
        </w:p>
        <w:p w14:paraId="276BBF81" w14:textId="1A8C4050" w:rsidR="00082CBC" w:rsidRDefault="00082CBC">
          <w:pPr>
            <w:pStyle w:val="TM1"/>
            <w:tabs>
              <w:tab w:val="left" w:pos="440"/>
              <w:tab w:val="right" w:leader="dot" w:pos="9912"/>
            </w:tabs>
            <w:rPr>
              <w:rFonts w:eastAsiaTheme="minorEastAsia"/>
              <w:noProof/>
              <w:kern w:val="2"/>
              <w:sz w:val="24"/>
              <w:szCs w:val="24"/>
              <w:lang w:eastAsia="fr-FR"/>
              <w14:ligatures w14:val="standardContextual"/>
            </w:rPr>
          </w:pPr>
          <w:hyperlink w:anchor="_Toc190953817" w:history="1">
            <w:r w:rsidRPr="00FE17A1">
              <w:rPr>
                <w:rStyle w:val="Lienhypertexte"/>
                <w:noProof/>
              </w:rPr>
              <w:t>2</w:t>
            </w:r>
            <w:r>
              <w:rPr>
                <w:rFonts w:eastAsiaTheme="minorEastAsia"/>
                <w:noProof/>
                <w:kern w:val="2"/>
                <w:sz w:val="24"/>
                <w:szCs w:val="24"/>
                <w:lang w:eastAsia="fr-FR"/>
                <w14:ligatures w14:val="standardContextual"/>
              </w:rPr>
              <w:tab/>
            </w:r>
            <w:r w:rsidRPr="00FE17A1">
              <w:rPr>
                <w:rStyle w:val="Lienhypertexte"/>
                <w:noProof/>
              </w:rPr>
              <w:t>INTRODUCTION</w:t>
            </w:r>
            <w:r>
              <w:rPr>
                <w:noProof/>
                <w:webHidden/>
              </w:rPr>
              <w:tab/>
            </w:r>
            <w:r>
              <w:rPr>
                <w:noProof/>
                <w:webHidden/>
              </w:rPr>
              <w:fldChar w:fldCharType="begin"/>
            </w:r>
            <w:r>
              <w:rPr>
                <w:noProof/>
                <w:webHidden/>
              </w:rPr>
              <w:instrText xml:space="preserve"> PAGEREF _Toc190953817 \h </w:instrText>
            </w:r>
            <w:r>
              <w:rPr>
                <w:noProof/>
                <w:webHidden/>
              </w:rPr>
            </w:r>
            <w:r>
              <w:rPr>
                <w:noProof/>
                <w:webHidden/>
              </w:rPr>
              <w:fldChar w:fldCharType="separate"/>
            </w:r>
            <w:r>
              <w:rPr>
                <w:noProof/>
                <w:webHidden/>
              </w:rPr>
              <w:t>5</w:t>
            </w:r>
            <w:r>
              <w:rPr>
                <w:noProof/>
                <w:webHidden/>
              </w:rPr>
              <w:fldChar w:fldCharType="end"/>
            </w:r>
          </w:hyperlink>
        </w:p>
        <w:p w14:paraId="6B9E7FF1" w14:textId="664BC0A9"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18" w:history="1">
            <w:r w:rsidRPr="00FE17A1">
              <w:rPr>
                <w:rStyle w:val="Lienhypertexte"/>
                <w:noProof/>
              </w:rPr>
              <w:t>2.1</w:t>
            </w:r>
            <w:r>
              <w:rPr>
                <w:rFonts w:eastAsiaTheme="minorEastAsia"/>
                <w:noProof/>
                <w:kern w:val="2"/>
                <w:sz w:val="24"/>
                <w:szCs w:val="24"/>
                <w:lang w:eastAsia="fr-FR"/>
                <w14:ligatures w14:val="standardContextual"/>
              </w:rPr>
              <w:tab/>
            </w:r>
            <w:r w:rsidRPr="00FE17A1">
              <w:rPr>
                <w:rStyle w:val="Lienhypertexte"/>
                <w:noProof/>
              </w:rPr>
              <w:t>Rappel des besoins</w:t>
            </w:r>
            <w:r>
              <w:rPr>
                <w:noProof/>
                <w:webHidden/>
              </w:rPr>
              <w:tab/>
            </w:r>
            <w:r>
              <w:rPr>
                <w:noProof/>
                <w:webHidden/>
              </w:rPr>
              <w:fldChar w:fldCharType="begin"/>
            </w:r>
            <w:r>
              <w:rPr>
                <w:noProof/>
                <w:webHidden/>
              </w:rPr>
              <w:instrText xml:space="preserve"> PAGEREF _Toc190953818 \h </w:instrText>
            </w:r>
            <w:r>
              <w:rPr>
                <w:noProof/>
                <w:webHidden/>
              </w:rPr>
            </w:r>
            <w:r>
              <w:rPr>
                <w:noProof/>
                <w:webHidden/>
              </w:rPr>
              <w:fldChar w:fldCharType="separate"/>
            </w:r>
            <w:r>
              <w:rPr>
                <w:noProof/>
                <w:webHidden/>
              </w:rPr>
              <w:t>5</w:t>
            </w:r>
            <w:r>
              <w:rPr>
                <w:noProof/>
                <w:webHidden/>
              </w:rPr>
              <w:fldChar w:fldCharType="end"/>
            </w:r>
          </w:hyperlink>
        </w:p>
        <w:p w14:paraId="3A9F36B7" w14:textId="548DF30E"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19" w:history="1">
            <w:r w:rsidRPr="00FE17A1">
              <w:rPr>
                <w:rStyle w:val="Lienhypertexte"/>
                <w:noProof/>
              </w:rPr>
              <w:t>2.1.1</w:t>
            </w:r>
            <w:r>
              <w:rPr>
                <w:rFonts w:eastAsiaTheme="minorEastAsia"/>
                <w:noProof/>
                <w:kern w:val="2"/>
                <w:sz w:val="24"/>
                <w:szCs w:val="24"/>
                <w:lang w:eastAsia="fr-FR"/>
                <w14:ligatures w14:val="standardContextual"/>
              </w:rPr>
              <w:tab/>
            </w:r>
            <w:r w:rsidRPr="00FE17A1">
              <w:rPr>
                <w:rStyle w:val="Lienhypertexte"/>
                <w:noProof/>
              </w:rPr>
              <w:t>Les informations réglementaires</w:t>
            </w:r>
            <w:r>
              <w:rPr>
                <w:noProof/>
                <w:webHidden/>
              </w:rPr>
              <w:tab/>
            </w:r>
            <w:r>
              <w:rPr>
                <w:noProof/>
                <w:webHidden/>
              </w:rPr>
              <w:fldChar w:fldCharType="begin"/>
            </w:r>
            <w:r>
              <w:rPr>
                <w:noProof/>
                <w:webHidden/>
              </w:rPr>
              <w:instrText xml:space="preserve"> PAGEREF _Toc190953819 \h </w:instrText>
            </w:r>
            <w:r>
              <w:rPr>
                <w:noProof/>
                <w:webHidden/>
              </w:rPr>
            </w:r>
            <w:r>
              <w:rPr>
                <w:noProof/>
                <w:webHidden/>
              </w:rPr>
              <w:fldChar w:fldCharType="separate"/>
            </w:r>
            <w:r>
              <w:rPr>
                <w:noProof/>
                <w:webHidden/>
              </w:rPr>
              <w:t>6</w:t>
            </w:r>
            <w:r>
              <w:rPr>
                <w:noProof/>
                <w:webHidden/>
              </w:rPr>
              <w:fldChar w:fldCharType="end"/>
            </w:r>
          </w:hyperlink>
        </w:p>
        <w:p w14:paraId="0902CF32" w14:textId="6D0D7EA4"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20" w:history="1">
            <w:r w:rsidRPr="00FE17A1">
              <w:rPr>
                <w:rStyle w:val="Lienhypertexte"/>
                <w:noProof/>
              </w:rPr>
              <w:t>2.1.2</w:t>
            </w:r>
            <w:r>
              <w:rPr>
                <w:rFonts w:eastAsiaTheme="minorEastAsia"/>
                <w:noProof/>
                <w:kern w:val="2"/>
                <w:sz w:val="24"/>
                <w:szCs w:val="24"/>
                <w:lang w:eastAsia="fr-FR"/>
                <w14:ligatures w14:val="standardContextual"/>
              </w:rPr>
              <w:tab/>
            </w:r>
            <w:r w:rsidRPr="00FE17A1">
              <w:rPr>
                <w:rStyle w:val="Lienhypertexte"/>
                <w:noProof/>
              </w:rPr>
              <w:t>Les informations non réglementaires indispensables</w:t>
            </w:r>
            <w:r>
              <w:rPr>
                <w:noProof/>
                <w:webHidden/>
              </w:rPr>
              <w:tab/>
            </w:r>
            <w:r>
              <w:rPr>
                <w:noProof/>
                <w:webHidden/>
              </w:rPr>
              <w:fldChar w:fldCharType="begin"/>
            </w:r>
            <w:r>
              <w:rPr>
                <w:noProof/>
                <w:webHidden/>
              </w:rPr>
              <w:instrText xml:space="preserve"> PAGEREF _Toc190953820 \h </w:instrText>
            </w:r>
            <w:r>
              <w:rPr>
                <w:noProof/>
                <w:webHidden/>
              </w:rPr>
            </w:r>
            <w:r>
              <w:rPr>
                <w:noProof/>
                <w:webHidden/>
              </w:rPr>
              <w:fldChar w:fldCharType="separate"/>
            </w:r>
            <w:r>
              <w:rPr>
                <w:noProof/>
                <w:webHidden/>
              </w:rPr>
              <w:t>7</w:t>
            </w:r>
            <w:r>
              <w:rPr>
                <w:noProof/>
                <w:webHidden/>
              </w:rPr>
              <w:fldChar w:fldCharType="end"/>
            </w:r>
          </w:hyperlink>
        </w:p>
        <w:p w14:paraId="4BD353EE" w14:textId="50360A47"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21" w:history="1">
            <w:r w:rsidRPr="00FE17A1">
              <w:rPr>
                <w:rStyle w:val="Lienhypertexte"/>
                <w:noProof/>
              </w:rPr>
              <w:t>2.2</w:t>
            </w:r>
            <w:r>
              <w:rPr>
                <w:rFonts w:eastAsiaTheme="minorEastAsia"/>
                <w:noProof/>
                <w:kern w:val="2"/>
                <w:sz w:val="24"/>
                <w:szCs w:val="24"/>
                <w:lang w:eastAsia="fr-FR"/>
                <w14:ligatures w14:val="standardContextual"/>
              </w:rPr>
              <w:tab/>
            </w:r>
            <w:r w:rsidRPr="00FE17A1">
              <w:rPr>
                <w:rStyle w:val="Lienhypertexte"/>
                <w:noProof/>
              </w:rPr>
              <w:t>Réponses aux besoins</w:t>
            </w:r>
            <w:r>
              <w:rPr>
                <w:noProof/>
                <w:webHidden/>
              </w:rPr>
              <w:tab/>
            </w:r>
            <w:r>
              <w:rPr>
                <w:noProof/>
                <w:webHidden/>
              </w:rPr>
              <w:fldChar w:fldCharType="begin"/>
            </w:r>
            <w:r>
              <w:rPr>
                <w:noProof/>
                <w:webHidden/>
              </w:rPr>
              <w:instrText xml:space="preserve"> PAGEREF _Toc190953821 \h </w:instrText>
            </w:r>
            <w:r>
              <w:rPr>
                <w:noProof/>
                <w:webHidden/>
              </w:rPr>
            </w:r>
            <w:r>
              <w:rPr>
                <w:noProof/>
                <w:webHidden/>
              </w:rPr>
              <w:fldChar w:fldCharType="separate"/>
            </w:r>
            <w:r>
              <w:rPr>
                <w:noProof/>
                <w:webHidden/>
              </w:rPr>
              <w:t>7</w:t>
            </w:r>
            <w:r>
              <w:rPr>
                <w:noProof/>
                <w:webHidden/>
              </w:rPr>
              <w:fldChar w:fldCharType="end"/>
            </w:r>
          </w:hyperlink>
        </w:p>
        <w:p w14:paraId="0547B618" w14:textId="06877CFE"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22" w:history="1">
            <w:r w:rsidRPr="00FE17A1">
              <w:rPr>
                <w:rStyle w:val="Lienhypertexte"/>
                <w:noProof/>
              </w:rPr>
              <w:t>2.2.1</w:t>
            </w:r>
            <w:r>
              <w:rPr>
                <w:rFonts w:eastAsiaTheme="minorEastAsia"/>
                <w:noProof/>
                <w:kern w:val="2"/>
                <w:sz w:val="24"/>
                <w:szCs w:val="24"/>
                <w:lang w:eastAsia="fr-FR"/>
                <w14:ligatures w14:val="standardContextual"/>
              </w:rPr>
              <w:tab/>
            </w:r>
            <w:r w:rsidRPr="00FE17A1">
              <w:rPr>
                <w:rStyle w:val="Lienhypertexte"/>
                <w:noProof/>
              </w:rPr>
              <w:t>Arkea pour le relevé de compte</w:t>
            </w:r>
            <w:r>
              <w:rPr>
                <w:noProof/>
                <w:webHidden/>
              </w:rPr>
              <w:tab/>
            </w:r>
            <w:r>
              <w:rPr>
                <w:noProof/>
                <w:webHidden/>
              </w:rPr>
              <w:fldChar w:fldCharType="begin"/>
            </w:r>
            <w:r>
              <w:rPr>
                <w:noProof/>
                <w:webHidden/>
              </w:rPr>
              <w:instrText xml:space="preserve"> PAGEREF _Toc190953822 \h </w:instrText>
            </w:r>
            <w:r>
              <w:rPr>
                <w:noProof/>
                <w:webHidden/>
              </w:rPr>
            </w:r>
            <w:r>
              <w:rPr>
                <w:noProof/>
                <w:webHidden/>
              </w:rPr>
              <w:fldChar w:fldCharType="separate"/>
            </w:r>
            <w:r>
              <w:rPr>
                <w:noProof/>
                <w:webHidden/>
              </w:rPr>
              <w:t>7</w:t>
            </w:r>
            <w:r>
              <w:rPr>
                <w:noProof/>
                <w:webHidden/>
              </w:rPr>
              <w:fldChar w:fldCharType="end"/>
            </w:r>
          </w:hyperlink>
        </w:p>
        <w:p w14:paraId="2B216806" w14:textId="7BB3751A"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23" w:history="1">
            <w:r w:rsidRPr="00FE17A1">
              <w:rPr>
                <w:rStyle w:val="Lienhypertexte"/>
                <w:noProof/>
              </w:rPr>
              <w:t>2.2.2</w:t>
            </w:r>
            <w:r>
              <w:rPr>
                <w:rFonts w:eastAsiaTheme="minorEastAsia"/>
                <w:noProof/>
                <w:kern w:val="2"/>
                <w:sz w:val="24"/>
                <w:szCs w:val="24"/>
                <w:lang w:eastAsia="fr-FR"/>
                <w14:ligatures w14:val="standardContextual"/>
              </w:rPr>
              <w:tab/>
            </w:r>
            <w:r w:rsidRPr="00FE17A1">
              <w:rPr>
                <w:rStyle w:val="Lienhypertexte"/>
                <w:noProof/>
              </w:rPr>
              <w:t>Puits de données pour les autres reporting commerçant</w:t>
            </w:r>
            <w:r>
              <w:rPr>
                <w:noProof/>
                <w:webHidden/>
              </w:rPr>
              <w:tab/>
            </w:r>
            <w:r>
              <w:rPr>
                <w:noProof/>
                <w:webHidden/>
              </w:rPr>
              <w:fldChar w:fldCharType="begin"/>
            </w:r>
            <w:r>
              <w:rPr>
                <w:noProof/>
                <w:webHidden/>
              </w:rPr>
              <w:instrText xml:space="preserve"> PAGEREF _Toc190953823 \h </w:instrText>
            </w:r>
            <w:r>
              <w:rPr>
                <w:noProof/>
                <w:webHidden/>
              </w:rPr>
            </w:r>
            <w:r>
              <w:rPr>
                <w:noProof/>
                <w:webHidden/>
              </w:rPr>
              <w:fldChar w:fldCharType="separate"/>
            </w:r>
            <w:r>
              <w:rPr>
                <w:noProof/>
                <w:webHidden/>
              </w:rPr>
              <w:t>8</w:t>
            </w:r>
            <w:r>
              <w:rPr>
                <w:noProof/>
                <w:webHidden/>
              </w:rPr>
              <w:fldChar w:fldCharType="end"/>
            </w:r>
          </w:hyperlink>
        </w:p>
        <w:p w14:paraId="3BA07596" w14:textId="2B397276"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24" w:history="1">
            <w:r w:rsidRPr="00FE17A1">
              <w:rPr>
                <w:rStyle w:val="Lienhypertexte"/>
                <w:noProof/>
              </w:rPr>
              <w:t>2.2.3</w:t>
            </w:r>
            <w:r>
              <w:rPr>
                <w:rFonts w:eastAsiaTheme="minorEastAsia"/>
                <w:noProof/>
                <w:kern w:val="2"/>
                <w:sz w:val="24"/>
                <w:szCs w:val="24"/>
                <w:lang w:eastAsia="fr-FR"/>
                <w14:ligatures w14:val="standardContextual"/>
              </w:rPr>
              <w:tab/>
            </w:r>
            <w:r w:rsidRPr="00FE17A1">
              <w:rPr>
                <w:rStyle w:val="Lienhypertexte"/>
                <w:noProof/>
              </w:rPr>
              <w:t>Données utilisées pour le traitement reporting commerçant</w:t>
            </w:r>
            <w:r>
              <w:rPr>
                <w:noProof/>
                <w:webHidden/>
              </w:rPr>
              <w:tab/>
            </w:r>
            <w:r>
              <w:rPr>
                <w:noProof/>
                <w:webHidden/>
              </w:rPr>
              <w:fldChar w:fldCharType="begin"/>
            </w:r>
            <w:r>
              <w:rPr>
                <w:noProof/>
                <w:webHidden/>
              </w:rPr>
              <w:instrText xml:space="preserve"> PAGEREF _Toc190953824 \h </w:instrText>
            </w:r>
            <w:r>
              <w:rPr>
                <w:noProof/>
                <w:webHidden/>
              </w:rPr>
            </w:r>
            <w:r>
              <w:rPr>
                <w:noProof/>
                <w:webHidden/>
              </w:rPr>
              <w:fldChar w:fldCharType="separate"/>
            </w:r>
            <w:r>
              <w:rPr>
                <w:noProof/>
                <w:webHidden/>
              </w:rPr>
              <w:t>8</w:t>
            </w:r>
            <w:r>
              <w:rPr>
                <w:noProof/>
                <w:webHidden/>
              </w:rPr>
              <w:fldChar w:fldCharType="end"/>
            </w:r>
          </w:hyperlink>
        </w:p>
        <w:p w14:paraId="15CBD94E" w14:textId="416975D5"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25" w:history="1">
            <w:r w:rsidRPr="00FE17A1">
              <w:rPr>
                <w:rStyle w:val="Lienhypertexte"/>
                <w:noProof/>
              </w:rPr>
              <w:t>2.2.4</w:t>
            </w:r>
            <w:r>
              <w:rPr>
                <w:rFonts w:eastAsiaTheme="minorEastAsia"/>
                <w:noProof/>
                <w:kern w:val="2"/>
                <w:sz w:val="24"/>
                <w:szCs w:val="24"/>
                <w:lang w:eastAsia="fr-FR"/>
                <w14:ligatures w14:val="standardContextual"/>
              </w:rPr>
              <w:tab/>
            </w:r>
            <w:r w:rsidRPr="00FE17A1">
              <w:rPr>
                <w:rStyle w:val="Lienhypertexte"/>
                <w:noProof/>
              </w:rPr>
              <w:t>Abréviations</w:t>
            </w:r>
            <w:r>
              <w:rPr>
                <w:noProof/>
                <w:webHidden/>
              </w:rPr>
              <w:tab/>
            </w:r>
            <w:r>
              <w:rPr>
                <w:noProof/>
                <w:webHidden/>
              </w:rPr>
              <w:fldChar w:fldCharType="begin"/>
            </w:r>
            <w:r>
              <w:rPr>
                <w:noProof/>
                <w:webHidden/>
              </w:rPr>
              <w:instrText xml:space="preserve"> PAGEREF _Toc190953825 \h </w:instrText>
            </w:r>
            <w:r>
              <w:rPr>
                <w:noProof/>
                <w:webHidden/>
              </w:rPr>
            </w:r>
            <w:r>
              <w:rPr>
                <w:noProof/>
                <w:webHidden/>
              </w:rPr>
              <w:fldChar w:fldCharType="separate"/>
            </w:r>
            <w:r>
              <w:rPr>
                <w:noProof/>
                <w:webHidden/>
              </w:rPr>
              <w:t>8</w:t>
            </w:r>
            <w:r>
              <w:rPr>
                <w:noProof/>
                <w:webHidden/>
              </w:rPr>
              <w:fldChar w:fldCharType="end"/>
            </w:r>
          </w:hyperlink>
        </w:p>
        <w:p w14:paraId="485C48B2" w14:textId="23758105" w:rsidR="00082CBC" w:rsidRDefault="00082CBC">
          <w:pPr>
            <w:pStyle w:val="TM1"/>
            <w:tabs>
              <w:tab w:val="left" w:pos="440"/>
              <w:tab w:val="right" w:leader="dot" w:pos="9912"/>
            </w:tabs>
            <w:rPr>
              <w:rFonts w:eastAsiaTheme="minorEastAsia"/>
              <w:noProof/>
              <w:kern w:val="2"/>
              <w:sz w:val="24"/>
              <w:szCs w:val="24"/>
              <w:lang w:eastAsia="fr-FR"/>
              <w14:ligatures w14:val="standardContextual"/>
            </w:rPr>
          </w:pPr>
          <w:hyperlink w:anchor="_Toc190953826" w:history="1">
            <w:r w:rsidRPr="00FE17A1">
              <w:rPr>
                <w:rStyle w:val="Lienhypertexte"/>
                <w:noProof/>
              </w:rPr>
              <w:t>3</w:t>
            </w:r>
            <w:r>
              <w:rPr>
                <w:rFonts w:eastAsiaTheme="minorEastAsia"/>
                <w:noProof/>
                <w:kern w:val="2"/>
                <w:sz w:val="24"/>
                <w:szCs w:val="24"/>
                <w:lang w:eastAsia="fr-FR"/>
                <w14:ligatures w14:val="standardContextual"/>
              </w:rPr>
              <w:tab/>
            </w:r>
            <w:r w:rsidRPr="00FE17A1">
              <w:rPr>
                <w:rStyle w:val="Lienhypertexte"/>
                <w:noProof/>
              </w:rPr>
              <w:t>LE RELEVE DE COMPTE</w:t>
            </w:r>
            <w:r>
              <w:rPr>
                <w:noProof/>
                <w:webHidden/>
              </w:rPr>
              <w:tab/>
            </w:r>
            <w:r>
              <w:rPr>
                <w:noProof/>
                <w:webHidden/>
              </w:rPr>
              <w:fldChar w:fldCharType="begin"/>
            </w:r>
            <w:r>
              <w:rPr>
                <w:noProof/>
                <w:webHidden/>
              </w:rPr>
              <w:instrText xml:space="preserve"> PAGEREF _Toc190953826 \h </w:instrText>
            </w:r>
            <w:r>
              <w:rPr>
                <w:noProof/>
                <w:webHidden/>
              </w:rPr>
            </w:r>
            <w:r>
              <w:rPr>
                <w:noProof/>
                <w:webHidden/>
              </w:rPr>
              <w:fldChar w:fldCharType="separate"/>
            </w:r>
            <w:r>
              <w:rPr>
                <w:noProof/>
                <w:webHidden/>
              </w:rPr>
              <w:t>9</w:t>
            </w:r>
            <w:r>
              <w:rPr>
                <w:noProof/>
                <w:webHidden/>
              </w:rPr>
              <w:fldChar w:fldCharType="end"/>
            </w:r>
          </w:hyperlink>
        </w:p>
        <w:p w14:paraId="175DB9D2" w14:textId="6C0B3CB9"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27" w:history="1">
            <w:r w:rsidRPr="00FE17A1">
              <w:rPr>
                <w:rStyle w:val="Lienhypertexte"/>
                <w:noProof/>
              </w:rPr>
              <w:t>3.1</w:t>
            </w:r>
            <w:r>
              <w:rPr>
                <w:rFonts w:eastAsiaTheme="minorEastAsia"/>
                <w:noProof/>
                <w:kern w:val="2"/>
                <w:sz w:val="24"/>
                <w:szCs w:val="24"/>
                <w:lang w:eastAsia="fr-FR"/>
                <w14:ligatures w14:val="standardContextual"/>
              </w:rPr>
              <w:tab/>
            </w:r>
            <w:r w:rsidRPr="00FE17A1">
              <w:rPr>
                <w:rStyle w:val="Lienhypertexte"/>
                <w:i/>
                <w:iCs/>
                <w:noProof/>
              </w:rPr>
              <w:t>Relevé de compte via le portail internet :</w:t>
            </w:r>
            <w:r>
              <w:rPr>
                <w:noProof/>
                <w:webHidden/>
              </w:rPr>
              <w:tab/>
            </w:r>
            <w:r>
              <w:rPr>
                <w:noProof/>
                <w:webHidden/>
              </w:rPr>
              <w:fldChar w:fldCharType="begin"/>
            </w:r>
            <w:r>
              <w:rPr>
                <w:noProof/>
                <w:webHidden/>
              </w:rPr>
              <w:instrText xml:space="preserve"> PAGEREF _Toc190953827 \h </w:instrText>
            </w:r>
            <w:r>
              <w:rPr>
                <w:noProof/>
                <w:webHidden/>
              </w:rPr>
            </w:r>
            <w:r>
              <w:rPr>
                <w:noProof/>
                <w:webHidden/>
              </w:rPr>
              <w:fldChar w:fldCharType="separate"/>
            </w:r>
            <w:r>
              <w:rPr>
                <w:noProof/>
                <w:webHidden/>
              </w:rPr>
              <w:t>9</w:t>
            </w:r>
            <w:r>
              <w:rPr>
                <w:noProof/>
                <w:webHidden/>
              </w:rPr>
              <w:fldChar w:fldCharType="end"/>
            </w:r>
          </w:hyperlink>
        </w:p>
        <w:p w14:paraId="01AE6903" w14:textId="5459F8B7"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28" w:history="1">
            <w:r w:rsidRPr="00FE17A1">
              <w:rPr>
                <w:rStyle w:val="Lienhypertexte"/>
                <w:i/>
                <w:iCs/>
                <w:noProof/>
              </w:rPr>
              <w:t>3.2</w:t>
            </w:r>
            <w:r>
              <w:rPr>
                <w:rFonts w:eastAsiaTheme="minorEastAsia"/>
                <w:noProof/>
                <w:kern w:val="2"/>
                <w:sz w:val="24"/>
                <w:szCs w:val="24"/>
                <w:lang w:eastAsia="fr-FR"/>
                <w14:ligatures w14:val="standardContextual"/>
              </w:rPr>
              <w:tab/>
            </w:r>
            <w:r w:rsidRPr="00FE17A1">
              <w:rPr>
                <w:rStyle w:val="Lienhypertexte"/>
                <w:noProof/>
              </w:rPr>
              <w:t>Relevé de compte sur support papier ou support durable au moins une fois par mois :</w:t>
            </w:r>
            <w:r>
              <w:rPr>
                <w:noProof/>
                <w:webHidden/>
              </w:rPr>
              <w:tab/>
            </w:r>
            <w:r>
              <w:rPr>
                <w:noProof/>
                <w:webHidden/>
              </w:rPr>
              <w:fldChar w:fldCharType="begin"/>
            </w:r>
            <w:r>
              <w:rPr>
                <w:noProof/>
                <w:webHidden/>
              </w:rPr>
              <w:instrText xml:space="preserve"> PAGEREF _Toc190953828 \h </w:instrText>
            </w:r>
            <w:r>
              <w:rPr>
                <w:noProof/>
                <w:webHidden/>
              </w:rPr>
            </w:r>
            <w:r>
              <w:rPr>
                <w:noProof/>
                <w:webHidden/>
              </w:rPr>
              <w:fldChar w:fldCharType="separate"/>
            </w:r>
            <w:r>
              <w:rPr>
                <w:noProof/>
                <w:webHidden/>
              </w:rPr>
              <w:t>10</w:t>
            </w:r>
            <w:r>
              <w:rPr>
                <w:noProof/>
                <w:webHidden/>
              </w:rPr>
              <w:fldChar w:fldCharType="end"/>
            </w:r>
          </w:hyperlink>
        </w:p>
        <w:p w14:paraId="1AFF42A7" w14:textId="3F7FAE99" w:rsidR="00082CBC" w:rsidRDefault="00082CBC">
          <w:pPr>
            <w:pStyle w:val="TM1"/>
            <w:tabs>
              <w:tab w:val="left" w:pos="440"/>
              <w:tab w:val="right" w:leader="dot" w:pos="9912"/>
            </w:tabs>
            <w:rPr>
              <w:rFonts w:eastAsiaTheme="minorEastAsia"/>
              <w:noProof/>
              <w:kern w:val="2"/>
              <w:sz w:val="24"/>
              <w:szCs w:val="24"/>
              <w:lang w:eastAsia="fr-FR"/>
              <w14:ligatures w14:val="standardContextual"/>
            </w:rPr>
          </w:pPr>
          <w:hyperlink w:anchor="_Toc190953829" w:history="1">
            <w:r w:rsidRPr="00FE17A1">
              <w:rPr>
                <w:rStyle w:val="Lienhypertexte"/>
                <w:noProof/>
              </w:rPr>
              <w:t>4</w:t>
            </w:r>
            <w:r>
              <w:rPr>
                <w:rFonts w:eastAsiaTheme="minorEastAsia"/>
                <w:noProof/>
                <w:kern w:val="2"/>
                <w:sz w:val="24"/>
                <w:szCs w:val="24"/>
                <w:lang w:eastAsia="fr-FR"/>
                <w14:ligatures w14:val="standardContextual"/>
              </w:rPr>
              <w:tab/>
            </w:r>
            <w:r w:rsidRPr="00FE17A1">
              <w:rPr>
                <w:rStyle w:val="Lienhypertexte"/>
                <w:noProof/>
              </w:rPr>
              <w:t>LE RELEVE DE COMPTE ELECTRONIQUE : AS</w:t>
            </w:r>
            <w:r>
              <w:rPr>
                <w:noProof/>
                <w:webHidden/>
              </w:rPr>
              <w:tab/>
            </w:r>
            <w:r>
              <w:rPr>
                <w:noProof/>
                <w:webHidden/>
              </w:rPr>
              <w:fldChar w:fldCharType="begin"/>
            </w:r>
            <w:r>
              <w:rPr>
                <w:noProof/>
                <w:webHidden/>
              </w:rPr>
              <w:instrText xml:space="preserve"> PAGEREF _Toc190953829 \h </w:instrText>
            </w:r>
            <w:r>
              <w:rPr>
                <w:noProof/>
                <w:webHidden/>
              </w:rPr>
            </w:r>
            <w:r>
              <w:rPr>
                <w:noProof/>
                <w:webHidden/>
              </w:rPr>
              <w:fldChar w:fldCharType="separate"/>
            </w:r>
            <w:r>
              <w:rPr>
                <w:noProof/>
                <w:webHidden/>
              </w:rPr>
              <w:t>12</w:t>
            </w:r>
            <w:r>
              <w:rPr>
                <w:noProof/>
                <w:webHidden/>
              </w:rPr>
              <w:fldChar w:fldCharType="end"/>
            </w:r>
          </w:hyperlink>
        </w:p>
        <w:p w14:paraId="4DACBABD" w14:textId="60929C55"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30" w:history="1">
            <w:r w:rsidRPr="00FE17A1">
              <w:rPr>
                <w:rStyle w:val="Lienhypertexte"/>
                <w:noProof/>
              </w:rPr>
              <w:t>4.1</w:t>
            </w:r>
            <w:r>
              <w:rPr>
                <w:rFonts w:eastAsiaTheme="minorEastAsia"/>
                <w:noProof/>
                <w:kern w:val="2"/>
                <w:sz w:val="24"/>
                <w:szCs w:val="24"/>
                <w:lang w:eastAsia="fr-FR"/>
                <w14:ligatures w14:val="standardContextual"/>
              </w:rPr>
              <w:tab/>
            </w:r>
            <w:r w:rsidRPr="00FE17A1">
              <w:rPr>
                <w:rStyle w:val="Lienhypertexte"/>
                <w:noProof/>
              </w:rPr>
              <w:t>Structure du fichier</w:t>
            </w:r>
            <w:r>
              <w:rPr>
                <w:noProof/>
                <w:webHidden/>
              </w:rPr>
              <w:tab/>
            </w:r>
            <w:r>
              <w:rPr>
                <w:noProof/>
                <w:webHidden/>
              </w:rPr>
              <w:fldChar w:fldCharType="begin"/>
            </w:r>
            <w:r>
              <w:rPr>
                <w:noProof/>
                <w:webHidden/>
              </w:rPr>
              <w:instrText xml:space="preserve"> PAGEREF _Toc190953830 \h </w:instrText>
            </w:r>
            <w:r>
              <w:rPr>
                <w:noProof/>
                <w:webHidden/>
              </w:rPr>
            </w:r>
            <w:r>
              <w:rPr>
                <w:noProof/>
                <w:webHidden/>
              </w:rPr>
              <w:fldChar w:fldCharType="separate"/>
            </w:r>
            <w:r>
              <w:rPr>
                <w:noProof/>
                <w:webHidden/>
              </w:rPr>
              <w:t>12</w:t>
            </w:r>
            <w:r>
              <w:rPr>
                <w:noProof/>
                <w:webHidden/>
              </w:rPr>
              <w:fldChar w:fldCharType="end"/>
            </w:r>
          </w:hyperlink>
        </w:p>
        <w:p w14:paraId="7684CCBC" w14:textId="051EC2D0"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31" w:history="1">
            <w:r w:rsidRPr="00FE17A1">
              <w:rPr>
                <w:rStyle w:val="Lienhypertexte"/>
                <w:noProof/>
              </w:rPr>
              <w:t>4.2</w:t>
            </w:r>
            <w:r>
              <w:rPr>
                <w:rFonts w:eastAsiaTheme="minorEastAsia"/>
                <w:noProof/>
                <w:kern w:val="2"/>
                <w:sz w:val="24"/>
                <w:szCs w:val="24"/>
                <w:lang w:eastAsia="fr-FR"/>
                <w14:ligatures w14:val="standardContextual"/>
              </w:rPr>
              <w:tab/>
            </w:r>
            <w:r w:rsidRPr="00FE17A1">
              <w:rPr>
                <w:rStyle w:val="Lienhypertexte"/>
                <w:noProof/>
              </w:rPr>
              <w:t>Modalité de génération du fichier : AS par Siret</w:t>
            </w:r>
            <w:r>
              <w:rPr>
                <w:noProof/>
                <w:webHidden/>
              </w:rPr>
              <w:tab/>
            </w:r>
            <w:r>
              <w:rPr>
                <w:noProof/>
                <w:webHidden/>
              </w:rPr>
              <w:fldChar w:fldCharType="begin"/>
            </w:r>
            <w:r>
              <w:rPr>
                <w:noProof/>
                <w:webHidden/>
              </w:rPr>
              <w:instrText xml:space="preserve"> PAGEREF _Toc190953831 \h </w:instrText>
            </w:r>
            <w:r>
              <w:rPr>
                <w:noProof/>
                <w:webHidden/>
              </w:rPr>
            </w:r>
            <w:r>
              <w:rPr>
                <w:noProof/>
                <w:webHidden/>
              </w:rPr>
              <w:fldChar w:fldCharType="separate"/>
            </w:r>
            <w:r>
              <w:rPr>
                <w:noProof/>
                <w:webHidden/>
              </w:rPr>
              <w:t>12</w:t>
            </w:r>
            <w:r>
              <w:rPr>
                <w:noProof/>
                <w:webHidden/>
              </w:rPr>
              <w:fldChar w:fldCharType="end"/>
            </w:r>
          </w:hyperlink>
        </w:p>
        <w:p w14:paraId="5FAF2D99" w14:textId="55CBCAE6"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32" w:history="1">
            <w:r w:rsidRPr="00FE17A1">
              <w:rPr>
                <w:rStyle w:val="Lienhypertexte"/>
                <w:noProof/>
              </w:rPr>
              <w:t>4.3</w:t>
            </w:r>
            <w:r>
              <w:rPr>
                <w:rFonts w:eastAsiaTheme="minorEastAsia"/>
                <w:noProof/>
                <w:kern w:val="2"/>
                <w:sz w:val="24"/>
                <w:szCs w:val="24"/>
                <w:lang w:eastAsia="fr-FR"/>
                <w14:ligatures w14:val="standardContextual"/>
              </w:rPr>
              <w:tab/>
            </w:r>
            <w:r w:rsidRPr="00FE17A1">
              <w:rPr>
                <w:rStyle w:val="Lienhypertexte"/>
                <w:noProof/>
              </w:rPr>
              <w:t>Règles d’alimentation du reporting</w:t>
            </w:r>
            <w:r>
              <w:rPr>
                <w:noProof/>
                <w:webHidden/>
              </w:rPr>
              <w:tab/>
            </w:r>
            <w:r>
              <w:rPr>
                <w:noProof/>
                <w:webHidden/>
              </w:rPr>
              <w:fldChar w:fldCharType="begin"/>
            </w:r>
            <w:r>
              <w:rPr>
                <w:noProof/>
                <w:webHidden/>
              </w:rPr>
              <w:instrText xml:space="preserve"> PAGEREF _Toc190953832 \h </w:instrText>
            </w:r>
            <w:r>
              <w:rPr>
                <w:noProof/>
                <w:webHidden/>
              </w:rPr>
            </w:r>
            <w:r>
              <w:rPr>
                <w:noProof/>
                <w:webHidden/>
              </w:rPr>
              <w:fldChar w:fldCharType="separate"/>
            </w:r>
            <w:r>
              <w:rPr>
                <w:noProof/>
                <w:webHidden/>
              </w:rPr>
              <w:t>13</w:t>
            </w:r>
            <w:r>
              <w:rPr>
                <w:noProof/>
                <w:webHidden/>
              </w:rPr>
              <w:fldChar w:fldCharType="end"/>
            </w:r>
          </w:hyperlink>
        </w:p>
        <w:p w14:paraId="5E753699" w14:textId="26BD9B00"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33" w:history="1">
            <w:r w:rsidRPr="00FE17A1">
              <w:rPr>
                <w:rStyle w:val="Lienhypertexte"/>
                <w:noProof/>
              </w:rPr>
              <w:t>4.3.1</w:t>
            </w:r>
            <w:r>
              <w:rPr>
                <w:rFonts w:eastAsiaTheme="minorEastAsia"/>
                <w:noProof/>
                <w:kern w:val="2"/>
                <w:sz w:val="24"/>
                <w:szCs w:val="24"/>
                <w:lang w:eastAsia="fr-FR"/>
                <w14:ligatures w14:val="standardContextual"/>
              </w:rPr>
              <w:tab/>
            </w:r>
            <w:r w:rsidRPr="00FE17A1">
              <w:rPr>
                <w:rStyle w:val="Lienhypertexte"/>
                <w:noProof/>
              </w:rPr>
              <w:t>Généralité</w:t>
            </w:r>
            <w:r>
              <w:rPr>
                <w:noProof/>
                <w:webHidden/>
              </w:rPr>
              <w:tab/>
            </w:r>
            <w:r>
              <w:rPr>
                <w:noProof/>
                <w:webHidden/>
              </w:rPr>
              <w:fldChar w:fldCharType="begin"/>
            </w:r>
            <w:r>
              <w:rPr>
                <w:noProof/>
                <w:webHidden/>
              </w:rPr>
              <w:instrText xml:space="preserve"> PAGEREF _Toc190953833 \h </w:instrText>
            </w:r>
            <w:r>
              <w:rPr>
                <w:noProof/>
                <w:webHidden/>
              </w:rPr>
            </w:r>
            <w:r>
              <w:rPr>
                <w:noProof/>
                <w:webHidden/>
              </w:rPr>
              <w:fldChar w:fldCharType="separate"/>
            </w:r>
            <w:r>
              <w:rPr>
                <w:noProof/>
                <w:webHidden/>
              </w:rPr>
              <w:t>13</w:t>
            </w:r>
            <w:r>
              <w:rPr>
                <w:noProof/>
                <w:webHidden/>
              </w:rPr>
              <w:fldChar w:fldCharType="end"/>
            </w:r>
          </w:hyperlink>
        </w:p>
        <w:p w14:paraId="51BC7AA0" w14:textId="4E6E11B3"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34" w:history="1">
            <w:r w:rsidRPr="00FE17A1">
              <w:rPr>
                <w:rStyle w:val="Lienhypertexte"/>
                <w:noProof/>
              </w:rPr>
              <w:t>4.3.2</w:t>
            </w:r>
            <w:r>
              <w:rPr>
                <w:rFonts w:eastAsiaTheme="minorEastAsia"/>
                <w:noProof/>
                <w:kern w:val="2"/>
                <w:sz w:val="24"/>
                <w:szCs w:val="24"/>
                <w:lang w:eastAsia="fr-FR"/>
                <w14:ligatures w14:val="standardContextual"/>
              </w:rPr>
              <w:tab/>
            </w:r>
            <w:r w:rsidRPr="00FE17A1">
              <w:rPr>
                <w:rStyle w:val="Lienhypertexte"/>
                <w:noProof/>
              </w:rPr>
              <w:t>ANCIEN SOLDE - Code enregistrement 1</w:t>
            </w:r>
            <w:r>
              <w:rPr>
                <w:noProof/>
                <w:webHidden/>
              </w:rPr>
              <w:tab/>
            </w:r>
            <w:r>
              <w:rPr>
                <w:noProof/>
                <w:webHidden/>
              </w:rPr>
              <w:fldChar w:fldCharType="begin"/>
            </w:r>
            <w:r>
              <w:rPr>
                <w:noProof/>
                <w:webHidden/>
              </w:rPr>
              <w:instrText xml:space="preserve"> PAGEREF _Toc190953834 \h </w:instrText>
            </w:r>
            <w:r>
              <w:rPr>
                <w:noProof/>
                <w:webHidden/>
              </w:rPr>
            </w:r>
            <w:r>
              <w:rPr>
                <w:noProof/>
                <w:webHidden/>
              </w:rPr>
              <w:fldChar w:fldCharType="separate"/>
            </w:r>
            <w:r>
              <w:rPr>
                <w:noProof/>
                <w:webHidden/>
              </w:rPr>
              <w:t>13</w:t>
            </w:r>
            <w:r>
              <w:rPr>
                <w:noProof/>
                <w:webHidden/>
              </w:rPr>
              <w:fldChar w:fldCharType="end"/>
            </w:r>
          </w:hyperlink>
        </w:p>
        <w:p w14:paraId="46B92D4F" w14:textId="686A0234"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35" w:history="1">
            <w:r w:rsidRPr="00FE17A1">
              <w:rPr>
                <w:rStyle w:val="Lienhypertexte"/>
                <w:noProof/>
              </w:rPr>
              <w:t>4.3.3</w:t>
            </w:r>
            <w:r>
              <w:rPr>
                <w:rFonts w:eastAsiaTheme="minorEastAsia"/>
                <w:noProof/>
                <w:kern w:val="2"/>
                <w:sz w:val="24"/>
                <w:szCs w:val="24"/>
                <w:lang w:eastAsia="fr-FR"/>
                <w14:ligatures w14:val="standardContextual"/>
              </w:rPr>
              <w:tab/>
            </w:r>
            <w:r w:rsidRPr="00FE17A1">
              <w:rPr>
                <w:rStyle w:val="Lienhypertexte"/>
                <w:noProof/>
              </w:rPr>
              <w:t>NOUVEAU SOLDE - Code enregistrement 7</w:t>
            </w:r>
            <w:r>
              <w:rPr>
                <w:noProof/>
                <w:webHidden/>
              </w:rPr>
              <w:tab/>
            </w:r>
            <w:r>
              <w:rPr>
                <w:noProof/>
                <w:webHidden/>
              </w:rPr>
              <w:fldChar w:fldCharType="begin"/>
            </w:r>
            <w:r>
              <w:rPr>
                <w:noProof/>
                <w:webHidden/>
              </w:rPr>
              <w:instrText xml:space="preserve"> PAGEREF _Toc190953835 \h </w:instrText>
            </w:r>
            <w:r>
              <w:rPr>
                <w:noProof/>
                <w:webHidden/>
              </w:rPr>
            </w:r>
            <w:r>
              <w:rPr>
                <w:noProof/>
                <w:webHidden/>
              </w:rPr>
              <w:fldChar w:fldCharType="separate"/>
            </w:r>
            <w:r>
              <w:rPr>
                <w:noProof/>
                <w:webHidden/>
              </w:rPr>
              <w:t>14</w:t>
            </w:r>
            <w:r>
              <w:rPr>
                <w:noProof/>
                <w:webHidden/>
              </w:rPr>
              <w:fldChar w:fldCharType="end"/>
            </w:r>
          </w:hyperlink>
        </w:p>
        <w:p w14:paraId="490BF9BA" w14:textId="508CEFD2"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36" w:history="1">
            <w:r w:rsidRPr="00FE17A1">
              <w:rPr>
                <w:rStyle w:val="Lienhypertexte"/>
                <w:noProof/>
              </w:rPr>
              <w:t>4.3.4</w:t>
            </w:r>
            <w:r>
              <w:rPr>
                <w:rFonts w:eastAsiaTheme="minorEastAsia"/>
                <w:noProof/>
                <w:kern w:val="2"/>
                <w:sz w:val="24"/>
                <w:szCs w:val="24"/>
                <w:lang w:eastAsia="fr-FR"/>
                <w14:ligatures w14:val="standardContextual"/>
              </w:rPr>
              <w:tab/>
            </w:r>
            <w:r w:rsidRPr="00FE17A1">
              <w:rPr>
                <w:rStyle w:val="Lienhypertexte"/>
                <w:noProof/>
              </w:rPr>
              <w:t>MOUVEMENT 4</w:t>
            </w:r>
            <w:r>
              <w:rPr>
                <w:noProof/>
                <w:webHidden/>
              </w:rPr>
              <w:tab/>
            </w:r>
            <w:r>
              <w:rPr>
                <w:noProof/>
                <w:webHidden/>
              </w:rPr>
              <w:fldChar w:fldCharType="begin"/>
            </w:r>
            <w:r>
              <w:rPr>
                <w:noProof/>
                <w:webHidden/>
              </w:rPr>
              <w:instrText xml:space="preserve"> PAGEREF _Toc190953836 \h </w:instrText>
            </w:r>
            <w:r>
              <w:rPr>
                <w:noProof/>
                <w:webHidden/>
              </w:rPr>
            </w:r>
            <w:r>
              <w:rPr>
                <w:noProof/>
                <w:webHidden/>
              </w:rPr>
              <w:fldChar w:fldCharType="separate"/>
            </w:r>
            <w:r>
              <w:rPr>
                <w:noProof/>
                <w:webHidden/>
              </w:rPr>
              <w:t>14</w:t>
            </w:r>
            <w:r>
              <w:rPr>
                <w:noProof/>
                <w:webHidden/>
              </w:rPr>
              <w:fldChar w:fldCharType="end"/>
            </w:r>
          </w:hyperlink>
        </w:p>
        <w:p w14:paraId="6B784017" w14:textId="1FF35B48"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37" w:history="1">
            <w:r w:rsidRPr="00FE17A1">
              <w:rPr>
                <w:rStyle w:val="Lienhypertexte"/>
                <w:noProof/>
              </w:rPr>
              <w:t>4.3.5</w:t>
            </w:r>
            <w:r>
              <w:rPr>
                <w:rFonts w:eastAsiaTheme="minorEastAsia"/>
                <w:noProof/>
                <w:kern w:val="2"/>
                <w:sz w:val="24"/>
                <w:szCs w:val="24"/>
                <w:lang w:eastAsia="fr-FR"/>
                <w14:ligatures w14:val="standardContextual"/>
              </w:rPr>
              <w:tab/>
            </w:r>
            <w:r w:rsidRPr="00FE17A1">
              <w:rPr>
                <w:rStyle w:val="Lienhypertexte"/>
                <w:noProof/>
              </w:rPr>
              <w:t>MOUVEMENT 5</w:t>
            </w:r>
            <w:r>
              <w:rPr>
                <w:noProof/>
                <w:webHidden/>
              </w:rPr>
              <w:tab/>
            </w:r>
            <w:r>
              <w:rPr>
                <w:noProof/>
                <w:webHidden/>
              </w:rPr>
              <w:fldChar w:fldCharType="begin"/>
            </w:r>
            <w:r>
              <w:rPr>
                <w:noProof/>
                <w:webHidden/>
              </w:rPr>
              <w:instrText xml:space="preserve"> PAGEREF _Toc190953837 \h </w:instrText>
            </w:r>
            <w:r>
              <w:rPr>
                <w:noProof/>
                <w:webHidden/>
              </w:rPr>
            </w:r>
            <w:r>
              <w:rPr>
                <w:noProof/>
                <w:webHidden/>
              </w:rPr>
              <w:fldChar w:fldCharType="separate"/>
            </w:r>
            <w:r>
              <w:rPr>
                <w:noProof/>
                <w:webHidden/>
              </w:rPr>
              <w:t>15</w:t>
            </w:r>
            <w:r>
              <w:rPr>
                <w:noProof/>
                <w:webHidden/>
              </w:rPr>
              <w:fldChar w:fldCharType="end"/>
            </w:r>
          </w:hyperlink>
        </w:p>
        <w:p w14:paraId="7F3FA54B" w14:textId="29BC798A"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38" w:history="1">
            <w:r w:rsidRPr="00FE17A1">
              <w:rPr>
                <w:rStyle w:val="Lienhypertexte"/>
                <w:noProof/>
              </w:rPr>
              <w:t>4.3.6</w:t>
            </w:r>
            <w:r>
              <w:rPr>
                <w:rFonts w:eastAsiaTheme="minorEastAsia"/>
                <w:noProof/>
                <w:kern w:val="2"/>
                <w:sz w:val="24"/>
                <w:szCs w:val="24"/>
                <w:lang w:eastAsia="fr-FR"/>
                <w14:ligatures w14:val="standardContextual"/>
              </w:rPr>
              <w:tab/>
            </w:r>
            <w:r w:rsidRPr="00FE17A1">
              <w:rPr>
                <w:rStyle w:val="Lienhypertexte"/>
                <w:noProof/>
              </w:rPr>
              <w:t>Codification Monext des opérations dans les enregistrements 4 et 5 :</w:t>
            </w:r>
            <w:r>
              <w:rPr>
                <w:noProof/>
                <w:webHidden/>
              </w:rPr>
              <w:tab/>
            </w:r>
            <w:r>
              <w:rPr>
                <w:noProof/>
                <w:webHidden/>
              </w:rPr>
              <w:fldChar w:fldCharType="begin"/>
            </w:r>
            <w:r>
              <w:rPr>
                <w:noProof/>
                <w:webHidden/>
              </w:rPr>
              <w:instrText xml:space="preserve"> PAGEREF _Toc190953838 \h </w:instrText>
            </w:r>
            <w:r>
              <w:rPr>
                <w:noProof/>
                <w:webHidden/>
              </w:rPr>
            </w:r>
            <w:r>
              <w:rPr>
                <w:noProof/>
                <w:webHidden/>
              </w:rPr>
              <w:fldChar w:fldCharType="separate"/>
            </w:r>
            <w:r>
              <w:rPr>
                <w:noProof/>
                <w:webHidden/>
              </w:rPr>
              <w:t>16</w:t>
            </w:r>
            <w:r>
              <w:rPr>
                <w:noProof/>
                <w:webHidden/>
              </w:rPr>
              <w:fldChar w:fldCharType="end"/>
            </w:r>
          </w:hyperlink>
        </w:p>
        <w:p w14:paraId="47B520A9" w14:textId="5B91C996"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39" w:history="1">
            <w:r w:rsidRPr="00FE17A1">
              <w:rPr>
                <w:rStyle w:val="Lienhypertexte"/>
                <w:noProof/>
              </w:rPr>
              <w:t>4.3.7</w:t>
            </w:r>
            <w:r>
              <w:rPr>
                <w:rFonts w:eastAsiaTheme="minorEastAsia"/>
                <w:noProof/>
                <w:kern w:val="2"/>
                <w:sz w:val="24"/>
                <w:szCs w:val="24"/>
                <w:lang w:eastAsia="fr-FR"/>
                <w14:ligatures w14:val="standardContextual"/>
              </w:rPr>
              <w:tab/>
            </w:r>
            <w:r w:rsidRPr="00FE17A1">
              <w:rPr>
                <w:rStyle w:val="Lienhypertexte"/>
                <w:noProof/>
              </w:rPr>
              <w:t>Codification CFONB pour la dernière décimale</w:t>
            </w:r>
            <w:r>
              <w:rPr>
                <w:noProof/>
                <w:webHidden/>
              </w:rPr>
              <w:tab/>
            </w:r>
            <w:r>
              <w:rPr>
                <w:noProof/>
                <w:webHidden/>
              </w:rPr>
              <w:fldChar w:fldCharType="begin"/>
            </w:r>
            <w:r>
              <w:rPr>
                <w:noProof/>
                <w:webHidden/>
              </w:rPr>
              <w:instrText xml:space="preserve"> PAGEREF _Toc190953839 \h </w:instrText>
            </w:r>
            <w:r>
              <w:rPr>
                <w:noProof/>
                <w:webHidden/>
              </w:rPr>
            </w:r>
            <w:r>
              <w:rPr>
                <w:noProof/>
                <w:webHidden/>
              </w:rPr>
              <w:fldChar w:fldCharType="separate"/>
            </w:r>
            <w:r>
              <w:rPr>
                <w:noProof/>
                <w:webHidden/>
              </w:rPr>
              <w:t>18</w:t>
            </w:r>
            <w:r>
              <w:rPr>
                <w:noProof/>
                <w:webHidden/>
              </w:rPr>
              <w:fldChar w:fldCharType="end"/>
            </w:r>
          </w:hyperlink>
        </w:p>
        <w:p w14:paraId="0AB2DB53" w14:textId="5B2815AA"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40" w:history="1">
            <w:r w:rsidRPr="00FE17A1">
              <w:rPr>
                <w:rStyle w:val="Lienhypertexte"/>
                <w:noProof/>
              </w:rPr>
              <w:t>4.3.8</w:t>
            </w:r>
            <w:r>
              <w:rPr>
                <w:rFonts w:eastAsiaTheme="minorEastAsia"/>
                <w:noProof/>
                <w:kern w:val="2"/>
                <w:sz w:val="24"/>
                <w:szCs w:val="24"/>
                <w:lang w:eastAsia="fr-FR"/>
                <w14:ligatures w14:val="standardContextual"/>
              </w:rPr>
              <w:tab/>
            </w:r>
            <w:r w:rsidRPr="00FE17A1">
              <w:rPr>
                <w:rStyle w:val="Lienhypertexte"/>
                <w:noProof/>
              </w:rPr>
              <w:t>Personnalisation de la ligne relative aux cashout manuels</w:t>
            </w:r>
            <w:r>
              <w:rPr>
                <w:noProof/>
                <w:webHidden/>
              </w:rPr>
              <w:tab/>
            </w:r>
            <w:r>
              <w:rPr>
                <w:noProof/>
                <w:webHidden/>
              </w:rPr>
              <w:fldChar w:fldCharType="begin"/>
            </w:r>
            <w:r>
              <w:rPr>
                <w:noProof/>
                <w:webHidden/>
              </w:rPr>
              <w:instrText xml:space="preserve"> PAGEREF _Toc190953840 \h </w:instrText>
            </w:r>
            <w:r>
              <w:rPr>
                <w:noProof/>
                <w:webHidden/>
              </w:rPr>
            </w:r>
            <w:r>
              <w:rPr>
                <w:noProof/>
                <w:webHidden/>
              </w:rPr>
              <w:fldChar w:fldCharType="separate"/>
            </w:r>
            <w:r>
              <w:rPr>
                <w:noProof/>
                <w:webHidden/>
              </w:rPr>
              <w:t>19</w:t>
            </w:r>
            <w:r>
              <w:rPr>
                <w:noProof/>
                <w:webHidden/>
              </w:rPr>
              <w:fldChar w:fldCharType="end"/>
            </w:r>
          </w:hyperlink>
        </w:p>
        <w:p w14:paraId="0A94B029" w14:textId="221CD99E" w:rsidR="00082CBC" w:rsidRDefault="00082CBC">
          <w:pPr>
            <w:pStyle w:val="TM1"/>
            <w:tabs>
              <w:tab w:val="left" w:pos="440"/>
              <w:tab w:val="right" w:leader="dot" w:pos="9912"/>
            </w:tabs>
            <w:rPr>
              <w:rFonts w:eastAsiaTheme="minorEastAsia"/>
              <w:noProof/>
              <w:kern w:val="2"/>
              <w:sz w:val="24"/>
              <w:szCs w:val="24"/>
              <w:lang w:eastAsia="fr-FR"/>
              <w14:ligatures w14:val="standardContextual"/>
            </w:rPr>
          </w:pPr>
          <w:hyperlink w:anchor="_Toc190953841" w:history="1">
            <w:r w:rsidRPr="00FE17A1">
              <w:rPr>
                <w:rStyle w:val="Lienhypertexte"/>
                <w:noProof/>
              </w:rPr>
              <w:t>5</w:t>
            </w:r>
            <w:r>
              <w:rPr>
                <w:rFonts w:eastAsiaTheme="minorEastAsia"/>
                <w:noProof/>
                <w:kern w:val="2"/>
                <w:sz w:val="24"/>
                <w:szCs w:val="24"/>
                <w:lang w:eastAsia="fr-FR"/>
                <w14:ligatures w14:val="standardContextual"/>
              </w:rPr>
              <w:tab/>
            </w:r>
            <w:r w:rsidRPr="00FE17A1">
              <w:rPr>
                <w:rStyle w:val="Lienhypertexte"/>
                <w:noProof/>
              </w:rPr>
              <w:t>DAILLY SETTLEMENT REPORT DSR : Justifier le montant Cashout</w:t>
            </w:r>
            <w:r>
              <w:rPr>
                <w:noProof/>
                <w:webHidden/>
              </w:rPr>
              <w:tab/>
            </w:r>
            <w:r>
              <w:rPr>
                <w:noProof/>
                <w:webHidden/>
              </w:rPr>
              <w:fldChar w:fldCharType="begin"/>
            </w:r>
            <w:r>
              <w:rPr>
                <w:noProof/>
                <w:webHidden/>
              </w:rPr>
              <w:instrText xml:space="preserve"> PAGEREF _Toc190953841 \h </w:instrText>
            </w:r>
            <w:r>
              <w:rPr>
                <w:noProof/>
                <w:webHidden/>
              </w:rPr>
            </w:r>
            <w:r>
              <w:rPr>
                <w:noProof/>
                <w:webHidden/>
              </w:rPr>
              <w:fldChar w:fldCharType="separate"/>
            </w:r>
            <w:r>
              <w:rPr>
                <w:noProof/>
                <w:webHidden/>
              </w:rPr>
              <w:t>19</w:t>
            </w:r>
            <w:r>
              <w:rPr>
                <w:noProof/>
                <w:webHidden/>
              </w:rPr>
              <w:fldChar w:fldCharType="end"/>
            </w:r>
          </w:hyperlink>
        </w:p>
        <w:p w14:paraId="0536C06F" w14:textId="0F2696C4"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42" w:history="1">
            <w:r w:rsidRPr="00FE17A1">
              <w:rPr>
                <w:rStyle w:val="Lienhypertexte"/>
                <w:noProof/>
              </w:rPr>
              <w:t>5.1</w:t>
            </w:r>
            <w:r>
              <w:rPr>
                <w:rFonts w:eastAsiaTheme="minorEastAsia"/>
                <w:noProof/>
                <w:kern w:val="2"/>
                <w:sz w:val="24"/>
                <w:szCs w:val="24"/>
                <w:lang w:eastAsia="fr-FR"/>
                <w14:ligatures w14:val="standardContextual"/>
              </w:rPr>
              <w:tab/>
            </w:r>
            <w:r w:rsidRPr="00FE17A1">
              <w:rPr>
                <w:rStyle w:val="Lienhypertexte"/>
                <w:noProof/>
              </w:rPr>
              <w:t>Structure du fichier</w:t>
            </w:r>
            <w:r>
              <w:rPr>
                <w:noProof/>
                <w:webHidden/>
              </w:rPr>
              <w:tab/>
            </w:r>
            <w:r>
              <w:rPr>
                <w:noProof/>
                <w:webHidden/>
              </w:rPr>
              <w:fldChar w:fldCharType="begin"/>
            </w:r>
            <w:r>
              <w:rPr>
                <w:noProof/>
                <w:webHidden/>
              </w:rPr>
              <w:instrText xml:space="preserve"> PAGEREF _Toc190953842 \h </w:instrText>
            </w:r>
            <w:r>
              <w:rPr>
                <w:noProof/>
                <w:webHidden/>
              </w:rPr>
            </w:r>
            <w:r>
              <w:rPr>
                <w:noProof/>
                <w:webHidden/>
              </w:rPr>
              <w:fldChar w:fldCharType="separate"/>
            </w:r>
            <w:r>
              <w:rPr>
                <w:noProof/>
                <w:webHidden/>
              </w:rPr>
              <w:t>19</w:t>
            </w:r>
            <w:r>
              <w:rPr>
                <w:noProof/>
                <w:webHidden/>
              </w:rPr>
              <w:fldChar w:fldCharType="end"/>
            </w:r>
          </w:hyperlink>
        </w:p>
        <w:p w14:paraId="208103E5" w14:textId="6F62F770"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43" w:history="1">
            <w:r w:rsidRPr="00FE17A1">
              <w:rPr>
                <w:rStyle w:val="Lienhypertexte"/>
                <w:noProof/>
              </w:rPr>
              <w:t>5.2</w:t>
            </w:r>
            <w:r>
              <w:rPr>
                <w:rFonts w:eastAsiaTheme="minorEastAsia"/>
                <w:noProof/>
                <w:kern w:val="2"/>
                <w:sz w:val="24"/>
                <w:szCs w:val="24"/>
                <w:lang w:eastAsia="fr-FR"/>
                <w14:ligatures w14:val="standardContextual"/>
              </w:rPr>
              <w:tab/>
            </w:r>
            <w:r w:rsidRPr="00FE17A1">
              <w:rPr>
                <w:rStyle w:val="Lienhypertexte"/>
                <w:noProof/>
              </w:rPr>
              <w:t>Modalité de génération du fichier : DSR par Siret</w:t>
            </w:r>
            <w:r>
              <w:rPr>
                <w:noProof/>
                <w:webHidden/>
              </w:rPr>
              <w:tab/>
            </w:r>
            <w:r>
              <w:rPr>
                <w:noProof/>
                <w:webHidden/>
              </w:rPr>
              <w:fldChar w:fldCharType="begin"/>
            </w:r>
            <w:r>
              <w:rPr>
                <w:noProof/>
                <w:webHidden/>
              </w:rPr>
              <w:instrText xml:space="preserve"> PAGEREF _Toc190953843 \h </w:instrText>
            </w:r>
            <w:r>
              <w:rPr>
                <w:noProof/>
                <w:webHidden/>
              </w:rPr>
            </w:r>
            <w:r>
              <w:rPr>
                <w:noProof/>
                <w:webHidden/>
              </w:rPr>
              <w:fldChar w:fldCharType="separate"/>
            </w:r>
            <w:r>
              <w:rPr>
                <w:noProof/>
                <w:webHidden/>
              </w:rPr>
              <w:t>20</w:t>
            </w:r>
            <w:r>
              <w:rPr>
                <w:noProof/>
                <w:webHidden/>
              </w:rPr>
              <w:fldChar w:fldCharType="end"/>
            </w:r>
          </w:hyperlink>
        </w:p>
        <w:p w14:paraId="107F2A0E" w14:textId="53085DE7"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44" w:history="1">
            <w:r w:rsidRPr="00FE17A1">
              <w:rPr>
                <w:rStyle w:val="Lienhypertexte"/>
                <w:noProof/>
              </w:rPr>
              <w:t>5.3</w:t>
            </w:r>
            <w:r>
              <w:rPr>
                <w:rFonts w:eastAsiaTheme="minorEastAsia"/>
                <w:noProof/>
                <w:kern w:val="2"/>
                <w:sz w:val="24"/>
                <w:szCs w:val="24"/>
                <w:lang w:eastAsia="fr-FR"/>
                <w14:ligatures w14:val="standardContextual"/>
              </w:rPr>
              <w:tab/>
            </w:r>
            <w:r w:rsidRPr="00FE17A1">
              <w:rPr>
                <w:rStyle w:val="Lienhypertexte"/>
                <w:noProof/>
              </w:rPr>
              <w:t>Modalité de génération du fichier : DSR agent  ( DLEP-360)</w:t>
            </w:r>
            <w:r>
              <w:rPr>
                <w:noProof/>
                <w:webHidden/>
              </w:rPr>
              <w:tab/>
            </w:r>
            <w:r>
              <w:rPr>
                <w:noProof/>
                <w:webHidden/>
              </w:rPr>
              <w:fldChar w:fldCharType="begin"/>
            </w:r>
            <w:r>
              <w:rPr>
                <w:noProof/>
                <w:webHidden/>
              </w:rPr>
              <w:instrText xml:space="preserve"> PAGEREF _Toc190953844 \h </w:instrText>
            </w:r>
            <w:r>
              <w:rPr>
                <w:noProof/>
                <w:webHidden/>
              </w:rPr>
            </w:r>
            <w:r>
              <w:rPr>
                <w:noProof/>
                <w:webHidden/>
              </w:rPr>
              <w:fldChar w:fldCharType="separate"/>
            </w:r>
            <w:r>
              <w:rPr>
                <w:noProof/>
                <w:webHidden/>
              </w:rPr>
              <w:t>20</w:t>
            </w:r>
            <w:r>
              <w:rPr>
                <w:noProof/>
                <w:webHidden/>
              </w:rPr>
              <w:fldChar w:fldCharType="end"/>
            </w:r>
          </w:hyperlink>
        </w:p>
        <w:p w14:paraId="797D27F6" w14:textId="1E85288A"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45" w:history="1">
            <w:r w:rsidRPr="00FE17A1">
              <w:rPr>
                <w:rStyle w:val="Lienhypertexte"/>
                <w:noProof/>
              </w:rPr>
              <w:t>5.4</w:t>
            </w:r>
            <w:r>
              <w:rPr>
                <w:rFonts w:eastAsiaTheme="minorEastAsia"/>
                <w:noProof/>
                <w:kern w:val="2"/>
                <w:sz w:val="24"/>
                <w:szCs w:val="24"/>
                <w:lang w:eastAsia="fr-FR"/>
                <w14:ligatures w14:val="standardContextual"/>
              </w:rPr>
              <w:tab/>
            </w:r>
            <w:r w:rsidRPr="00FE17A1">
              <w:rPr>
                <w:rStyle w:val="Lienhypertexte"/>
                <w:noProof/>
              </w:rPr>
              <w:t>Modalité de génération du fichier : DSR groupé ( DLEP-228)</w:t>
            </w:r>
            <w:r>
              <w:rPr>
                <w:noProof/>
                <w:webHidden/>
              </w:rPr>
              <w:tab/>
            </w:r>
            <w:r>
              <w:rPr>
                <w:noProof/>
                <w:webHidden/>
              </w:rPr>
              <w:fldChar w:fldCharType="begin"/>
            </w:r>
            <w:r>
              <w:rPr>
                <w:noProof/>
                <w:webHidden/>
              </w:rPr>
              <w:instrText xml:space="preserve"> PAGEREF _Toc190953845 \h </w:instrText>
            </w:r>
            <w:r>
              <w:rPr>
                <w:noProof/>
                <w:webHidden/>
              </w:rPr>
            </w:r>
            <w:r>
              <w:rPr>
                <w:noProof/>
                <w:webHidden/>
              </w:rPr>
              <w:fldChar w:fldCharType="separate"/>
            </w:r>
            <w:r>
              <w:rPr>
                <w:noProof/>
                <w:webHidden/>
              </w:rPr>
              <w:t>21</w:t>
            </w:r>
            <w:r>
              <w:rPr>
                <w:noProof/>
                <w:webHidden/>
              </w:rPr>
              <w:fldChar w:fldCharType="end"/>
            </w:r>
          </w:hyperlink>
        </w:p>
        <w:p w14:paraId="5172F024" w14:textId="02327A75"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46" w:history="1">
            <w:r w:rsidRPr="00FE17A1">
              <w:rPr>
                <w:rStyle w:val="Lienhypertexte"/>
                <w:noProof/>
              </w:rPr>
              <w:t>5.5</w:t>
            </w:r>
            <w:r>
              <w:rPr>
                <w:rFonts w:eastAsiaTheme="minorEastAsia"/>
                <w:noProof/>
                <w:kern w:val="2"/>
                <w:sz w:val="24"/>
                <w:szCs w:val="24"/>
                <w:lang w:eastAsia="fr-FR"/>
                <w14:ligatures w14:val="standardContextual"/>
              </w:rPr>
              <w:tab/>
            </w:r>
            <w:r w:rsidRPr="00FE17A1">
              <w:rPr>
                <w:rStyle w:val="Lienhypertexte"/>
                <w:noProof/>
              </w:rPr>
              <w:t>Liste exhaustive des opérations (= catégories) pouvant être restituées sur DSR</w:t>
            </w:r>
            <w:r>
              <w:rPr>
                <w:noProof/>
                <w:webHidden/>
              </w:rPr>
              <w:tab/>
            </w:r>
            <w:r>
              <w:rPr>
                <w:noProof/>
                <w:webHidden/>
              </w:rPr>
              <w:fldChar w:fldCharType="begin"/>
            </w:r>
            <w:r>
              <w:rPr>
                <w:noProof/>
                <w:webHidden/>
              </w:rPr>
              <w:instrText xml:space="preserve"> PAGEREF _Toc190953846 \h </w:instrText>
            </w:r>
            <w:r>
              <w:rPr>
                <w:noProof/>
                <w:webHidden/>
              </w:rPr>
            </w:r>
            <w:r>
              <w:rPr>
                <w:noProof/>
                <w:webHidden/>
              </w:rPr>
              <w:fldChar w:fldCharType="separate"/>
            </w:r>
            <w:r>
              <w:rPr>
                <w:noProof/>
                <w:webHidden/>
              </w:rPr>
              <w:t>23</w:t>
            </w:r>
            <w:r>
              <w:rPr>
                <w:noProof/>
                <w:webHidden/>
              </w:rPr>
              <w:fldChar w:fldCharType="end"/>
            </w:r>
          </w:hyperlink>
        </w:p>
        <w:p w14:paraId="417384F2" w14:textId="2C0CFE61"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47" w:history="1">
            <w:r w:rsidRPr="00FE17A1">
              <w:rPr>
                <w:rStyle w:val="Lienhypertexte"/>
                <w:noProof/>
              </w:rPr>
              <w:t>5.6</w:t>
            </w:r>
            <w:r>
              <w:rPr>
                <w:rFonts w:eastAsiaTheme="minorEastAsia"/>
                <w:noProof/>
                <w:kern w:val="2"/>
                <w:sz w:val="24"/>
                <w:szCs w:val="24"/>
                <w:lang w:eastAsia="fr-FR"/>
                <w14:ligatures w14:val="standardContextual"/>
              </w:rPr>
              <w:tab/>
            </w:r>
            <w:r w:rsidRPr="00FE17A1">
              <w:rPr>
                <w:rStyle w:val="Lienhypertexte"/>
                <w:noProof/>
              </w:rPr>
              <w:t>Règles d’alimentation du reporting</w:t>
            </w:r>
            <w:r>
              <w:rPr>
                <w:noProof/>
                <w:webHidden/>
              </w:rPr>
              <w:tab/>
            </w:r>
            <w:r>
              <w:rPr>
                <w:noProof/>
                <w:webHidden/>
              </w:rPr>
              <w:fldChar w:fldCharType="begin"/>
            </w:r>
            <w:r>
              <w:rPr>
                <w:noProof/>
                <w:webHidden/>
              </w:rPr>
              <w:instrText xml:space="preserve"> PAGEREF _Toc190953847 \h </w:instrText>
            </w:r>
            <w:r>
              <w:rPr>
                <w:noProof/>
                <w:webHidden/>
              </w:rPr>
            </w:r>
            <w:r>
              <w:rPr>
                <w:noProof/>
                <w:webHidden/>
              </w:rPr>
              <w:fldChar w:fldCharType="separate"/>
            </w:r>
            <w:r>
              <w:rPr>
                <w:noProof/>
                <w:webHidden/>
              </w:rPr>
              <w:t>24</w:t>
            </w:r>
            <w:r>
              <w:rPr>
                <w:noProof/>
                <w:webHidden/>
              </w:rPr>
              <w:fldChar w:fldCharType="end"/>
            </w:r>
          </w:hyperlink>
        </w:p>
        <w:p w14:paraId="07C01906" w14:textId="30C860C2"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48" w:history="1">
            <w:r w:rsidRPr="00FE17A1">
              <w:rPr>
                <w:rStyle w:val="Lienhypertexte"/>
                <w:noProof/>
              </w:rPr>
              <w:t>5.6.1</w:t>
            </w:r>
            <w:r>
              <w:rPr>
                <w:rFonts w:eastAsiaTheme="minorEastAsia"/>
                <w:noProof/>
                <w:kern w:val="2"/>
                <w:sz w:val="24"/>
                <w:szCs w:val="24"/>
                <w:lang w:eastAsia="fr-FR"/>
                <w14:ligatures w14:val="standardContextual"/>
              </w:rPr>
              <w:tab/>
            </w:r>
            <w:r w:rsidRPr="00FE17A1">
              <w:rPr>
                <w:rStyle w:val="Lienhypertexte"/>
                <w:noProof/>
              </w:rPr>
              <w:t>Règles d’alimentation communes à toutes les opérations  sur les 4 premières colonnes</w:t>
            </w:r>
            <w:r>
              <w:rPr>
                <w:noProof/>
                <w:webHidden/>
              </w:rPr>
              <w:tab/>
            </w:r>
            <w:r>
              <w:rPr>
                <w:noProof/>
                <w:webHidden/>
              </w:rPr>
              <w:fldChar w:fldCharType="begin"/>
            </w:r>
            <w:r>
              <w:rPr>
                <w:noProof/>
                <w:webHidden/>
              </w:rPr>
              <w:instrText xml:space="preserve"> PAGEREF _Toc190953848 \h </w:instrText>
            </w:r>
            <w:r>
              <w:rPr>
                <w:noProof/>
                <w:webHidden/>
              </w:rPr>
            </w:r>
            <w:r>
              <w:rPr>
                <w:noProof/>
                <w:webHidden/>
              </w:rPr>
              <w:fldChar w:fldCharType="separate"/>
            </w:r>
            <w:r>
              <w:rPr>
                <w:noProof/>
                <w:webHidden/>
              </w:rPr>
              <w:t>24</w:t>
            </w:r>
            <w:r>
              <w:rPr>
                <w:noProof/>
                <w:webHidden/>
              </w:rPr>
              <w:fldChar w:fldCharType="end"/>
            </w:r>
          </w:hyperlink>
        </w:p>
        <w:p w14:paraId="6F8CBE3D" w14:textId="5B06C45A"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49" w:history="1">
            <w:r w:rsidRPr="00FE17A1">
              <w:rPr>
                <w:rStyle w:val="Lienhypertexte"/>
                <w:noProof/>
              </w:rPr>
              <w:t>5.6.2</w:t>
            </w:r>
            <w:r>
              <w:rPr>
                <w:rFonts w:eastAsiaTheme="minorEastAsia"/>
                <w:noProof/>
                <w:kern w:val="2"/>
                <w:sz w:val="24"/>
                <w:szCs w:val="24"/>
                <w:lang w:eastAsia="fr-FR"/>
                <w14:ligatures w14:val="standardContextual"/>
              </w:rPr>
              <w:tab/>
            </w:r>
            <w:r w:rsidRPr="00FE17A1">
              <w:rPr>
                <w:rStyle w:val="Lienhypertexte"/>
                <w:noProof/>
              </w:rPr>
              <w:t>Règles d’alimentation pour les transactions</w:t>
            </w:r>
            <w:r>
              <w:rPr>
                <w:noProof/>
                <w:webHidden/>
              </w:rPr>
              <w:tab/>
            </w:r>
            <w:r>
              <w:rPr>
                <w:noProof/>
                <w:webHidden/>
              </w:rPr>
              <w:fldChar w:fldCharType="begin"/>
            </w:r>
            <w:r>
              <w:rPr>
                <w:noProof/>
                <w:webHidden/>
              </w:rPr>
              <w:instrText xml:space="preserve"> PAGEREF _Toc190953849 \h </w:instrText>
            </w:r>
            <w:r>
              <w:rPr>
                <w:noProof/>
                <w:webHidden/>
              </w:rPr>
            </w:r>
            <w:r>
              <w:rPr>
                <w:noProof/>
                <w:webHidden/>
              </w:rPr>
              <w:fldChar w:fldCharType="separate"/>
            </w:r>
            <w:r>
              <w:rPr>
                <w:noProof/>
                <w:webHidden/>
              </w:rPr>
              <w:t>24</w:t>
            </w:r>
            <w:r>
              <w:rPr>
                <w:noProof/>
                <w:webHidden/>
              </w:rPr>
              <w:fldChar w:fldCharType="end"/>
            </w:r>
          </w:hyperlink>
        </w:p>
        <w:p w14:paraId="056B19CF" w14:textId="6A0AACDC"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50" w:history="1">
            <w:r w:rsidRPr="00FE17A1">
              <w:rPr>
                <w:rStyle w:val="Lienhypertexte"/>
                <w:noProof/>
              </w:rPr>
              <w:t>5.6.3</w:t>
            </w:r>
            <w:r>
              <w:rPr>
                <w:rFonts w:eastAsiaTheme="minorEastAsia"/>
                <w:noProof/>
                <w:kern w:val="2"/>
                <w:sz w:val="24"/>
                <w:szCs w:val="24"/>
                <w:lang w:eastAsia="fr-FR"/>
                <w14:ligatures w14:val="standardContextual"/>
              </w:rPr>
              <w:tab/>
            </w:r>
            <w:r w:rsidRPr="00FE17A1">
              <w:rPr>
                <w:rStyle w:val="Lienhypertexte"/>
                <w:noProof/>
              </w:rPr>
              <w:t>Règles d’alimentation pour les ordres clients,  les virements entrants et sortants</w:t>
            </w:r>
            <w:r>
              <w:rPr>
                <w:noProof/>
                <w:webHidden/>
              </w:rPr>
              <w:tab/>
            </w:r>
            <w:r>
              <w:rPr>
                <w:noProof/>
                <w:webHidden/>
              </w:rPr>
              <w:fldChar w:fldCharType="begin"/>
            </w:r>
            <w:r>
              <w:rPr>
                <w:noProof/>
                <w:webHidden/>
              </w:rPr>
              <w:instrText xml:space="preserve"> PAGEREF _Toc190953850 \h </w:instrText>
            </w:r>
            <w:r>
              <w:rPr>
                <w:noProof/>
                <w:webHidden/>
              </w:rPr>
            </w:r>
            <w:r>
              <w:rPr>
                <w:noProof/>
                <w:webHidden/>
              </w:rPr>
              <w:fldChar w:fldCharType="separate"/>
            </w:r>
            <w:r>
              <w:rPr>
                <w:noProof/>
                <w:webHidden/>
              </w:rPr>
              <w:t>27</w:t>
            </w:r>
            <w:r>
              <w:rPr>
                <w:noProof/>
                <w:webHidden/>
              </w:rPr>
              <w:fldChar w:fldCharType="end"/>
            </w:r>
          </w:hyperlink>
        </w:p>
        <w:p w14:paraId="78C9C02F" w14:textId="177D27FC"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51" w:history="1">
            <w:r w:rsidRPr="00FE17A1">
              <w:rPr>
                <w:rStyle w:val="Lienhypertexte"/>
                <w:noProof/>
              </w:rPr>
              <w:t>5.6.4</w:t>
            </w:r>
            <w:r>
              <w:rPr>
                <w:rFonts w:eastAsiaTheme="minorEastAsia"/>
                <w:noProof/>
                <w:kern w:val="2"/>
                <w:sz w:val="24"/>
                <w:szCs w:val="24"/>
                <w:lang w:eastAsia="fr-FR"/>
                <w14:ligatures w14:val="standardContextual"/>
              </w:rPr>
              <w:tab/>
            </w:r>
            <w:r w:rsidRPr="00FE17A1">
              <w:rPr>
                <w:rStyle w:val="Lienhypertexte"/>
                <w:noProof/>
              </w:rPr>
              <w:t>Règles d’alimentation pour Balance et Rolling Réserve</w:t>
            </w:r>
            <w:r>
              <w:rPr>
                <w:noProof/>
                <w:webHidden/>
              </w:rPr>
              <w:tab/>
            </w:r>
            <w:r>
              <w:rPr>
                <w:noProof/>
                <w:webHidden/>
              </w:rPr>
              <w:fldChar w:fldCharType="begin"/>
            </w:r>
            <w:r>
              <w:rPr>
                <w:noProof/>
                <w:webHidden/>
              </w:rPr>
              <w:instrText xml:space="preserve"> PAGEREF _Toc190953851 \h </w:instrText>
            </w:r>
            <w:r>
              <w:rPr>
                <w:noProof/>
                <w:webHidden/>
              </w:rPr>
            </w:r>
            <w:r>
              <w:rPr>
                <w:noProof/>
                <w:webHidden/>
              </w:rPr>
              <w:fldChar w:fldCharType="separate"/>
            </w:r>
            <w:r>
              <w:rPr>
                <w:noProof/>
                <w:webHidden/>
              </w:rPr>
              <w:t>29</w:t>
            </w:r>
            <w:r>
              <w:rPr>
                <w:noProof/>
                <w:webHidden/>
              </w:rPr>
              <w:fldChar w:fldCharType="end"/>
            </w:r>
          </w:hyperlink>
        </w:p>
        <w:p w14:paraId="6EDECECC" w14:textId="4C83E276"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52" w:history="1">
            <w:r w:rsidRPr="00FE17A1">
              <w:rPr>
                <w:rStyle w:val="Lienhypertexte"/>
                <w:noProof/>
              </w:rPr>
              <w:t>5.6.5</w:t>
            </w:r>
            <w:r>
              <w:rPr>
                <w:rFonts w:eastAsiaTheme="minorEastAsia"/>
                <w:noProof/>
                <w:kern w:val="2"/>
                <w:sz w:val="24"/>
                <w:szCs w:val="24"/>
                <w:lang w:eastAsia="fr-FR"/>
                <w14:ligatures w14:val="standardContextual"/>
              </w:rPr>
              <w:tab/>
            </w:r>
            <w:r w:rsidRPr="00FE17A1">
              <w:rPr>
                <w:rStyle w:val="Lienhypertexte"/>
                <w:noProof/>
              </w:rPr>
              <w:t>Règles d’alimentations pour les autres opérations</w:t>
            </w:r>
            <w:r>
              <w:rPr>
                <w:noProof/>
                <w:webHidden/>
              </w:rPr>
              <w:tab/>
            </w:r>
            <w:r>
              <w:rPr>
                <w:noProof/>
                <w:webHidden/>
              </w:rPr>
              <w:fldChar w:fldCharType="begin"/>
            </w:r>
            <w:r>
              <w:rPr>
                <w:noProof/>
                <w:webHidden/>
              </w:rPr>
              <w:instrText xml:space="preserve"> PAGEREF _Toc190953852 \h </w:instrText>
            </w:r>
            <w:r>
              <w:rPr>
                <w:noProof/>
                <w:webHidden/>
              </w:rPr>
            </w:r>
            <w:r>
              <w:rPr>
                <w:noProof/>
                <w:webHidden/>
              </w:rPr>
              <w:fldChar w:fldCharType="separate"/>
            </w:r>
            <w:r>
              <w:rPr>
                <w:noProof/>
                <w:webHidden/>
              </w:rPr>
              <w:t>30</w:t>
            </w:r>
            <w:r>
              <w:rPr>
                <w:noProof/>
                <w:webHidden/>
              </w:rPr>
              <w:fldChar w:fldCharType="end"/>
            </w:r>
          </w:hyperlink>
        </w:p>
        <w:p w14:paraId="74B04E89" w14:textId="01474563"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53" w:history="1">
            <w:r w:rsidRPr="00FE17A1">
              <w:rPr>
                <w:rStyle w:val="Lienhypertexte"/>
                <w:rFonts w:eastAsia="Times New Roman"/>
                <w:noProof/>
                <w:lang w:eastAsia="fr-FR"/>
              </w:rPr>
              <w:t>5.6.6</w:t>
            </w:r>
            <w:r>
              <w:rPr>
                <w:rFonts w:eastAsiaTheme="minorEastAsia"/>
                <w:noProof/>
                <w:kern w:val="2"/>
                <w:sz w:val="24"/>
                <w:szCs w:val="24"/>
                <w:lang w:eastAsia="fr-FR"/>
                <w14:ligatures w14:val="standardContextual"/>
              </w:rPr>
              <w:tab/>
            </w:r>
            <w:r w:rsidRPr="00FE17A1">
              <w:rPr>
                <w:rStyle w:val="Lienhypertexte"/>
                <w:rFonts w:eastAsia="Times New Roman"/>
                <w:noProof/>
                <w:lang w:eastAsia="fr-FR"/>
              </w:rPr>
              <w:t>Points d’attention</w:t>
            </w:r>
            <w:r>
              <w:rPr>
                <w:noProof/>
                <w:webHidden/>
              </w:rPr>
              <w:tab/>
            </w:r>
            <w:r>
              <w:rPr>
                <w:noProof/>
                <w:webHidden/>
              </w:rPr>
              <w:fldChar w:fldCharType="begin"/>
            </w:r>
            <w:r>
              <w:rPr>
                <w:noProof/>
                <w:webHidden/>
              </w:rPr>
              <w:instrText xml:space="preserve"> PAGEREF _Toc190953853 \h </w:instrText>
            </w:r>
            <w:r>
              <w:rPr>
                <w:noProof/>
                <w:webHidden/>
              </w:rPr>
            </w:r>
            <w:r>
              <w:rPr>
                <w:noProof/>
                <w:webHidden/>
              </w:rPr>
              <w:fldChar w:fldCharType="separate"/>
            </w:r>
            <w:r>
              <w:rPr>
                <w:noProof/>
                <w:webHidden/>
              </w:rPr>
              <w:t>31</w:t>
            </w:r>
            <w:r>
              <w:rPr>
                <w:noProof/>
                <w:webHidden/>
              </w:rPr>
              <w:fldChar w:fldCharType="end"/>
            </w:r>
          </w:hyperlink>
        </w:p>
        <w:p w14:paraId="2AC1C34D" w14:textId="2CF3E785" w:rsidR="00082CBC" w:rsidRDefault="00082CBC">
          <w:pPr>
            <w:pStyle w:val="TM1"/>
            <w:tabs>
              <w:tab w:val="left" w:pos="440"/>
              <w:tab w:val="right" w:leader="dot" w:pos="9912"/>
            </w:tabs>
            <w:rPr>
              <w:rFonts w:eastAsiaTheme="minorEastAsia"/>
              <w:noProof/>
              <w:kern w:val="2"/>
              <w:sz w:val="24"/>
              <w:szCs w:val="24"/>
              <w:lang w:eastAsia="fr-FR"/>
              <w14:ligatures w14:val="standardContextual"/>
            </w:rPr>
          </w:pPr>
          <w:hyperlink w:anchor="_Toc190953854" w:history="1">
            <w:r w:rsidRPr="00FE17A1">
              <w:rPr>
                <w:rStyle w:val="Lienhypertexte"/>
                <w:noProof/>
                <w:highlight w:val="yellow"/>
              </w:rPr>
              <w:t>6</w:t>
            </w:r>
            <w:r>
              <w:rPr>
                <w:rFonts w:eastAsiaTheme="minorEastAsia"/>
                <w:noProof/>
                <w:kern w:val="2"/>
                <w:sz w:val="24"/>
                <w:szCs w:val="24"/>
                <w:lang w:eastAsia="fr-FR"/>
                <w14:ligatures w14:val="standardContextual"/>
              </w:rPr>
              <w:tab/>
            </w:r>
            <w:r w:rsidRPr="00FE17A1">
              <w:rPr>
                <w:rStyle w:val="Lienhypertexte"/>
                <w:noProof/>
              </w:rPr>
              <w:t xml:space="preserve">RELEVE D’OPERATION  RO : Vision des mouvements sur le CP ! </w:t>
            </w:r>
            <w:r w:rsidRPr="00FE17A1">
              <w:rPr>
                <w:rStyle w:val="Lienhypertexte"/>
                <w:noProof/>
                <w:highlight w:val="yellow"/>
              </w:rPr>
              <w:t>« Décommissionner par IT et production »</w:t>
            </w:r>
            <w:r>
              <w:rPr>
                <w:noProof/>
                <w:webHidden/>
              </w:rPr>
              <w:tab/>
            </w:r>
            <w:r>
              <w:rPr>
                <w:noProof/>
                <w:webHidden/>
              </w:rPr>
              <w:fldChar w:fldCharType="begin"/>
            </w:r>
            <w:r>
              <w:rPr>
                <w:noProof/>
                <w:webHidden/>
              </w:rPr>
              <w:instrText xml:space="preserve"> PAGEREF _Toc190953854 \h </w:instrText>
            </w:r>
            <w:r>
              <w:rPr>
                <w:noProof/>
                <w:webHidden/>
              </w:rPr>
            </w:r>
            <w:r>
              <w:rPr>
                <w:noProof/>
                <w:webHidden/>
              </w:rPr>
              <w:fldChar w:fldCharType="separate"/>
            </w:r>
            <w:r>
              <w:rPr>
                <w:noProof/>
                <w:webHidden/>
              </w:rPr>
              <w:t>32</w:t>
            </w:r>
            <w:r>
              <w:rPr>
                <w:noProof/>
                <w:webHidden/>
              </w:rPr>
              <w:fldChar w:fldCharType="end"/>
            </w:r>
          </w:hyperlink>
        </w:p>
        <w:p w14:paraId="666E193E" w14:textId="38AD9CF6"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55" w:history="1">
            <w:r w:rsidRPr="00FE17A1">
              <w:rPr>
                <w:rStyle w:val="Lienhypertexte"/>
                <w:noProof/>
              </w:rPr>
              <w:t>6.1</w:t>
            </w:r>
            <w:r>
              <w:rPr>
                <w:rFonts w:eastAsiaTheme="minorEastAsia"/>
                <w:noProof/>
                <w:kern w:val="2"/>
                <w:sz w:val="24"/>
                <w:szCs w:val="24"/>
                <w:lang w:eastAsia="fr-FR"/>
                <w14:ligatures w14:val="standardContextual"/>
              </w:rPr>
              <w:tab/>
            </w:r>
            <w:r w:rsidRPr="00FE17A1">
              <w:rPr>
                <w:rStyle w:val="Lienhypertexte"/>
                <w:noProof/>
              </w:rPr>
              <w:t>Structure du fichier</w:t>
            </w:r>
            <w:r>
              <w:rPr>
                <w:noProof/>
                <w:webHidden/>
              </w:rPr>
              <w:tab/>
            </w:r>
            <w:r>
              <w:rPr>
                <w:noProof/>
                <w:webHidden/>
              </w:rPr>
              <w:fldChar w:fldCharType="begin"/>
            </w:r>
            <w:r>
              <w:rPr>
                <w:noProof/>
                <w:webHidden/>
              </w:rPr>
              <w:instrText xml:space="preserve"> PAGEREF _Toc190953855 \h </w:instrText>
            </w:r>
            <w:r>
              <w:rPr>
                <w:noProof/>
                <w:webHidden/>
              </w:rPr>
            </w:r>
            <w:r>
              <w:rPr>
                <w:noProof/>
                <w:webHidden/>
              </w:rPr>
              <w:fldChar w:fldCharType="separate"/>
            </w:r>
            <w:r>
              <w:rPr>
                <w:noProof/>
                <w:webHidden/>
              </w:rPr>
              <w:t>32</w:t>
            </w:r>
            <w:r>
              <w:rPr>
                <w:noProof/>
                <w:webHidden/>
              </w:rPr>
              <w:fldChar w:fldCharType="end"/>
            </w:r>
          </w:hyperlink>
        </w:p>
        <w:p w14:paraId="28CB492D" w14:textId="65995A0A"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56" w:history="1">
            <w:r w:rsidRPr="00FE17A1">
              <w:rPr>
                <w:rStyle w:val="Lienhypertexte"/>
                <w:noProof/>
              </w:rPr>
              <w:t>6.2</w:t>
            </w:r>
            <w:r>
              <w:rPr>
                <w:rFonts w:eastAsiaTheme="minorEastAsia"/>
                <w:noProof/>
                <w:kern w:val="2"/>
                <w:sz w:val="24"/>
                <w:szCs w:val="24"/>
                <w:lang w:eastAsia="fr-FR"/>
                <w14:ligatures w14:val="standardContextual"/>
              </w:rPr>
              <w:tab/>
            </w:r>
            <w:r w:rsidRPr="00FE17A1">
              <w:rPr>
                <w:rStyle w:val="Lienhypertexte"/>
                <w:noProof/>
              </w:rPr>
              <w:t>Modalité de génération du fichier</w:t>
            </w:r>
            <w:r>
              <w:rPr>
                <w:noProof/>
                <w:webHidden/>
              </w:rPr>
              <w:tab/>
            </w:r>
            <w:r>
              <w:rPr>
                <w:noProof/>
                <w:webHidden/>
              </w:rPr>
              <w:fldChar w:fldCharType="begin"/>
            </w:r>
            <w:r>
              <w:rPr>
                <w:noProof/>
                <w:webHidden/>
              </w:rPr>
              <w:instrText xml:space="preserve"> PAGEREF _Toc190953856 \h </w:instrText>
            </w:r>
            <w:r>
              <w:rPr>
                <w:noProof/>
                <w:webHidden/>
              </w:rPr>
            </w:r>
            <w:r>
              <w:rPr>
                <w:noProof/>
                <w:webHidden/>
              </w:rPr>
              <w:fldChar w:fldCharType="separate"/>
            </w:r>
            <w:r>
              <w:rPr>
                <w:noProof/>
                <w:webHidden/>
              </w:rPr>
              <w:t>32</w:t>
            </w:r>
            <w:r>
              <w:rPr>
                <w:noProof/>
                <w:webHidden/>
              </w:rPr>
              <w:fldChar w:fldCharType="end"/>
            </w:r>
          </w:hyperlink>
        </w:p>
        <w:p w14:paraId="19C2FB2C" w14:textId="34166741"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57" w:history="1">
            <w:r w:rsidRPr="00FE17A1">
              <w:rPr>
                <w:rStyle w:val="Lienhypertexte"/>
                <w:noProof/>
              </w:rPr>
              <w:t>6.3</w:t>
            </w:r>
            <w:r>
              <w:rPr>
                <w:rFonts w:eastAsiaTheme="minorEastAsia"/>
                <w:noProof/>
                <w:kern w:val="2"/>
                <w:sz w:val="24"/>
                <w:szCs w:val="24"/>
                <w:lang w:eastAsia="fr-FR"/>
                <w14:ligatures w14:val="standardContextual"/>
              </w:rPr>
              <w:tab/>
            </w:r>
            <w:r w:rsidRPr="00FE17A1">
              <w:rPr>
                <w:rStyle w:val="Lienhypertexte"/>
                <w:noProof/>
              </w:rPr>
              <w:t>Liste exhaustive des opérations (= catégories) pouvant être restituées sur le RO</w:t>
            </w:r>
            <w:r>
              <w:rPr>
                <w:noProof/>
                <w:webHidden/>
              </w:rPr>
              <w:tab/>
            </w:r>
            <w:r>
              <w:rPr>
                <w:noProof/>
                <w:webHidden/>
              </w:rPr>
              <w:fldChar w:fldCharType="begin"/>
            </w:r>
            <w:r>
              <w:rPr>
                <w:noProof/>
                <w:webHidden/>
              </w:rPr>
              <w:instrText xml:space="preserve"> PAGEREF _Toc190953857 \h </w:instrText>
            </w:r>
            <w:r>
              <w:rPr>
                <w:noProof/>
                <w:webHidden/>
              </w:rPr>
            </w:r>
            <w:r>
              <w:rPr>
                <w:noProof/>
                <w:webHidden/>
              </w:rPr>
              <w:fldChar w:fldCharType="separate"/>
            </w:r>
            <w:r>
              <w:rPr>
                <w:noProof/>
                <w:webHidden/>
              </w:rPr>
              <w:t>33</w:t>
            </w:r>
            <w:r>
              <w:rPr>
                <w:noProof/>
                <w:webHidden/>
              </w:rPr>
              <w:fldChar w:fldCharType="end"/>
            </w:r>
          </w:hyperlink>
        </w:p>
        <w:p w14:paraId="682A86D2" w14:textId="34A471B5"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58" w:history="1">
            <w:r w:rsidRPr="00FE17A1">
              <w:rPr>
                <w:rStyle w:val="Lienhypertexte"/>
                <w:noProof/>
              </w:rPr>
              <w:t>6.4</w:t>
            </w:r>
            <w:r>
              <w:rPr>
                <w:rFonts w:eastAsiaTheme="minorEastAsia"/>
                <w:noProof/>
                <w:kern w:val="2"/>
                <w:sz w:val="24"/>
                <w:szCs w:val="24"/>
                <w:lang w:eastAsia="fr-FR"/>
                <w14:ligatures w14:val="standardContextual"/>
              </w:rPr>
              <w:tab/>
            </w:r>
            <w:r w:rsidRPr="00FE17A1">
              <w:rPr>
                <w:rStyle w:val="Lienhypertexte"/>
                <w:noProof/>
              </w:rPr>
              <w:t>Règles d’alimentation du reporting</w:t>
            </w:r>
            <w:r>
              <w:rPr>
                <w:noProof/>
                <w:webHidden/>
              </w:rPr>
              <w:tab/>
            </w:r>
            <w:r>
              <w:rPr>
                <w:noProof/>
                <w:webHidden/>
              </w:rPr>
              <w:fldChar w:fldCharType="begin"/>
            </w:r>
            <w:r>
              <w:rPr>
                <w:noProof/>
                <w:webHidden/>
              </w:rPr>
              <w:instrText xml:space="preserve"> PAGEREF _Toc190953858 \h </w:instrText>
            </w:r>
            <w:r>
              <w:rPr>
                <w:noProof/>
                <w:webHidden/>
              </w:rPr>
            </w:r>
            <w:r>
              <w:rPr>
                <w:noProof/>
                <w:webHidden/>
              </w:rPr>
              <w:fldChar w:fldCharType="separate"/>
            </w:r>
            <w:r>
              <w:rPr>
                <w:noProof/>
                <w:webHidden/>
              </w:rPr>
              <w:t>34</w:t>
            </w:r>
            <w:r>
              <w:rPr>
                <w:noProof/>
                <w:webHidden/>
              </w:rPr>
              <w:fldChar w:fldCharType="end"/>
            </w:r>
          </w:hyperlink>
        </w:p>
        <w:p w14:paraId="42831D33" w14:textId="66F4AFEA"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59" w:history="1">
            <w:r w:rsidRPr="00FE17A1">
              <w:rPr>
                <w:rStyle w:val="Lienhypertexte"/>
                <w:noProof/>
              </w:rPr>
              <w:t>6.4.1</w:t>
            </w:r>
            <w:r>
              <w:rPr>
                <w:rFonts w:eastAsiaTheme="minorEastAsia"/>
                <w:noProof/>
                <w:kern w:val="2"/>
                <w:sz w:val="24"/>
                <w:szCs w:val="24"/>
                <w:lang w:eastAsia="fr-FR"/>
                <w14:ligatures w14:val="standardContextual"/>
              </w:rPr>
              <w:tab/>
            </w:r>
            <w:r w:rsidRPr="00FE17A1">
              <w:rPr>
                <w:rStyle w:val="Lienhypertexte"/>
                <w:noProof/>
              </w:rPr>
              <w:t>Règles d’alimentation de l’entête</w:t>
            </w:r>
            <w:r>
              <w:rPr>
                <w:noProof/>
                <w:webHidden/>
              </w:rPr>
              <w:tab/>
            </w:r>
            <w:r>
              <w:rPr>
                <w:noProof/>
                <w:webHidden/>
              </w:rPr>
              <w:fldChar w:fldCharType="begin"/>
            </w:r>
            <w:r>
              <w:rPr>
                <w:noProof/>
                <w:webHidden/>
              </w:rPr>
              <w:instrText xml:space="preserve"> PAGEREF _Toc190953859 \h </w:instrText>
            </w:r>
            <w:r>
              <w:rPr>
                <w:noProof/>
                <w:webHidden/>
              </w:rPr>
            </w:r>
            <w:r>
              <w:rPr>
                <w:noProof/>
                <w:webHidden/>
              </w:rPr>
              <w:fldChar w:fldCharType="separate"/>
            </w:r>
            <w:r>
              <w:rPr>
                <w:noProof/>
                <w:webHidden/>
              </w:rPr>
              <w:t>34</w:t>
            </w:r>
            <w:r>
              <w:rPr>
                <w:noProof/>
                <w:webHidden/>
              </w:rPr>
              <w:fldChar w:fldCharType="end"/>
            </w:r>
          </w:hyperlink>
        </w:p>
        <w:p w14:paraId="3B04117B" w14:textId="28A78C84"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60" w:history="1">
            <w:r w:rsidRPr="00FE17A1">
              <w:rPr>
                <w:rStyle w:val="Lienhypertexte"/>
                <w:noProof/>
              </w:rPr>
              <w:t>6.4.2</w:t>
            </w:r>
            <w:r>
              <w:rPr>
                <w:rFonts w:eastAsiaTheme="minorEastAsia"/>
                <w:noProof/>
                <w:kern w:val="2"/>
                <w:sz w:val="24"/>
                <w:szCs w:val="24"/>
                <w:lang w:eastAsia="fr-FR"/>
                <w14:ligatures w14:val="standardContextual"/>
              </w:rPr>
              <w:tab/>
            </w:r>
            <w:r w:rsidRPr="00FE17A1">
              <w:rPr>
                <w:rStyle w:val="Lienhypertexte"/>
                <w:noProof/>
              </w:rPr>
              <w:t>Règles d’alimentation corps pour les transactions</w:t>
            </w:r>
            <w:r>
              <w:rPr>
                <w:noProof/>
                <w:webHidden/>
              </w:rPr>
              <w:tab/>
            </w:r>
            <w:r>
              <w:rPr>
                <w:noProof/>
                <w:webHidden/>
              </w:rPr>
              <w:fldChar w:fldCharType="begin"/>
            </w:r>
            <w:r>
              <w:rPr>
                <w:noProof/>
                <w:webHidden/>
              </w:rPr>
              <w:instrText xml:space="preserve"> PAGEREF _Toc190953860 \h </w:instrText>
            </w:r>
            <w:r>
              <w:rPr>
                <w:noProof/>
                <w:webHidden/>
              </w:rPr>
            </w:r>
            <w:r>
              <w:rPr>
                <w:noProof/>
                <w:webHidden/>
              </w:rPr>
              <w:fldChar w:fldCharType="separate"/>
            </w:r>
            <w:r>
              <w:rPr>
                <w:noProof/>
                <w:webHidden/>
              </w:rPr>
              <w:t>34</w:t>
            </w:r>
            <w:r>
              <w:rPr>
                <w:noProof/>
                <w:webHidden/>
              </w:rPr>
              <w:fldChar w:fldCharType="end"/>
            </w:r>
          </w:hyperlink>
        </w:p>
        <w:p w14:paraId="261F815D" w14:textId="3EFAA377"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61" w:history="1">
            <w:r w:rsidRPr="00FE17A1">
              <w:rPr>
                <w:rStyle w:val="Lienhypertexte"/>
                <w:noProof/>
              </w:rPr>
              <w:t>6.4.3</w:t>
            </w:r>
            <w:r>
              <w:rPr>
                <w:rFonts w:eastAsiaTheme="minorEastAsia"/>
                <w:noProof/>
                <w:kern w:val="2"/>
                <w:sz w:val="24"/>
                <w:szCs w:val="24"/>
                <w:lang w:eastAsia="fr-FR"/>
                <w14:ligatures w14:val="standardContextual"/>
              </w:rPr>
              <w:tab/>
            </w:r>
            <w:r w:rsidRPr="00FE17A1">
              <w:rPr>
                <w:rStyle w:val="Lienhypertexte"/>
                <w:noProof/>
              </w:rPr>
              <w:t>Règles d’alimentation corps pour les mouvements</w:t>
            </w:r>
            <w:r>
              <w:rPr>
                <w:noProof/>
                <w:webHidden/>
              </w:rPr>
              <w:tab/>
            </w:r>
            <w:r>
              <w:rPr>
                <w:noProof/>
                <w:webHidden/>
              </w:rPr>
              <w:fldChar w:fldCharType="begin"/>
            </w:r>
            <w:r>
              <w:rPr>
                <w:noProof/>
                <w:webHidden/>
              </w:rPr>
              <w:instrText xml:space="preserve"> PAGEREF _Toc190953861 \h </w:instrText>
            </w:r>
            <w:r>
              <w:rPr>
                <w:noProof/>
                <w:webHidden/>
              </w:rPr>
            </w:r>
            <w:r>
              <w:rPr>
                <w:noProof/>
                <w:webHidden/>
              </w:rPr>
              <w:fldChar w:fldCharType="separate"/>
            </w:r>
            <w:r>
              <w:rPr>
                <w:noProof/>
                <w:webHidden/>
              </w:rPr>
              <w:t>36</w:t>
            </w:r>
            <w:r>
              <w:rPr>
                <w:noProof/>
                <w:webHidden/>
              </w:rPr>
              <w:fldChar w:fldCharType="end"/>
            </w:r>
          </w:hyperlink>
        </w:p>
        <w:p w14:paraId="21B292EC" w14:textId="2E149DF8"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62" w:history="1">
            <w:r w:rsidRPr="00FE17A1">
              <w:rPr>
                <w:rStyle w:val="Lienhypertexte"/>
                <w:noProof/>
              </w:rPr>
              <w:t>6.4.4</w:t>
            </w:r>
            <w:r>
              <w:rPr>
                <w:rFonts w:eastAsiaTheme="minorEastAsia"/>
                <w:noProof/>
                <w:kern w:val="2"/>
                <w:sz w:val="24"/>
                <w:szCs w:val="24"/>
                <w:lang w:eastAsia="fr-FR"/>
                <w14:ligatures w14:val="standardContextual"/>
              </w:rPr>
              <w:tab/>
            </w:r>
            <w:r w:rsidRPr="00FE17A1">
              <w:rPr>
                <w:rStyle w:val="Lienhypertexte"/>
                <w:noProof/>
              </w:rPr>
              <w:t>Règles d’alimentation queue</w:t>
            </w:r>
            <w:r>
              <w:rPr>
                <w:noProof/>
                <w:webHidden/>
              </w:rPr>
              <w:tab/>
            </w:r>
            <w:r>
              <w:rPr>
                <w:noProof/>
                <w:webHidden/>
              </w:rPr>
              <w:fldChar w:fldCharType="begin"/>
            </w:r>
            <w:r>
              <w:rPr>
                <w:noProof/>
                <w:webHidden/>
              </w:rPr>
              <w:instrText xml:space="preserve"> PAGEREF _Toc190953862 \h </w:instrText>
            </w:r>
            <w:r>
              <w:rPr>
                <w:noProof/>
                <w:webHidden/>
              </w:rPr>
            </w:r>
            <w:r>
              <w:rPr>
                <w:noProof/>
                <w:webHidden/>
              </w:rPr>
              <w:fldChar w:fldCharType="separate"/>
            </w:r>
            <w:r>
              <w:rPr>
                <w:noProof/>
                <w:webHidden/>
              </w:rPr>
              <w:t>37</w:t>
            </w:r>
            <w:r>
              <w:rPr>
                <w:noProof/>
                <w:webHidden/>
              </w:rPr>
              <w:fldChar w:fldCharType="end"/>
            </w:r>
          </w:hyperlink>
        </w:p>
        <w:p w14:paraId="5ABB1BCF" w14:textId="27984951"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63" w:history="1">
            <w:r w:rsidRPr="00FE17A1">
              <w:rPr>
                <w:rStyle w:val="Lienhypertexte"/>
                <w:rFonts w:eastAsia="Times New Roman"/>
                <w:noProof/>
                <w:lang w:eastAsia="fr-FR"/>
              </w:rPr>
              <w:t>6.4.5</w:t>
            </w:r>
            <w:r>
              <w:rPr>
                <w:rFonts w:eastAsiaTheme="minorEastAsia"/>
                <w:noProof/>
                <w:kern w:val="2"/>
                <w:sz w:val="24"/>
                <w:szCs w:val="24"/>
                <w:lang w:eastAsia="fr-FR"/>
                <w14:ligatures w14:val="standardContextual"/>
              </w:rPr>
              <w:tab/>
            </w:r>
            <w:r w:rsidRPr="00FE17A1">
              <w:rPr>
                <w:rStyle w:val="Lienhypertexte"/>
                <w:rFonts w:eastAsia="Times New Roman"/>
                <w:noProof/>
                <w:lang w:eastAsia="fr-FR"/>
              </w:rPr>
              <w:t>Points d’attention</w:t>
            </w:r>
            <w:r>
              <w:rPr>
                <w:noProof/>
                <w:webHidden/>
              </w:rPr>
              <w:tab/>
            </w:r>
            <w:r>
              <w:rPr>
                <w:noProof/>
                <w:webHidden/>
              </w:rPr>
              <w:fldChar w:fldCharType="begin"/>
            </w:r>
            <w:r>
              <w:rPr>
                <w:noProof/>
                <w:webHidden/>
              </w:rPr>
              <w:instrText xml:space="preserve"> PAGEREF _Toc190953863 \h </w:instrText>
            </w:r>
            <w:r>
              <w:rPr>
                <w:noProof/>
                <w:webHidden/>
              </w:rPr>
            </w:r>
            <w:r>
              <w:rPr>
                <w:noProof/>
                <w:webHidden/>
              </w:rPr>
              <w:fldChar w:fldCharType="separate"/>
            </w:r>
            <w:r>
              <w:rPr>
                <w:noProof/>
                <w:webHidden/>
              </w:rPr>
              <w:t>38</w:t>
            </w:r>
            <w:r>
              <w:rPr>
                <w:noProof/>
                <w:webHidden/>
              </w:rPr>
              <w:fldChar w:fldCharType="end"/>
            </w:r>
          </w:hyperlink>
        </w:p>
        <w:p w14:paraId="5726B741" w14:textId="41452433" w:rsidR="00082CBC" w:rsidRDefault="00082CBC">
          <w:pPr>
            <w:pStyle w:val="TM1"/>
            <w:tabs>
              <w:tab w:val="left" w:pos="440"/>
              <w:tab w:val="right" w:leader="dot" w:pos="9912"/>
            </w:tabs>
            <w:rPr>
              <w:rFonts w:eastAsiaTheme="minorEastAsia"/>
              <w:noProof/>
              <w:kern w:val="2"/>
              <w:sz w:val="24"/>
              <w:szCs w:val="24"/>
              <w:lang w:eastAsia="fr-FR"/>
              <w14:ligatures w14:val="standardContextual"/>
            </w:rPr>
          </w:pPr>
          <w:hyperlink w:anchor="_Toc190953864" w:history="1">
            <w:r w:rsidRPr="00FE17A1">
              <w:rPr>
                <w:rStyle w:val="Lienhypertexte"/>
                <w:noProof/>
              </w:rPr>
              <w:t>7</w:t>
            </w:r>
            <w:r>
              <w:rPr>
                <w:rFonts w:eastAsiaTheme="minorEastAsia"/>
                <w:noProof/>
                <w:kern w:val="2"/>
                <w:sz w:val="24"/>
                <w:szCs w:val="24"/>
                <w:lang w:eastAsia="fr-FR"/>
                <w14:ligatures w14:val="standardContextual"/>
              </w:rPr>
              <w:tab/>
            </w:r>
            <w:r w:rsidRPr="00FE17A1">
              <w:rPr>
                <w:rStyle w:val="Lienhypertexte"/>
                <w:noProof/>
              </w:rPr>
              <w:t>RELEVE DES IMPAYES ET DE FRAUDE (CFR)</w:t>
            </w:r>
            <w:r>
              <w:rPr>
                <w:noProof/>
                <w:webHidden/>
              </w:rPr>
              <w:tab/>
            </w:r>
            <w:r>
              <w:rPr>
                <w:noProof/>
                <w:webHidden/>
              </w:rPr>
              <w:fldChar w:fldCharType="begin"/>
            </w:r>
            <w:r>
              <w:rPr>
                <w:noProof/>
                <w:webHidden/>
              </w:rPr>
              <w:instrText xml:space="preserve"> PAGEREF _Toc190953864 \h </w:instrText>
            </w:r>
            <w:r>
              <w:rPr>
                <w:noProof/>
                <w:webHidden/>
              </w:rPr>
            </w:r>
            <w:r>
              <w:rPr>
                <w:noProof/>
                <w:webHidden/>
              </w:rPr>
              <w:fldChar w:fldCharType="separate"/>
            </w:r>
            <w:r>
              <w:rPr>
                <w:noProof/>
                <w:webHidden/>
              </w:rPr>
              <w:t>38</w:t>
            </w:r>
            <w:r>
              <w:rPr>
                <w:noProof/>
                <w:webHidden/>
              </w:rPr>
              <w:fldChar w:fldCharType="end"/>
            </w:r>
          </w:hyperlink>
        </w:p>
        <w:p w14:paraId="03511767" w14:textId="0D821554"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65" w:history="1">
            <w:r w:rsidRPr="00FE17A1">
              <w:rPr>
                <w:rStyle w:val="Lienhypertexte"/>
                <w:noProof/>
              </w:rPr>
              <w:t>7.1</w:t>
            </w:r>
            <w:r>
              <w:rPr>
                <w:rFonts w:eastAsiaTheme="minorEastAsia"/>
                <w:noProof/>
                <w:kern w:val="2"/>
                <w:sz w:val="24"/>
                <w:szCs w:val="24"/>
                <w:lang w:eastAsia="fr-FR"/>
                <w14:ligatures w14:val="standardContextual"/>
              </w:rPr>
              <w:tab/>
            </w:r>
            <w:r w:rsidRPr="00FE17A1">
              <w:rPr>
                <w:rStyle w:val="Lienhypertexte"/>
                <w:noProof/>
              </w:rPr>
              <w:t>Structure du fichier</w:t>
            </w:r>
            <w:r>
              <w:rPr>
                <w:noProof/>
                <w:webHidden/>
              </w:rPr>
              <w:tab/>
            </w:r>
            <w:r>
              <w:rPr>
                <w:noProof/>
                <w:webHidden/>
              </w:rPr>
              <w:fldChar w:fldCharType="begin"/>
            </w:r>
            <w:r>
              <w:rPr>
                <w:noProof/>
                <w:webHidden/>
              </w:rPr>
              <w:instrText xml:space="preserve"> PAGEREF _Toc190953865 \h </w:instrText>
            </w:r>
            <w:r>
              <w:rPr>
                <w:noProof/>
                <w:webHidden/>
              </w:rPr>
            </w:r>
            <w:r>
              <w:rPr>
                <w:noProof/>
                <w:webHidden/>
              </w:rPr>
              <w:fldChar w:fldCharType="separate"/>
            </w:r>
            <w:r>
              <w:rPr>
                <w:noProof/>
                <w:webHidden/>
              </w:rPr>
              <w:t>38</w:t>
            </w:r>
            <w:r>
              <w:rPr>
                <w:noProof/>
                <w:webHidden/>
              </w:rPr>
              <w:fldChar w:fldCharType="end"/>
            </w:r>
          </w:hyperlink>
        </w:p>
        <w:p w14:paraId="58FB7547" w14:textId="0DBAC079"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66" w:history="1">
            <w:r w:rsidRPr="00FE17A1">
              <w:rPr>
                <w:rStyle w:val="Lienhypertexte"/>
                <w:noProof/>
              </w:rPr>
              <w:t>7.2</w:t>
            </w:r>
            <w:r>
              <w:rPr>
                <w:rFonts w:eastAsiaTheme="minorEastAsia"/>
                <w:noProof/>
                <w:kern w:val="2"/>
                <w:sz w:val="24"/>
                <w:szCs w:val="24"/>
                <w:lang w:eastAsia="fr-FR"/>
                <w14:ligatures w14:val="standardContextual"/>
              </w:rPr>
              <w:tab/>
            </w:r>
            <w:r w:rsidRPr="00FE17A1">
              <w:rPr>
                <w:rStyle w:val="Lienhypertexte"/>
                <w:noProof/>
              </w:rPr>
              <w:t>Modalité de génération du fichier par siret : CFR par Siret</w:t>
            </w:r>
            <w:r>
              <w:rPr>
                <w:noProof/>
                <w:webHidden/>
              </w:rPr>
              <w:tab/>
            </w:r>
            <w:r>
              <w:rPr>
                <w:noProof/>
                <w:webHidden/>
              </w:rPr>
              <w:fldChar w:fldCharType="begin"/>
            </w:r>
            <w:r>
              <w:rPr>
                <w:noProof/>
                <w:webHidden/>
              </w:rPr>
              <w:instrText xml:space="preserve"> PAGEREF _Toc190953866 \h </w:instrText>
            </w:r>
            <w:r>
              <w:rPr>
                <w:noProof/>
                <w:webHidden/>
              </w:rPr>
            </w:r>
            <w:r>
              <w:rPr>
                <w:noProof/>
                <w:webHidden/>
              </w:rPr>
              <w:fldChar w:fldCharType="separate"/>
            </w:r>
            <w:r>
              <w:rPr>
                <w:noProof/>
                <w:webHidden/>
              </w:rPr>
              <w:t>38</w:t>
            </w:r>
            <w:r>
              <w:rPr>
                <w:noProof/>
                <w:webHidden/>
              </w:rPr>
              <w:fldChar w:fldCharType="end"/>
            </w:r>
          </w:hyperlink>
        </w:p>
        <w:p w14:paraId="41CEFABD" w14:textId="619903C1"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67" w:history="1">
            <w:r w:rsidRPr="00FE17A1">
              <w:rPr>
                <w:rStyle w:val="Lienhypertexte"/>
                <w:noProof/>
              </w:rPr>
              <w:t>7.3</w:t>
            </w:r>
            <w:r>
              <w:rPr>
                <w:rFonts w:eastAsiaTheme="minorEastAsia"/>
                <w:noProof/>
                <w:kern w:val="2"/>
                <w:sz w:val="24"/>
                <w:szCs w:val="24"/>
                <w:lang w:eastAsia="fr-FR"/>
                <w14:ligatures w14:val="standardContextual"/>
              </w:rPr>
              <w:tab/>
            </w:r>
            <w:r w:rsidRPr="00FE17A1">
              <w:rPr>
                <w:rStyle w:val="Lienhypertexte"/>
                <w:noProof/>
              </w:rPr>
              <w:t>Modalité de génération du fichier : CFR Agent ( DLEP -360)</w:t>
            </w:r>
            <w:r>
              <w:rPr>
                <w:noProof/>
                <w:webHidden/>
              </w:rPr>
              <w:tab/>
            </w:r>
            <w:r>
              <w:rPr>
                <w:noProof/>
                <w:webHidden/>
              </w:rPr>
              <w:fldChar w:fldCharType="begin"/>
            </w:r>
            <w:r>
              <w:rPr>
                <w:noProof/>
                <w:webHidden/>
              </w:rPr>
              <w:instrText xml:space="preserve"> PAGEREF _Toc190953867 \h </w:instrText>
            </w:r>
            <w:r>
              <w:rPr>
                <w:noProof/>
                <w:webHidden/>
              </w:rPr>
            </w:r>
            <w:r>
              <w:rPr>
                <w:noProof/>
                <w:webHidden/>
              </w:rPr>
              <w:fldChar w:fldCharType="separate"/>
            </w:r>
            <w:r>
              <w:rPr>
                <w:noProof/>
                <w:webHidden/>
              </w:rPr>
              <w:t>39</w:t>
            </w:r>
            <w:r>
              <w:rPr>
                <w:noProof/>
                <w:webHidden/>
              </w:rPr>
              <w:fldChar w:fldCharType="end"/>
            </w:r>
          </w:hyperlink>
        </w:p>
        <w:p w14:paraId="3C75FC40" w14:textId="05C68E19"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68" w:history="1">
            <w:r w:rsidRPr="00FE17A1">
              <w:rPr>
                <w:rStyle w:val="Lienhypertexte"/>
                <w:noProof/>
              </w:rPr>
              <w:t>7.4</w:t>
            </w:r>
            <w:r>
              <w:rPr>
                <w:rFonts w:eastAsiaTheme="minorEastAsia"/>
                <w:noProof/>
                <w:kern w:val="2"/>
                <w:sz w:val="24"/>
                <w:szCs w:val="24"/>
                <w:lang w:eastAsia="fr-FR"/>
                <w14:ligatures w14:val="standardContextual"/>
              </w:rPr>
              <w:tab/>
            </w:r>
            <w:r w:rsidRPr="00FE17A1">
              <w:rPr>
                <w:rStyle w:val="Lienhypertexte"/>
                <w:noProof/>
              </w:rPr>
              <w:t>Modalité de génération du fichier : CFR groupé ( DLEP -228)</w:t>
            </w:r>
            <w:r>
              <w:rPr>
                <w:noProof/>
                <w:webHidden/>
              </w:rPr>
              <w:tab/>
            </w:r>
            <w:r>
              <w:rPr>
                <w:noProof/>
                <w:webHidden/>
              </w:rPr>
              <w:fldChar w:fldCharType="begin"/>
            </w:r>
            <w:r>
              <w:rPr>
                <w:noProof/>
                <w:webHidden/>
              </w:rPr>
              <w:instrText xml:space="preserve"> PAGEREF _Toc190953868 \h </w:instrText>
            </w:r>
            <w:r>
              <w:rPr>
                <w:noProof/>
                <w:webHidden/>
              </w:rPr>
            </w:r>
            <w:r>
              <w:rPr>
                <w:noProof/>
                <w:webHidden/>
              </w:rPr>
              <w:fldChar w:fldCharType="separate"/>
            </w:r>
            <w:r>
              <w:rPr>
                <w:noProof/>
                <w:webHidden/>
              </w:rPr>
              <w:t>40</w:t>
            </w:r>
            <w:r>
              <w:rPr>
                <w:noProof/>
                <w:webHidden/>
              </w:rPr>
              <w:fldChar w:fldCharType="end"/>
            </w:r>
          </w:hyperlink>
        </w:p>
        <w:p w14:paraId="155B0A0E" w14:textId="02FF833B" w:rsidR="00082CBC" w:rsidRDefault="00082CBC">
          <w:pPr>
            <w:pStyle w:val="TM2"/>
            <w:tabs>
              <w:tab w:val="left" w:pos="880"/>
              <w:tab w:val="right" w:leader="dot" w:pos="9912"/>
            </w:tabs>
            <w:rPr>
              <w:rFonts w:eastAsiaTheme="minorEastAsia"/>
              <w:noProof/>
              <w:kern w:val="2"/>
              <w:sz w:val="24"/>
              <w:szCs w:val="24"/>
              <w:lang w:eastAsia="fr-FR"/>
              <w14:ligatures w14:val="standardContextual"/>
            </w:rPr>
          </w:pPr>
          <w:hyperlink w:anchor="_Toc190953869" w:history="1">
            <w:r w:rsidRPr="00FE17A1">
              <w:rPr>
                <w:rStyle w:val="Lienhypertexte"/>
                <w:noProof/>
              </w:rPr>
              <w:t>7.5</w:t>
            </w:r>
            <w:r>
              <w:rPr>
                <w:rFonts w:eastAsiaTheme="minorEastAsia"/>
                <w:noProof/>
                <w:kern w:val="2"/>
                <w:sz w:val="24"/>
                <w:szCs w:val="24"/>
                <w:lang w:eastAsia="fr-FR"/>
                <w14:ligatures w14:val="standardContextual"/>
              </w:rPr>
              <w:tab/>
            </w:r>
            <w:r w:rsidRPr="00FE17A1">
              <w:rPr>
                <w:rStyle w:val="Lienhypertexte"/>
                <w:noProof/>
              </w:rPr>
              <w:t>Règle d’alimentation du CFR</w:t>
            </w:r>
            <w:r>
              <w:rPr>
                <w:noProof/>
                <w:webHidden/>
              </w:rPr>
              <w:tab/>
            </w:r>
            <w:r>
              <w:rPr>
                <w:noProof/>
                <w:webHidden/>
              </w:rPr>
              <w:fldChar w:fldCharType="begin"/>
            </w:r>
            <w:r>
              <w:rPr>
                <w:noProof/>
                <w:webHidden/>
              </w:rPr>
              <w:instrText xml:space="preserve"> PAGEREF _Toc190953869 \h </w:instrText>
            </w:r>
            <w:r>
              <w:rPr>
                <w:noProof/>
                <w:webHidden/>
              </w:rPr>
            </w:r>
            <w:r>
              <w:rPr>
                <w:noProof/>
                <w:webHidden/>
              </w:rPr>
              <w:fldChar w:fldCharType="separate"/>
            </w:r>
            <w:r>
              <w:rPr>
                <w:noProof/>
                <w:webHidden/>
              </w:rPr>
              <w:t>41</w:t>
            </w:r>
            <w:r>
              <w:rPr>
                <w:noProof/>
                <w:webHidden/>
              </w:rPr>
              <w:fldChar w:fldCharType="end"/>
            </w:r>
          </w:hyperlink>
        </w:p>
        <w:p w14:paraId="609D76A7" w14:textId="39121EF1"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70" w:history="1">
            <w:r w:rsidRPr="00FE17A1">
              <w:rPr>
                <w:rStyle w:val="Lienhypertexte"/>
                <w:noProof/>
              </w:rPr>
              <w:t>7.5.1</w:t>
            </w:r>
            <w:r>
              <w:rPr>
                <w:rFonts w:eastAsiaTheme="minorEastAsia"/>
                <w:noProof/>
                <w:kern w:val="2"/>
                <w:sz w:val="24"/>
                <w:szCs w:val="24"/>
                <w:lang w:eastAsia="fr-FR"/>
                <w14:ligatures w14:val="standardContextual"/>
              </w:rPr>
              <w:tab/>
            </w:r>
            <w:r w:rsidRPr="00FE17A1">
              <w:rPr>
                <w:rStyle w:val="Lienhypertexte"/>
                <w:noProof/>
              </w:rPr>
              <w:t>Règles d’alimentation de l’entête</w:t>
            </w:r>
            <w:r>
              <w:rPr>
                <w:noProof/>
                <w:webHidden/>
              </w:rPr>
              <w:tab/>
            </w:r>
            <w:r>
              <w:rPr>
                <w:noProof/>
                <w:webHidden/>
              </w:rPr>
              <w:fldChar w:fldCharType="begin"/>
            </w:r>
            <w:r>
              <w:rPr>
                <w:noProof/>
                <w:webHidden/>
              </w:rPr>
              <w:instrText xml:space="preserve"> PAGEREF _Toc190953870 \h </w:instrText>
            </w:r>
            <w:r>
              <w:rPr>
                <w:noProof/>
                <w:webHidden/>
              </w:rPr>
            </w:r>
            <w:r>
              <w:rPr>
                <w:noProof/>
                <w:webHidden/>
              </w:rPr>
              <w:fldChar w:fldCharType="separate"/>
            </w:r>
            <w:r>
              <w:rPr>
                <w:noProof/>
                <w:webHidden/>
              </w:rPr>
              <w:t>41</w:t>
            </w:r>
            <w:r>
              <w:rPr>
                <w:noProof/>
                <w:webHidden/>
              </w:rPr>
              <w:fldChar w:fldCharType="end"/>
            </w:r>
          </w:hyperlink>
        </w:p>
        <w:p w14:paraId="13DDCE05" w14:textId="68380133"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71" w:history="1">
            <w:r w:rsidRPr="00FE17A1">
              <w:rPr>
                <w:rStyle w:val="Lienhypertexte"/>
                <w:noProof/>
              </w:rPr>
              <w:t>7.5.2</w:t>
            </w:r>
            <w:r>
              <w:rPr>
                <w:rFonts w:eastAsiaTheme="minorEastAsia"/>
                <w:noProof/>
                <w:kern w:val="2"/>
                <w:sz w:val="24"/>
                <w:szCs w:val="24"/>
                <w:lang w:eastAsia="fr-FR"/>
                <w14:ligatures w14:val="standardContextual"/>
              </w:rPr>
              <w:tab/>
            </w:r>
            <w:r w:rsidRPr="00FE17A1">
              <w:rPr>
                <w:rStyle w:val="Lienhypertexte"/>
                <w:noProof/>
              </w:rPr>
              <w:t>Règles d’alimentation corps pour les transactions impayés</w:t>
            </w:r>
            <w:r>
              <w:rPr>
                <w:noProof/>
                <w:webHidden/>
              </w:rPr>
              <w:tab/>
            </w:r>
            <w:r>
              <w:rPr>
                <w:noProof/>
                <w:webHidden/>
              </w:rPr>
              <w:fldChar w:fldCharType="begin"/>
            </w:r>
            <w:r>
              <w:rPr>
                <w:noProof/>
                <w:webHidden/>
              </w:rPr>
              <w:instrText xml:space="preserve"> PAGEREF _Toc190953871 \h </w:instrText>
            </w:r>
            <w:r>
              <w:rPr>
                <w:noProof/>
                <w:webHidden/>
              </w:rPr>
            </w:r>
            <w:r>
              <w:rPr>
                <w:noProof/>
                <w:webHidden/>
              </w:rPr>
              <w:fldChar w:fldCharType="separate"/>
            </w:r>
            <w:r>
              <w:rPr>
                <w:noProof/>
                <w:webHidden/>
              </w:rPr>
              <w:t>41</w:t>
            </w:r>
            <w:r>
              <w:rPr>
                <w:noProof/>
                <w:webHidden/>
              </w:rPr>
              <w:fldChar w:fldCharType="end"/>
            </w:r>
          </w:hyperlink>
        </w:p>
        <w:p w14:paraId="3F355821" w14:textId="78E7DAB2"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72" w:history="1">
            <w:r w:rsidRPr="00FE17A1">
              <w:rPr>
                <w:rStyle w:val="Lienhypertexte"/>
                <w:noProof/>
              </w:rPr>
              <w:t>7.5.3</w:t>
            </w:r>
            <w:r>
              <w:rPr>
                <w:rFonts w:eastAsiaTheme="minorEastAsia"/>
                <w:noProof/>
                <w:kern w:val="2"/>
                <w:sz w:val="24"/>
                <w:szCs w:val="24"/>
                <w:lang w:eastAsia="fr-FR"/>
                <w14:ligatures w14:val="standardContextual"/>
              </w:rPr>
              <w:tab/>
            </w:r>
            <w:r w:rsidRPr="00FE17A1">
              <w:rPr>
                <w:rStyle w:val="Lienhypertexte"/>
                <w:noProof/>
              </w:rPr>
              <w:t>Règles d’alimentation de l’en queue</w:t>
            </w:r>
            <w:r>
              <w:rPr>
                <w:noProof/>
                <w:webHidden/>
              </w:rPr>
              <w:tab/>
            </w:r>
            <w:r>
              <w:rPr>
                <w:noProof/>
                <w:webHidden/>
              </w:rPr>
              <w:fldChar w:fldCharType="begin"/>
            </w:r>
            <w:r>
              <w:rPr>
                <w:noProof/>
                <w:webHidden/>
              </w:rPr>
              <w:instrText xml:space="preserve"> PAGEREF _Toc190953872 \h </w:instrText>
            </w:r>
            <w:r>
              <w:rPr>
                <w:noProof/>
                <w:webHidden/>
              </w:rPr>
            </w:r>
            <w:r>
              <w:rPr>
                <w:noProof/>
                <w:webHidden/>
              </w:rPr>
              <w:fldChar w:fldCharType="separate"/>
            </w:r>
            <w:r>
              <w:rPr>
                <w:noProof/>
                <w:webHidden/>
              </w:rPr>
              <w:t>43</w:t>
            </w:r>
            <w:r>
              <w:rPr>
                <w:noProof/>
                <w:webHidden/>
              </w:rPr>
              <w:fldChar w:fldCharType="end"/>
            </w:r>
          </w:hyperlink>
        </w:p>
        <w:p w14:paraId="7C82BA4F" w14:textId="300AC128" w:rsidR="00082CBC" w:rsidRDefault="00082CBC">
          <w:pPr>
            <w:pStyle w:val="TM3"/>
            <w:tabs>
              <w:tab w:val="left" w:pos="1320"/>
              <w:tab w:val="right" w:leader="dot" w:pos="9912"/>
            </w:tabs>
            <w:rPr>
              <w:rFonts w:eastAsiaTheme="minorEastAsia"/>
              <w:noProof/>
              <w:kern w:val="2"/>
              <w:sz w:val="24"/>
              <w:szCs w:val="24"/>
              <w:lang w:eastAsia="fr-FR"/>
              <w14:ligatures w14:val="standardContextual"/>
            </w:rPr>
          </w:pPr>
          <w:hyperlink w:anchor="_Toc190953873" w:history="1">
            <w:r w:rsidRPr="00FE17A1">
              <w:rPr>
                <w:rStyle w:val="Lienhypertexte"/>
                <w:rFonts w:eastAsia="Times New Roman"/>
                <w:noProof/>
                <w:lang w:eastAsia="fr-FR"/>
              </w:rPr>
              <w:t>7.5.4</w:t>
            </w:r>
            <w:r>
              <w:rPr>
                <w:rFonts w:eastAsiaTheme="minorEastAsia"/>
                <w:noProof/>
                <w:kern w:val="2"/>
                <w:sz w:val="24"/>
                <w:szCs w:val="24"/>
                <w:lang w:eastAsia="fr-FR"/>
                <w14:ligatures w14:val="standardContextual"/>
              </w:rPr>
              <w:tab/>
            </w:r>
            <w:r w:rsidRPr="00FE17A1">
              <w:rPr>
                <w:rStyle w:val="Lienhypertexte"/>
                <w:rFonts w:eastAsia="Times New Roman"/>
                <w:noProof/>
                <w:lang w:eastAsia="fr-FR"/>
              </w:rPr>
              <w:t>Points d’attention</w:t>
            </w:r>
            <w:r>
              <w:rPr>
                <w:noProof/>
                <w:webHidden/>
              </w:rPr>
              <w:tab/>
            </w:r>
            <w:r>
              <w:rPr>
                <w:noProof/>
                <w:webHidden/>
              </w:rPr>
              <w:fldChar w:fldCharType="begin"/>
            </w:r>
            <w:r>
              <w:rPr>
                <w:noProof/>
                <w:webHidden/>
              </w:rPr>
              <w:instrText xml:space="preserve"> PAGEREF _Toc190953873 \h </w:instrText>
            </w:r>
            <w:r>
              <w:rPr>
                <w:noProof/>
                <w:webHidden/>
              </w:rPr>
            </w:r>
            <w:r>
              <w:rPr>
                <w:noProof/>
                <w:webHidden/>
              </w:rPr>
              <w:fldChar w:fldCharType="separate"/>
            </w:r>
            <w:r>
              <w:rPr>
                <w:noProof/>
                <w:webHidden/>
              </w:rPr>
              <w:t>43</w:t>
            </w:r>
            <w:r>
              <w:rPr>
                <w:noProof/>
                <w:webHidden/>
              </w:rPr>
              <w:fldChar w:fldCharType="end"/>
            </w:r>
          </w:hyperlink>
        </w:p>
        <w:p w14:paraId="41257E97" w14:textId="3E325E1D" w:rsidR="00B44FC8" w:rsidRDefault="00B44FC8">
          <w:r>
            <w:rPr>
              <w:b/>
              <w:bCs/>
            </w:rPr>
            <w:fldChar w:fldCharType="end"/>
          </w:r>
        </w:p>
      </w:sdtContent>
    </w:sdt>
    <w:p w14:paraId="628DC43C" w14:textId="03D697D7" w:rsidR="00C44B5A" w:rsidRDefault="00830684" w:rsidP="008D1AB9">
      <w:r>
        <w:br w:type="page"/>
      </w:r>
    </w:p>
    <w:p w14:paraId="73AE233C" w14:textId="35470D8E" w:rsidR="00C008FA" w:rsidRPr="00FC7B29" w:rsidRDefault="00675345" w:rsidP="00FC7B29">
      <w:pPr>
        <w:pStyle w:val="Titre1"/>
      </w:pPr>
      <w:bookmarkStart w:id="11" w:name="_Toc190953816"/>
      <w:r w:rsidRPr="00FC7B29">
        <w:lastRenderedPageBreak/>
        <w:t>OBJECTIF DU DOCUMENT</w:t>
      </w:r>
      <w:bookmarkEnd w:id="11"/>
      <w:r w:rsidR="0094762A" w:rsidRPr="00FC7B29">
        <w:t xml:space="preserve"> </w:t>
      </w:r>
    </w:p>
    <w:p w14:paraId="7A8AB525" w14:textId="77777777" w:rsidR="00A979D0" w:rsidRDefault="00A979D0" w:rsidP="00A979D0"/>
    <w:p w14:paraId="2E1EB026" w14:textId="2EAD1612" w:rsidR="0018533A" w:rsidRDefault="0094762A" w:rsidP="000F29E0">
      <w:pPr>
        <w:jc w:val="both"/>
      </w:pPr>
      <w:r w:rsidRPr="0094762A">
        <w:t xml:space="preserve">L’objectif de ce </w:t>
      </w:r>
      <w:r w:rsidR="00AA780A">
        <w:t xml:space="preserve">livrable </w:t>
      </w:r>
      <w:r w:rsidRPr="0094762A">
        <w:t>est de documenter au niveau fonctionnel l</w:t>
      </w:r>
      <w:r w:rsidR="000F29E0">
        <w:t>es</w:t>
      </w:r>
      <w:r>
        <w:t xml:space="preserve"> solution</w:t>
      </w:r>
      <w:r w:rsidR="000F29E0">
        <w:t xml:space="preserve">s </w:t>
      </w:r>
      <w:r>
        <w:t>mise</w:t>
      </w:r>
      <w:r w:rsidR="0018533A">
        <w:t xml:space="preserve">s en place afin d’assurer la production des reporting commerçants </w:t>
      </w:r>
      <w:r w:rsidR="00053D6E">
        <w:t xml:space="preserve">suivants </w:t>
      </w:r>
      <w:r w:rsidR="0018533A">
        <w:t xml:space="preserve">à destination des clients EP : </w:t>
      </w:r>
    </w:p>
    <w:p w14:paraId="291DB41F" w14:textId="304D623F" w:rsidR="00053D6E" w:rsidRDefault="00053D6E" w:rsidP="00EC5099">
      <w:pPr>
        <w:pStyle w:val="Paragraphedeliste"/>
        <w:numPr>
          <w:ilvl w:val="0"/>
          <w:numId w:val="7"/>
        </w:numPr>
        <w:jc w:val="both"/>
      </w:pPr>
      <w:r>
        <w:t>Relevé de compte</w:t>
      </w:r>
    </w:p>
    <w:p w14:paraId="2D137D8E" w14:textId="3E577BAA" w:rsidR="000F29E0" w:rsidRDefault="0018533A" w:rsidP="00EC5099">
      <w:pPr>
        <w:pStyle w:val="Paragraphedeliste"/>
        <w:numPr>
          <w:ilvl w:val="0"/>
          <w:numId w:val="7"/>
        </w:numPr>
        <w:jc w:val="both"/>
      </w:pPr>
      <w:r>
        <w:t xml:space="preserve">Dailly </w:t>
      </w:r>
      <w:proofErr w:type="spellStart"/>
      <w:r>
        <w:t>Settlement</w:t>
      </w:r>
      <w:proofErr w:type="spellEnd"/>
      <w:r>
        <w:t xml:space="preserve"> Report </w:t>
      </w:r>
    </w:p>
    <w:p w14:paraId="5AFF3B47" w14:textId="72F74440" w:rsidR="00FC4CF8" w:rsidRDefault="00FC4CF8" w:rsidP="00EC5099">
      <w:pPr>
        <w:pStyle w:val="Paragraphedeliste"/>
        <w:numPr>
          <w:ilvl w:val="0"/>
          <w:numId w:val="7"/>
        </w:numPr>
        <w:jc w:val="both"/>
      </w:pPr>
      <w:r>
        <w:t>Relevé d’opération</w:t>
      </w:r>
    </w:p>
    <w:p w14:paraId="29B5CAE5" w14:textId="65926C79" w:rsidR="00DB675E" w:rsidRDefault="00DB675E" w:rsidP="00DB675E">
      <w:pPr>
        <w:pStyle w:val="Paragraphedeliste"/>
        <w:numPr>
          <w:ilvl w:val="0"/>
          <w:numId w:val="7"/>
        </w:numPr>
        <w:jc w:val="both"/>
      </w:pPr>
      <w:r w:rsidRPr="000150D9">
        <w:t>Relevé des impayés et de fraude</w:t>
      </w:r>
    </w:p>
    <w:p w14:paraId="3D584163" w14:textId="5FC05E1B" w:rsidR="00E26915" w:rsidRDefault="00E26915" w:rsidP="00DB675E">
      <w:pPr>
        <w:pStyle w:val="Paragraphedeliste"/>
        <w:numPr>
          <w:ilvl w:val="0"/>
          <w:numId w:val="7"/>
        </w:numPr>
        <w:jc w:val="both"/>
      </w:pPr>
      <w:r w:rsidRPr="00E26915">
        <w:t>Relevé de compte au format CFONB</w:t>
      </w:r>
    </w:p>
    <w:p w14:paraId="41347E9D" w14:textId="77777777" w:rsidR="00053D6E" w:rsidRDefault="00053D6E" w:rsidP="00053D6E">
      <w:pPr>
        <w:pStyle w:val="Paragraphedeliste"/>
        <w:jc w:val="both"/>
      </w:pPr>
    </w:p>
    <w:p w14:paraId="15EA3138" w14:textId="7A026102" w:rsidR="00053D6E" w:rsidRDefault="00053D6E" w:rsidP="00053D6E">
      <w:pPr>
        <w:jc w:val="both"/>
      </w:pPr>
      <w:r>
        <w:t>Le reporting RMFEC</w:t>
      </w:r>
      <w:r w:rsidR="00E53323">
        <w:t xml:space="preserve"> est aussi un reporting commerçant mais </w:t>
      </w:r>
      <w:r>
        <w:t xml:space="preserve">fait l’objet d’un document séparé.  </w:t>
      </w:r>
    </w:p>
    <w:p w14:paraId="73E47FF0" w14:textId="77777777" w:rsidR="0094762A" w:rsidRDefault="0094762A" w:rsidP="00F0575C">
      <w:pPr>
        <w:jc w:val="both"/>
      </w:pPr>
    </w:p>
    <w:p w14:paraId="765173BA" w14:textId="5A332C67" w:rsidR="0094762A" w:rsidRPr="00AF3401" w:rsidRDefault="00675345" w:rsidP="00FC7B29">
      <w:pPr>
        <w:pStyle w:val="Titre1"/>
      </w:pPr>
      <w:bookmarkStart w:id="12" w:name="_Toc190953817"/>
      <w:r w:rsidRPr="00AF3401">
        <w:t>INTRODUCTION</w:t>
      </w:r>
      <w:bookmarkEnd w:id="12"/>
      <w:r w:rsidR="0094762A" w:rsidRPr="00AF3401">
        <w:t xml:space="preserve">  </w:t>
      </w:r>
    </w:p>
    <w:p w14:paraId="2E99316A" w14:textId="77777777" w:rsidR="0094762A" w:rsidRDefault="0094762A" w:rsidP="00F0575C">
      <w:pPr>
        <w:jc w:val="both"/>
      </w:pPr>
    </w:p>
    <w:p w14:paraId="770897FC" w14:textId="3D2FF94E" w:rsidR="0094762A" w:rsidRPr="008D1AB9" w:rsidRDefault="000F29E0" w:rsidP="00D16939">
      <w:pPr>
        <w:pStyle w:val="Titre2"/>
      </w:pPr>
      <w:bookmarkStart w:id="13" w:name="_Toc190953818"/>
      <w:r w:rsidRPr="008D1AB9">
        <w:t>Rappel d</w:t>
      </w:r>
      <w:r w:rsidR="003C08D9" w:rsidRPr="008D1AB9">
        <w:t xml:space="preserve">es </w:t>
      </w:r>
      <w:r w:rsidR="0094762A" w:rsidRPr="008D1AB9">
        <w:t>besoin</w:t>
      </w:r>
      <w:r w:rsidR="003C08D9" w:rsidRPr="008D1AB9">
        <w:t>s</w:t>
      </w:r>
      <w:bookmarkEnd w:id="13"/>
      <w:r w:rsidR="0094762A" w:rsidRPr="008D1AB9">
        <w:t xml:space="preserve"> </w:t>
      </w:r>
    </w:p>
    <w:p w14:paraId="46098573" w14:textId="77777777" w:rsidR="0094762A" w:rsidRDefault="0094762A" w:rsidP="00F0575C">
      <w:pPr>
        <w:jc w:val="both"/>
      </w:pPr>
    </w:p>
    <w:p w14:paraId="725D2FEC" w14:textId="77777777" w:rsidR="00053D6E" w:rsidRDefault="00053D6E" w:rsidP="000D4690">
      <w:pPr>
        <w:jc w:val="both"/>
      </w:pPr>
      <w:r>
        <w:t>Dans le cadre de ses activités de services de paiement, MONEXT en tant qu’Etablissement de Paiement hybride (EP) acquéreur doit pouvoir communiquer à ses clients commerçants les informations relatives aux opérations de paiement opérées sur leurs comptes de paiement.</w:t>
      </w:r>
    </w:p>
    <w:p w14:paraId="7C045D27" w14:textId="77777777" w:rsidR="00053D6E" w:rsidRDefault="00053D6E" w:rsidP="000D4690">
      <w:pPr>
        <w:jc w:val="both"/>
      </w:pPr>
      <w:r>
        <w:t>Cette obligation d’information et les modalités de communication ont été précisées aux articles 9 et 12 du règlement 2015/751 du 29 avril 2015 relatif aux commissions d’interchange pour les opérations de paiement liées à une carte, rappelés ci-dessous :</w:t>
      </w:r>
    </w:p>
    <w:p w14:paraId="4E769B13" w14:textId="77777777" w:rsidR="00053D6E" w:rsidRDefault="00053D6E" w:rsidP="00053D6E">
      <w:pPr>
        <w:ind w:left="426"/>
        <w:jc w:val="both"/>
      </w:pPr>
    </w:p>
    <w:p w14:paraId="3728161F" w14:textId="77777777" w:rsidR="00053D6E" w:rsidRPr="0045328A" w:rsidRDefault="00053D6E" w:rsidP="00053D6E">
      <w:pPr>
        <w:spacing w:after="0"/>
        <w:ind w:left="425"/>
        <w:jc w:val="center"/>
        <w:rPr>
          <w:b/>
          <w:bCs/>
          <w:i/>
          <w:iCs/>
          <w:sz w:val="18"/>
          <w:szCs w:val="18"/>
        </w:rPr>
      </w:pPr>
      <w:r w:rsidRPr="0045328A">
        <w:rPr>
          <w:b/>
          <w:bCs/>
          <w:i/>
          <w:iCs/>
          <w:sz w:val="18"/>
          <w:szCs w:val="18"/>
        </w:rPr>
        <w:t>Article 9</w:t>
      </w:r>
    </w:p>
    <w:p w14:paraId="17E58485" w14:textId="77777777" w:rsidR="00053D6E" w:rsidRPr="0045328A" w:rsidRDefault="00053D6E" w:rsidP="00053D6E">
      <w:pPr>
        <w:spacing w:after="0"/>
        <w:ind w:left="425"/>
        <w:jc w:val="center"/>
        <w:rPr>
          <w:i/>
          <w:iCs/>
          <w:sz w:val="18"/>
          <w:szCs w:val="18"/>
          <w:u w:val="single"/>
        </w:rPr>
      </w:pPr>
      <w:r w:rsidRPr="0045328A">
        <w:rPr>
          <w:i/>
          <w:iCs/>
          <w:sz w:val="18"/>
          <w:szCs w:val="18"/>
          <w:u w:val="single"/>
        </w:rPr>
        <w:t>Tarification différenciée</w:t>
      </w:r>
    </w:p>
    <w:p w14:paraId="5B19B350" w14:textId="77777777" w:rsidR="00053D6E" w:rsidRDefault="00053D6E" w:rsidP="00053D6E">
      <w:pPr>
        <w:spacing w:after="0"/>
        <w:ind w:left="425"/>
        <w:jc w:val="both"/>
        <w:rPr>
          <w:i/>
          <w:iCs/>
          <w:sz w:val="18"/>
          <w:szCs w:val="18"/>
        </w:rPr>
      </w:pPr>
    </w:p>
    <w:p w14:paraId="0400EB78" w14:textId="77777777" w:rsidR="00053D6E" w:rsidRPr="0045328A" w:rsidRDefault="00053D6E" w:rsidP="00053D6E">
      <w:pPr>
        <w:spacing w:after="0"/>
        <w:ind w:left="425"/>
        <w:jc w:val="both"/>
        <w:rPr>
          <w:i/>
          <w:iCs/>
          <w:sz w:val="18"/>
          <w:szCs w:val="18"/>
        </w:rPr>
      </w:pPr>
      <w:r w:rsidRPr="0045328A">
        <w:rPr>
          <w:i/>
          <w:iCs/>
          <w:sz w:val="18"/>
          <w:szCs w:val="18"/>
        </w:rPr>
        <w:t>1. Chaque acquéreur propose et facture à son bénéficiaire les commissions de service acquittées par le commerçant indiquées séparément pour chaque catégorie et chaque marque de carte de paiement selon différents niveaux de commission d'interchange, sauf si les bénéficiaires demandent par écrit aux acquéreurs de facturer des commissions de service acquittées par le commerçant regroupées.</w:t>
      </w:r>
    </w:p>
    <w:p w14:paraId="3256012F" w14:textId="77777777" w:rsidR="00053D6E" w:rsidRDefault="00053D6E" w:rsidP="00053D6E">
      <w:pPr>
        <w:spacing w:after="0"/>
        <w:ind w:left="425"/>
        <w:jc w:val="both"/>
        <w:rPr>
          <w:i/>
          <w:iCs/>
          <w:sz w:val="18"/>
          <w:szCs w:val="18"/>
        </w:rPr>
      </w:pPr>
    </w:p>
    <w:p w14:paraId="28783075" w14:textId="77777777" w:rsidR="00053D6E" w:rsidRPr="0045328A" w:rsidRDefault="00053D6E" w:rsidP="00053D6E">
      <w:pPr>
        <w:spacing w:after="0"/>
        <w:ind w:left="425"/>
        <w:jc w:val="both"/>
        <w:rPr>
          <w:i/>
          <w:iCs/>
          <w:sz w:val="18"/>
          <w:szCs w:val="18"/>
        </w:rPr>
      </w:pPr>
      <w:r w:rsidRPr="0045328A">
        <w:rPr>
          <w:i/>
          <w:iCs/>
          <w:sz w:val="18"/>
          <w:szCs w:val="18"/>
        </w:rPr>
        <w:t>2. Dans leurs contrats avec les bénéficiaires, les acquéreurs donnent des informations séparées relatives au montant des commissions de service commerçant, des commissions d'interchange et des frais de schéma applicables à chaque catégorie et à chaque marque de carte de paiement, sauf si le bénéficiaire présente ultérieurement une demande écrite différente.</w:t>
      </w:r>
    </w:p>
    <w:p w14:paraId="25E7BDD1" w14:textId="77777777" w:rsidR="00053D6E" w:rsidRDefault="00053D6E" w:rsidP="00053D6E">
      <w:pPr>
        <w:ind w:left="426"/>
        <w:jc w:val="both"/>
      </w:pPr>
    </w:p>
    <w:p w14:paraId="4669AF13" w14:textId="77777777" w:rsidR="00053D6E" w:rsidRPr="00635998" w:rsidRDefault="00053D6E" w:rsidP="00053D6E">
      <w:pPr>
        <w:spacing w:after="0"/>
        <w:ind w:left="426"/>
        <w:jc w:val="center"/>
        <w:rPr>
          <w:b/>
          <w:bCs/>
          <w:i/>
          <w:iCs/>
          <w:sz w:val="18"/>
          <w:szCs w:val="18"/>
        </w:rPr>
      </w:pPr>
      <w:r w:rsidRPr="00635998">
        <w:rPr>
          <w:b/>
          <w:bCs/>
          <w:i/>
          <w:iCs/>
          <w:sz w:val="18"/>
          <w:szCs w:val="18"/>
        </w:rPr>
        <w:t>Article 12</w:t>
      </w:r>
    </w:p>
    <w:p w14:paraId="5F6E55ED" w14:textId="77777777" w:rsidR="00053D6E" w:rsidRDefault="00053D6E" w:rsidP="00053D6E">
      <w:pPr>
        <w:spacing w:after="0"/>
        <w:ind w:left="426"/>
        <w:jc w:val="center"/>
        <w:rPr>
          <w:i/>
          <w:iCs/>
          <w:sz w:val="18"/>
          <w:szCs w:val="18"/>
          <w:u w:val="single"/>
        </w:rPr>
      </w:pPr>
      <w:r w:rsidRPr="00635998">
        <w:rPr>
          <w:i/>
          <w:iCs/>
          <w:sz w:val="18"/>
          <w:szCs w:val="18"/>
          <w:u w:val="single"/>
        </w:rPr>
        <w:t>Informations destinées au bénéficiaire concernant les opérations de paiement individuelles liées à une carte</w:t>
      </w:r>
    </w:p>
    <w:p w14:paraId="26E33FC3" w14:textId="77777777" w:rsidR="00053D6E" w:rsidRPr="00635998" w:rsidRDefault="00053D6E" w:rsidP="00053D6E">
      <w:pPr>
        <w:spacing w:after="0"/>
        <w:ind w:left="426"/>
        <w:jc w:val="center"/>
        <w:rPr>
          <w:i/>
          <w:iCs/>
          <w:sz w:val="18"/>
          <w:szCs w:val="18"/>
          <w:u w:val="single"/>
        </w:rPr>
      </w:pPr>
    </w:p>
    <w:p w14:paraId="7711ED6F" w14:textId="77777777" w:rsidR="00053D6E" w:rsidRPr="00635998" w:rsidRDefault="00053D6E" w:rsidP="00053D6E">
      <w:pPr>
        <w:spacing w:after="0"/>
        <w:ind w:left="426"/>
        <w:jc w:val="both"/>
        <w:rPr>
          <w:i/>
          <w:iCs/>
          <w:sz w:val="18"/>
          <w:szCs w:val="18"/>
        </w:rPr>
      </w:pPr>
      <w:r w:rsidRPr="00635998">
        <w:rPr>
          <w:i/>
          <w:iCs/>
          <w:sz w:val="18"/>
          <w:szCs w:val="18"/>
        </w:rPr>
        <w:t>1. Après exécution de chaque opération de paiement liée à une carte, le prestataire de service de paiement du bénéficiaire fournit les informations suivantes au bénéficiaire :</w:t>
      </w:r>
    </w:p>
    <w:p w14:paraId="05CEB41D" w14:textId="77777777" w:rsidR="00053D6E" w:rsidRPr="00635998" w:rsidRDefault="00053D6E" w:rsidP="00053D6E">
      <w:pPr>
        <w:spacing w:after="0"/>
        <w:ind w:left="993"/>
        <w:jc w:val="both"/>
        <w:rPr>
          <w:i/>
          <w:iCs/>
          <w:sz w:val="18"/>
          <w:szCs w:val="18"/>
        </w:rPr>
      </w:pPr>
      <w:r w:rsidRPr="00635998">
        <w:rPr>
          <w:i/>
          <w:iCs/>
          <w:sz w:val="18"/>
          <w:szCs w:val="18"/>
        </w:rPr>
        <w:t>a) la référence permettant au bénéficiaire d'identifier l'opération de paiement liée à une carte ;</w:t>
      </w:r>
    </w:p>
    <w:p w14:paraId="65E06884" w14:textId="77777777" w:rsidR="00053D6E" w:rsidRPr="00635998" w:rsidRDefault="00053D6E" w:rsidP="00053D6E">
      <w:pPr>
        <w:spacing w:after="0"/>
        <w:ind w:left="993"/>
        <w:jc w:val="both"/>
        <w:rPr>
          <w:i/>
          <w:iCs/>
          <w:sz w:val="18"/>
          <w:szCs w:val="18"/>
        </w:rPr>
      </w:pPr>
      <w:r w:rsidRPr="00635998">
        <w:rPr>
          <w:i/>
          <w:iCs/>
          <w:sz w:val="18"/>
          <w:szCs w:val="18"/>
        </w:rPr>
        <w:t>b) le montant de l'opération de paiement exprimé dans la devise dans laquelle le compte de paiement du bénéficiaire est crédité ;</w:t>
      </w:r>
    </w:p>
    <w:p w14:paraId="6D1681B1" w14:textId="77777777" w:rsidR="00053D6E" w:rsidRPr="00635998" w:rsidRDefault="00053D6E" w:rsidP="000D4690">
      <w:pPr>
        <w:spacing w:after="0"/>
        <w:jc w:val="both"/>
        <w:rPr>
          <w:i/>
          <w:iCs/>
          <w:sz w:val="18"/>
          <w:szCs w:val="18"/>
        </w:rPr>
      </w:pPr>
      <w:r w:rsidRPr="00635998">
        <w:rPr>
          <w:i/>
          <w:iCs/>
          <w:sz w:val="18"/>
          <w:szCs w:val="18"/>
        </w:rPr>
        <w:lastRenderedPageBreak/>
        <w:t>c) le montant de tous les frais appliqués à l'opération de paiement liée à une carte et le montant de la commission de service acquittée par le commerçant et de la commission d'interchange, qu'il indique séparément.</w:t>
      </w:r>
    </w:p>
    <w:p w14:paraId="137A592B" w14:textId="77777777" w:rsidR="00053D6E" w:rsidRDefault="00053D6E" w:rsidP="00053D6E">
      <w:pPr>
        <w:spacing w:after="0"/>
        <w:ind w:left="426"/>
        <w:jc w:val="both"/>
        <w:rPr>
          <w:i/>
          <w:iCs/>
          <w:sz w:val="18"/>
          <w:szCs w:val="18"/>
        </w:rPr>
      </w:pPr>
      <w:r w:rsidRPr="00635998">
        <w:rPr>
          <w:i/>
          <w:iCs/>
          <w:sz w:val="18"/>
          <w:szCs w:val="18"/>
        </w:rPr>
        <w:t>Lorsque le bénéficiaire y consent explicitement au préalable, les informations visées au premier alinéa peuvent être regroupées par marque, par application, par catégorie d'instrument de paiement et par taux de commission d'interchange applicables à l'opération.</w:t>
      </w:r>
    </w:p>
    <w:p w14:paraId="57BB6F75" w14:textId="77777777" w:rsidR="00053D6E" w:rsidRPr="00635998" w:rsidRDefault="00053D6E" w:rsidP="00053D6E">
      <w:pPr>
        <w:spacing w:after="0"/>
        <w:ind w:left="426"/>
        <w:jc w:val="both"/>
        <w:rPr>
          <w:i/>
          <w:iCs/>
          <w:sz w:val="18"/>
          <w:szCs w:val="18"/>
        </w:rPr>
      </w:pPr>
    </w:p>
    <w:p w14:paraId="4CAFB51E" w14:textId="77777777" w:rsidR="00053D6E" w:rsidRDefault="00053D6E" w:rsidP="00053D6E">
      <w:pPr>
        <w:spacing w:after="0"/>
        <w:ind w:left="426"/>
        <w:jc w:val="both"/>
        <w:rPr>
          <w:i/>
          <w:iCs/>
          <w:sz w:val="18"/>
          <w:szCs w:val="18"/>
        </w:rPr>
      </w:pPr>
      <w:r w:rsidRPr="00635998">
        <w:rPr>
          <w:i/>
          <w:iCs/>
          <w:sz w:val="18"/>
          <w:szCs w:val="18"/>
        </w:rPr>
        <w:t>2. Les contrats entre acquéreurs et bénéficiaires peuvent prévoir une disposition selon laquelle les informations visées au paragraphe 1, premier alinéa, sont fournies ou mises à disposition périodiquement, au moins une fois par mois, et selon des modalités convenues, qui permettent aux bénéficiaires de stocker les informations et de les reproduire à l'identique.</w:t>
      </w:r>
    </w:p>
    <w:p w14:paraId="3AD3D1CD" w14:textId="77777777" w:rsidR="00053D6E" w:rsidRDefault="00053D6E" w:rsidP="00F0575C">
      <w:pPr>
        <w:jc w:val="both"/>
      </w:pPr>
    </w:p>
    <w:p w14:paraId="40136744" w14:textId="77777777" w:rsidR="00053D6E" w:rsidRDefault="00053D6E" w:rsidP="000D4690">
      <w:pPr>
        <w:jc w:val="both"/>
      </w:pPr>
      <w:r>
        <w:t>Conformément à l’article 12 ci-dessus, il apparaît que l’établissement de paiement MONEXT se doit de mettre à disposition les informations visées au paragraphe 1 dudit article au moins une fois par mois. Elles doivent être transmises sur papier ou tout autre support durable permettant au client de pouvoir y avoir accès à tout moment et pendant une période d’au moins 5 ans.</w:t>
      </w:r>
    </w:p>
    <w:p w14:paraId="3D3B8E15" w14:textId="77777777" w:rsidR="003745C3" w:rsidRDefault="003745C3" w:rsidP="003745C3">
      <w:pPr>
        <w:rPr>
          <w:b/>
        </w:rPr>
      </w:pPr>
      <w:r w:rsidRPr="000D4690">
        <w:rPr>
          <w:b/>
        </w:rPr>
        <w:t xml:space="preserve">Novembre 2020 : </w:t>
      </w:r>
    </w:p>
    <w:p w14:paraId="30C6A2BB" w14:textId="77777777" w:rsidR="003745C3" w:rsidRPr="000D4690" w:rsidRDefault="003745C3" w:rsidP="003745C3">
      <w:pPr>
        <w:rPr>
          <w:b/>
        </w:rPr>
      </w:pPr>
      <w:r w:rsidRPr="000D4690">
        <w:rPr>
          <w:b/>
        </w:rPr>
        <w:t>Les spécifications Fonctionnelles – Relevé opérations – qui ont été utilisée</w:t>
      </w:r>
      <w:r>
        <w:rPr>
          <w:b/>
        </w:rPr>
        <w:t>s</w:t>
      </w:r>
      <w:r w:rsidRPr="000D4690">
        <w:rPr>
          <w:b/>
        </w:rPr>
        <w:t xml:space="preserve"> pour le développement de la solution en Novembre 2020 décrit comme </w:t>
      </w:r>
      <w:proofErr w:type="gramStart"/>
      <w:r w:rsidRPr="000D4690">
        <w:rPr>
          <w:b/>
        </w:rPr>
        <w:t>suit,  les</w:t>
      </w:r>
      <w:proofErr w:type="gramEnd"/>
      <w:r w:rsidRPr="000D4690">
        <w:rPr>
          <w:b/>
        </w:rPr>
        <w:t xml:space="preserve"> différents documents d’information à communiquer aux commerçants de MONEXT EP, qu’ils soient de nature réglementaire, ou de nature ‘libre’.</w:t>
      </w:r>
    </w:p>
    <w:p w14:paraId="6B24805C" w14:textId="77777777" w:rsidR="00053D6E" w:rsidRDefault="00053D6E" w:rsidP="00F0575C">
      <w:pPr>
        <w:jc w:val="both"/>
      </w:pPr>
    </w:p>
    <w:p w14:paraId="48C6A19F" w14:textId="77777777" w:rsidR="00053D6E" w:rsidRDefault="00053D6E" w:rsidP="000D4690">
      <w:pPr>
        <w:pStyle w:val="Titre3"/>
      </w:pPr>
      <w:bookmarkStart w:id="14" w:name="_Toc36484582"/>
      <w:bookmarkStart w:id="15" w:name="_Toc190953819"/>
      <w:r>
        <w:t>Les informations réglementaires</w:t>
      </w:r>
      <w:bookmarkEnd w:id="14"/>
      <w:bookmarkEnd w:id="15"/>
    </w:p>
    <w:p w14:paraId="0350AB41" w14:textId="77777777" w:rsidR="00053D6E" w:rsidRDefault="00053D6E" w:rsidP="00F0575C">
      <w:pPr>
        <w:jc w:val="both"/>
      </w:pPr>
    </w:p>
    <w:p w14:paraId="25FDA677" w14:textId="223B0CA8" w:rsidR="00053D6E" w:rsidRPr="00D16939" w:rsidRDefault="00053D6E" w:rsidP="000D4690">
      <w:pPr>
        <w:pStyle w:val="Titre4"/>
      </w:pPr>
      <w:r>
        <w:t xml:space="preserve">Relevé de compte </w:t>
      </w:r>
    </w:p>
    <w:p w14:paraId="30B0D00A" w14:textId="77777777" w:rsidR="00053D6E" w:rsidRDefault="00053D6E" w:rsidP="00053D6E">
      <w:pPr>
        <w:ind w:left="426"/>
        <w:jc w:val="both"/>
      </w:pPr>
    </w:p>
    <w:p w14:paraId="6E51E106" w14:textId="77777777" w:rsidR="000D4690" w:rsidRDefault="000D4690" w:rsidP="000D4690">
      <w:pPr>
        <w:jc w:val="both"/>
      </w:pPr>
      <w:r>
        <w:t>Le relevé de compte est un document qui restitue l’ensemble des opérations qui ont impacté le compte de paiement du commerçant.</w:t>
      </w:r>
    </w:p>
    <w:p w14:paraId="5632942C" w14:textId="77777777" w:rsidR="000D4690" w:rsidRDefault="000D4690" w:rsidP="000D4690">
      <w:pPr>
        <w:jc w:val="both"/>
      </w:pPr>
      <w:r>
        <w:t>Ce document doit :</w:t>
      </w:r>
    </w:p>
    <w:p w14:paraId="6D6B3286" w14:textId="77777777" w:rsidR="000D4690" w:rsidRDefault="000D4690">
      <w:pPr>
        <w:pStyle w:val="Paragraphedeliste"/>
        <w:numPr>
          <w:ilvl w:val="0"/>
          <w:numId w:val="15"/>
        </w:numPr>
        <w:ind w:left="708"/>
        <w:jc w:val="both"/>
      </w:pPr>
      <w:r>
        <w:t>Être disponible à tout moment via le portail internet d’accès au compte de paiement du commerçant chez MONEXT EP ;</w:t>
      </w:r>
    </w:p>
    <w:p w14:paraId="447E3704" w14:textId="77777777" w:rsidR="000D4690" w:rsidRDefault="000D4690">
      <w:pPr>
        <w:pStyle w:val="Paragraphedeliste"/>
        <w:numPr>
          <w:ilvl w:val="0"/>
          <w:numId w:val="15"/>
        </w:numPr>
        <w:ind w:left="708"/>
        <w:jc w:val="both"/>
      </w:pPr>
      <w:r>
        <w:t>Mis à disposition du commerçant sur support papier ou support durable au moins une fois par mois.</w:t>
      </w:r>
    </w:p>
    <w:p w14:paraId="4C38CCB7" w14:textId="77777777" w:rsidR="00E26915" w:rsidRDefault="00E26915" w:rsidP="00053D6E">
      <w:pPr>
        <w:jc w:val="both"/>
      </w:pPr>
    </w:p>
    <w:p w14:paraId="4016B4FE" w14:textId="77777777" w:rsidR="00053D6E" w:rsidRDefault="00053D6E" w:rsidP="000D4690">
      <w:pPr>
        <w:pStyle w:val="Titre4"/>
      </w:pPr>
      <w:r>
        <w:t xml:space="preserve">RO : Relevé d’opération </w:t>
      </w:r>
    </w:p>
    <w:p w14:paraId="422A4486" w14:textId="77777777" w:rsidR="00053D6E" w:rsidRDefault="00053D6E" w:rsidP="00053D6E"/>
    <w:p w14:paraId="6A9390C2" w14:textId="77777777" w:rsidR="00053D6E" w:rsidRDefault="00053D6E" w:rsidP="00053D6E">
      <w:pPr>
        <w:jc w:val="both"/>
      </w:pPr>
      <w:r>
        <w:t xml:space="preserve">RO : Relevé des opérations </w:t>
      </w:r>
    </w:p>
    <w:p w14:paraId="3A2558A4" w14:textId="4F5DB760" w:rsidR="00053D6E" w:rsidRDefault="00053D6E" w:rsidP="00053D6E">
      <w:pPr>
        <w:jc w:val="both"/>
        <w:rPr>
          <w:rFonts w:ascii="Calibri" w:hAnsi="Calibri" w:cs="Calibri"/>
        </w:rPr>
      </w:pPr>
      <w:r w:rsidRPr="00805DBE">
        <w:rPr>
          <w:rFonts w:cstheme="minorHAnsi"/>
        </w:rPr>
        <w:t xml:space="preserve">Le relevé des opérations est un document qui restitue </w:t>
      </w:r>
      <w:r w:rsidRPr="00805DBE">
        <w:rPr>
          <w:rFonts w:cstheme="minorHAnsi"/>
          <w:b/>
          <w:bCs/>
        </w:rPr>
        <w:t>unitairement</w:t>
      </w:r>
      <w:r w:rsidRPr="00805DBE">
        <w:rPr>
          <w:rFonts w:cstheme="minorHAnsi"/>
        </w:rPr>
        <w:t xml:space="preserve"> l’ensemble des opératio</w:t>
      </w:r>
      <w:r>
        <w:rPr>
          <w:rFonts w:cstheme="minorHAnsi"/>
        </w:rPr>
        <w:t xml:space="preserve">ns qui ont impacté le Compte de </w:t>
      </w:r>
      <w:proofErr w:type="gramStart"/>
      <w:r>
        <w:rPr>
          <w:rFonts w:cstheme="minorHAnsi"/>
        </w:rPr>
        <w:t xml:space="preserve">Paiement  </w:t>
      </w:r>
      <w:r w:rsidRPr="00805DBE">
        <w:rPr>
          <w:rFonts w:cstheme="minorHAnsi"/>
        </w:rPr>
        <w:t>du</w:t>
      </w:r>
      <w:proofErr w:type="gramEnd"/>
      <w:r w:rsidRPr="00805DBE">
        <w:rPr>
          <w:rFonts w:cstheme="minorHAnsi"/>
        </w:rPr>
        <w:t xml:space="preserve"> commerçant.</w:t>
      </w:r>
      <w:r>
        <w:rPr>
          <w:rFonts w:cstheme="minorHAnsi"/>
        </w:rPr>
        <w:t xml:space="preserve">  </w:t>
      </w:r>
      <w:r>
        <w:rPr>
          <w:rFonts w:ascii="Calibri" w:hAnsi="Calibri" w:cs="Calibri"/>
        </w:rPr>
        <w:t xml:space="preserve">Le RO restitue des agrégats par catégories d’opération en fin de fichier. </w:t>
      </w:r>
    </w:p>
    <w:p w14:paraId="281D254F" w14:textId="77777777" w:rsidR="00053D6E" w:rsidRDefault="00053D6E" w:rsidP="00053D6E">
      <w:pPr>
        <w:jc w:val="both"/>
      </w:pPr>
    </w:p>
    <w:p w14:paraId="012D12B5" w14:textId="2A287EB8" w:rsidR="00053D6E" w:rsidRDefault="00053D6E" w:rsidP="000D4690">
      <w:pPr>
        <w:pStyle w:val="Titre4"/>
      </w:pPr>
      <w:r>
        <w:t xml:space="preserve">RMFEC : Relevé des frais </w:t>
      </w:r>
    </w:p>
    <w:p w14:paraId="22FC410A" w14:textId="77777777" w:rsidR="00053D6E" w:rsidRDefault="00053D6E" w:rsidP="00053D6E">
      <w:pPr>
        <w:jc w:val="both"/>
      </w:pPr>
    </w:p>
    <w:p w14:paraId="75D261BB" w14:textId="77777777" w:rsidR="00053D6E" w:rsidRDefault="00053D6E" w:rsidP="00053D6E">
      <w:pPr>
        <w:jc w:val="both"/>
      </w:pPr>
      <w:r>
        <w:t>Le RMFEC est un document restituant au commerçant une information précise, claire et exhaustive de toutes commissions prélevées par le prestataire de services de paiement (MONEXT EP) à ses commerçants.</w:t>
      </w:r>
    </w:p>
    <w:p w14:paraId="679A500B" w14:textId="77777777" w:rsidR="00053D6E" w:rsidRDefault="00053D6E" w:rsidP="00F0575C">
      <w:pPr>
        <w:jc w:val="both"/>
      </w:pPr>
    </w:p>
    <w:p w14:paraId="41E26549" w14:textId="77777777" w:rsidR="00053D6E" w:rsidRPr="000D4690" w:rsidRDefault="00053D6E" w:rsidP="000D4690">
      <w:pPr>
        <w:pStyle w:val="Titre3"/>
      </w:pPr>
      <w:bookmarkStart w:id="16" w:name="_Toc36484586"/>
      <w:bookmarkStart w:id="17" w:name="_Toc190953820"/>
      <w:r w:rsidRPr="000D4690">
        <w:lastRenderedPageBreak/>
        <w:t>Les informations non réglementaires indispensables</w:t>
      </w:r>
      <w:bookmarkEnd w:id="16"/>
      <w:bookmarkEnd w:id="17"/>
    </w:p>
    <w:p w14:paraId="779F94A7" w14:textId="77777777" w:rsidR="00053D6E" w:rsidRDefault="00053D6E" w:rsidP="00F0575C">
      <w:pPr>
        <w:jc w:val="both"/>
      </w:pPr>
    </w:p>
    <w:p w14:paraId="1987E96C" w14:textId="710D8C95" w:rsidR="0018533A" w:rsidRPr="00D16939" w:rsidRDefault="0018533A" w:rsidP="000D4690">
      <w:pPr>
        <w:pStyle w:val="Titre4"/>
      </w:pPr>
      <w:r>
        <w:t>DSR</w:t>
      </w:r>
      <w:r w:rsidR="007F6793">
        <w:t xml:space="preserve"> : </w:t>
      </w:r>
      <w:r>
        <w:t xml:space="preserve">Daily </w:t>
      </w:r>
      <w:proofErr w:type="spellStart"/>
      <w:r>
        <w:t>Settlement</w:t>
      </w:r>
      <w:proofErr w:type="spellEnd"/>
      <w:r>
        <w:t xml:space="preserve"> Report</w:t>
      </w:r>
    </w:p>
    <w:p w14:paraId="6F548BE6" w14:textId="77777777" w:rsidR="0018533A" w:rsidRDefault="0018533A" w:rsidP="00F0575C">
      <w:pPr>
        <w:jc w:val="both"/>
      </w:pPr>
    </w:p>
    <w:p w14:paraId="17139180" w14:textId="77777777" w:rsidR="0018533A" w:rsidRPr="00795377" w:rsidRDefault="0018533A" w:rsidP="00154B9D">
      <w:pPr>
        <w:jc w:val="both"/>
      </w:pPr>
      <w:r>
        <w:t xml:space="preserve">DSR : Daily </w:t>
      </w:r>
      <w:proofErr w:type="spellStart"/>
      <w:r>
        <w:t>Settlement</w:t>
      </w:r>
      <w:proofErr w:type="spellEnd"/>
      <w:r>
        <w:t xml:space="preserve"> Report</w:t>
      </w:r>
    </w:p>
    <w:p w14:paraId="64C19BA3" w14:textId="087F5AD6" w:rsidR="0018533A" w:rsidRPr="003025A3" w:rsidRDefault="0018533A" w:rsidP="00154B9D">
      <w:pPr>
        <w:jc w:val="both"/>
      </w:pPr>
      <w:r w:rsidRPr="003025A3">
        <w:t xml:space="preserve">Dans le cas d’un </w:t>
      </w:r>
      <w:proofErr w:type="spellStart"/>
      <w:r w:rsidRPr="003025A3">
        <w:t>cashout</w:t>
      </w:r>
      <w:proofErr w:type="spellEnd"/>
      <w:r w:rsidRPr="003025A3">
        <w:t xml:space="preserve"> automatique, le fichier de financement quotidien est un document journalier qui restitue l’ensemble des opérations qui ont permis de déterminer le montant du financement viré sur le compte bancaire externe professionnel du client. </w:t>
      </w:r>
    </w:p>
    <w:p w14:paraId="793CB789" w14:textId="2959FC4E" w:rsidR="003745C3" w:rsidRPr="000D4690" w:rsidRDefault="0018533A" w:rsidP="003745C3">
      <w:pPr>
        <w:jc w:val="both"/>
      </w:pPr>
      <w:r w:rsidRPr="003025A3">
        <w:t xml:space="preserve">Dans le cas d’un </w:t>
      </w:r>
      <w:proofErr w:type="spellStart"/>
      <w:r w:rsidRPr="003025A3">
        <w:t>cashout</w:t>
      </w:r>
      <w:proofErr w:type="spellEnd"/>
      <w:r w:rsidRPr="003025A3">
        <w:t xml:space="preserve"> manuel, le fichier de financement quotidien permet de suivre l’exécution des ordres de virement au débit et au crédit d’un Compte de Paiement et de vérifier le solde du compte de paiement en fin de journée. </w:t>
      </w:r>
      <w:r w:rsidR="003745C3" w:rsidRPr="003025A3">
        <w:t xml:space="preserve">Le DSR doit être </w:t>
      </w:r>
      <w:r w:rsidR="003745C3">
        <w:t xml:space="preserve">un compte rendu des virements effectués par le client en cas de </w:t>
      </w:r>
      <w:proofErr w:type="spellStart"/>
      <w:r w:rsidR="003745C3">
        <w:t>cashout</w:t>
      </w:r>
      <w:proofErr w:type="spellEnd"/>
      <w:r w:rsidR="003745C3">
        <w:t xml:space="preserve"> manuel. </w:t>
      </w:r>
    </w:p>
    <w:p w14:paraId="023E5236" w14:textId="77777777" w:rsidR="00576156" w:rsidRDefault="00576156" w:rsidP="00576156">
      <w:pPr>
        <w:jc w:val="both"/>
        <w:rPr>
          <w:color w:val="FF0000"/>
        </w:rPr>
      </w:pPr>
    </w:p>
    <w:p w14:paraId="3477D816" w14:textId="4D8CAD66" w:rsidR="0018533A" w:rsidRPr="00D16939" w:rsidRDefault="0018533A" w:rsidP="000D4690">
      <w:pPr>
        <w:pStyle w:val="Titre4"/>
      </w:pPr>
      <w:r>
        <w:t>CFR</w:t>
      </w:r>
      <w:r w:rsidR="000150D9">
        <w:t xml:space="preserve"> : </w:t>
      </w:r>
      <w:r w:rsidR="000150D9" w:rsidRPr="000150D9">
        <w:t>Relevé des impayés et de fraude</w:t>
      </w:r>
    </w:p>
    <w:p w14:paraId="36534B2D" w14:textId="77777777" w:rsidR="0018533A" w:rsidRDefault="0018533A" w:rsidP="00660803">
      <w:pPr>
        <w:pStyle w:val="Paragraphedeliste"/>
        <w:ind w:left="1920"/>
        <w:jc w:val="both"/>
        <w:rPr>
          <w:color w:val="FF0000"/>
        </w:rPr>
      </w:pPr>
    </w:p>
    <w:p w14:paraId="194D49E7" w14:textId="77777777" w:rsidR="000150D9" w:rsidRDefault="000150D9" w:rsidP="000150D9">
      <w:pPr>
        <w:jc w:val="both"/>
        <w:rPr>
          <w:rFonts w:cstheme="minorHAnsi"/>
        </w:rPr>
      </w:pPr>
      <w:r w:rsidRPr="00805DBE">
        <w:rPr>
          <w:rFonts w:cstheme="minorHAnsi"/>
        </w:rPr>
        <w:t xml:space="preserve">Le fichier des impayés et de fraude est un document quotidien qui comprend l’ensemble des transactions revenues impayées imputées sur le </w:t>
      </w:r>
      <w:r>
        <w:rPr>
          <w:rFonts w:cstheme="minorHAnsi"/>
        </w:rPr>
        <w:t>CP</w:t>
      </w:r>
      <w:r w:rsidRPr="00805DBE">
        <w:rPr>
          <w:rFonts w:cstheme="minorHAnsi"/>
        </w:rPr>
        <w:t xml:space="preserve">. </w:t>
      </w:r>
    </w:p>
    <w:p w14:paraId="6624C402" w14:textId="50F210D1" w:rsidR="000150D9" w:rsidRDefault="000150D9" w:rsidP="00E47737">
      <w:pPr>
        <w:jc w:val="both"/>
        <w:rPr>
          <w:rFonts w:cstheme="minorHAnsi"/>
        </w:rPr>
      </w:pPr>
      <w:r w:rsidRPr="00805DBE">
        <w:rPr>
          <w:rFonts w:cstheme="minorHAnsi"/>
        </w:rPr>
        <w:t>Ce fichier est envoyé sur demande du commerçant par mail ou SFTP. Il doit être prêt à tout moment. Il est édité même si aucun impayé n’est en vigueur.</w:t>
      </w:r>
    </w:p>
    <w:p w14:paraId="717BFC83" w14:textId="77777777" w:rsidR="006E2295" w:rsidRDefault="006E2295" w:rsidP="00E47737">
      <w:pPr>
        <w:jc w:val="both"/>
        <w:rPr>
          <w:rFonts w:cstheme="minorHAnsi"/>
        </w:rPr>
      </w:pPr>
    </w:p>
    <w:p w14:paraId="1CDEB8E6" w14:textId="4474C86E" w:rsidR="006E2295" w:rsidRPr="00D16939" w:rsidRDefault="006E2295" w:rsidP="006E2295">
      <w:pPr>
        <w:pStyle w:val="Titre4"/>
      </w:pPr>
      <w:r>
        <w:t xml:space="preserve">AS : </w:t>
      </w:r>
      <w:proofErr w:type="spellStart"/>
      <w:r>
        <w:t>Account</w:t>
      </w:r>
      <w:proofErr w:type="spellEnd"/>
      <w:r>
        <w:t xml:space="preserve"> </w:t>
      </w:r>
      <w:proofErr w:type="spellStart"/>
      <w:r>
        <w:t>statement</w:t>
      </w:r>
      <w:proofErr w:type="spellEnd"/>
      <w:r>
        <w:t xml:space="preserve"> </w:t>
      </w:r>
    </w:p>
    <w:p w14:paraId="2EC147CF" w14:textId="6917821A" w:rsidR="00DB675E" w:rsidRDefault="00DB675E" w:rsidP="00E47737">
      <w:pPr>
        <w:jc w:val="both"/>
        <w:rPr>
          <w:rFonts w:cstheme="minorHAnsi"/>
        </w:rPr>
      </w:pPr>
    </w:p>
    <w:p w14:paraId="4A690682" w14:textId="2D0C6E59" w:rsidR="006E2295" w:rsidRPr="00E26915" w:rsidRDefault="006E2295" w:rsidP="006E2295">
      <w:pPr>
        <w:jc w:val="both"/>
      </w:pPr>
      <w:r>
        <w:t xml:space="preserve">Il s’agit d’un relevé de compte électronique. </w:t>
      </w:r>
      <w:r w:rsidRPr="00E26915">
        <w:t>Ce reporting restitue les mouvements du jour sur le compte de paiement et respecte la norme française CFONB. </w:t>
      </w:r>
    </w:p>
    <w:p w14:paraId="3A2B8816" w14:textId="77777777" w:rsidR="006E2295" w:rsidRPr="00E26915" w:rsidRDefault="006E2295" w:rsidP="006E2295">
      <w:pPr>
        <w:pStyle w:val="NormalWeb"/>
        <w:rPr>
          <w:rFonts w:asciiTheme="minorHAnsi" w:eastAsiaTheme="minorHAnsi" w:hAnsiTheme="minorHAnsi" w:cstheme="minorBidi"/>
          <w:sz w:val="22"/>
          <w:szCs w:val="22"/>
          <w:lang w:eastAsia="en-US"/>
        </w:rPr>
      </w:pPr>
      <w:r w:rsidRPr="00E26915">
        <w:rPr>
          <w:rFonts w:asciiTheme="minorHAnsi" w:eastAsiaTheme="minorHAnsi" w:hAnsiTheme="minorHAnsi" w:cstheme="minorBidi"/>
          <w:sz w:val="22"/>
          <w:szCs w:val="22"/>
          <w:lang w:eastAsia="en-US"/>
        </w:rPr>
        <w:t>La norme</w:t>
      </w:r>
      <w:r w:rsidRPr="00E26915">
        <w:rPr>
          <w:rFonts w:asciiTheme="minorHAnsi" w:eastAsiaTheme="minorHAnsi" w:hAnsiTheme="minorHAnsi" w:cstheme="minorBidi"/>
          <w:b/>
          <w:bCs/>
          <w:sz w:val="22"/>
          <w:szCs w:val="22"/>
          <w:lang w:eastAsia="en-US"/>
        </w:rPr>
        <w:t> AFB120</w:t>
      </w:r>
      <w:r w:rsidRPr="00E26915">
        <w:rPr>
          <w:rFonts w:asciiTheme="minorHAnsi" w:eastAsiaTheme="minorHAnsi" w:hAnsiTheme="minorHAnsi" w:cstheme="minorBidi"/>
          <w:sz w:val="22"/>
          <w:szCs w:val="22"/>
          <w:lang w:eastAsia="en-US"/>
        </w:rPr>
        <w:t xml:space="preserve">, ou CFONB120, est une norme française, définie par le Comité français d'organisation et de normalisation bancaires et répondant aux besoins de </w:t>
      </w:r>
      <w:proofErr w:type="gramStart"/>
      <w:r w:rsidRPr="00E26915">
        <w:rPr>
          <w:rFonts w:asciiTheme="minorHAnsi" w:eastAsiaTheme="minorHAnsi" w:hAnsiTheme="minorHAnsi" w:cstheme="minorBidi"/>
          <w:sz w:val="22"/>
          <w:szCs w:val="22"/>
          <w:lang w:eastAsia="en-US"/>
        </w:rPr>
        <w:t>l' Association</w:t>
      </w:r>
      <w:proofErr w:type="gramEnd"/>
      <w:r w:rsidRPr="00E26915">
        <w:rPr>
          <w:rFonts w:asciiTheme="minorHAnsi" w:eastAsiaTheme="minorHAnsi" w:hAnsiTheme="minorHAnsi" w:cstheme="minorBidi"/>
          <w:sz w:val="22"/>
          <w:szCs w:val="22"/>
          <w:lang w:eastAsia="en-US"/>
        </w:rPr>
        <w:t xml:space="preserve"> française des banques, en matière de transfert électronique de relevés de compte bancaire.</w:t>
      </w:r>
    </w:p>
    <w:p w14:paraId="45E702F3" w14:textId="71D87020" w:rsidR="006E2295" w:rsidRPr="00805DBE" w:rsidRDefault="006E2295" w:rsidP="00E47737">
      <w:pPr>
        <w:jc w:val="both"/>
        <w:rPr>
          <w:rFonts w:cstheme="minorHAnsi"/>
        </w:rPr>
      </w:pPr>
      <w:r w:rsidRPr="00805DBE">
        <w:rPr>
          <w:rFonts w:cstheme="minorHAnsi"/>
        </w:rPr>
        <w:t xml:space="preserve">Ce </w:t>
      </w:r>
      <w:r>
        <w:rPr>
          <w:rFonts w:cstheme="minorHAnsi"/>
        </w:rPr>
        <w:t xml:space="preserve">reporting </w:t>
      </w:r>
      <w:r w:rsidRPr="00805DBE">
        <w:rPr>
          <w:rFonts w:cstheme="minorHAnsi"/>
        </w:rPr>
        <w:t xml:space="preserve">est </w:t>
      </w:r>
      <w:r>
        <w:rPr>
          <w:rFonts w:cstheme="minorHAnsi"/>
        </w:rPr>
        <w:t xml:space="preserve">mis à disposition dans le dossier SFTP </w:t>
      </w:r>
      <w:r w:rsidRPr="00805DBE">
        <w:rPr>
          <w:rFonts w:cstheme="minorHAnsi"/>
        </w:rPr>
        <w:t>sur demande du commerçant</w:t>
      </w:r>
    </w:p>
    <w:p w14:paraId="7D0B7203" w14:textId="77777777" w:rsidR="00DB675E" w:rsidRDefault="00DB675E" w:rsidP="0094762A">
      <w:pPr>
        <w:jc w:val="both"/>
      </w:pPr>
    </w:p>
    <w:p w14:paraId="5604FDCE" w14:textId="36E6161A" w:rsidR="0094762A" w:rsidRPr="00D16939" w:rsidRDefault="003C08D9" w:rsidP="00D16939">
      <w:pPr>
        <w:pStyle w:val="Titre2"/>
      </w:pPr>
      <w:bookmarkStart w:id="18" w:name="_Toc190953821"/>
      <w:r w:rsidRPr="00D16939">
        <w:t>Réponse</w:t>
      </w:r>
      <w:r w:rsidR="00A42E87">
        <w:t>s</w:t>
      </w:r>
      <w:r w:rsidRPr="00D16939">
        <w:t xml:space="preserve"> </w:t>
      </w:r>
      <w:r w:rsidR="0094762A" w:rsidRPr="00D16939">
        <w:t>au</w:t>
      </w:r>
      <w:r w:rsidRPr="00D16939">
        <w:t>x</w:t>
      </w:r>
      <w:r w:rsidR="0094762A" w:rsidRPr="00D16939">
        <w:t xml:space="preserve"> besoin</w:t>
      </w:r>
      <w:r w:rsidRPr="00D16939">
        <w:t>s</w:t>
      </w:r>
      <w:bookmarkEnd w:id="18"/>
      <w:r w:rsidR="0094762A" w:rsidRPr="00D16939">
        <w:t xml:space="preserve">  </w:t>
      </w:r>
    </w:p>
    <w:p w14:paraId="62F6BE68" w14:textId="77777777" w:rsidR="007F5E5D" w:rsidRDefault="007F5E5D" w:rsidP="007F5E5D"/>
    <w:p w14:paraId="7C8BC84F" w14:textId="79E13554" w:rsidR="00D6588C" w:rsidRPr="00D6588C" w:rsidRDefault="00D6588C" w:rsidP="00D6588C">
      <w:pPr>
        <w:pStyle w:val="Titre3"/>
        <w:ind w:left="851"/>
      </w:pPr>
      <w:bookmarkStart w:id="19" w:name="_Toc190953822"/>
      <w:r w:rsidRPr="00D6588C">
        <w:t xml:space="preserve">Arkea </w:t>
      </w:r>
      <w:r w:rsidR="00A42E87">
        <w:t>pour le relevé de compte</w:t>
      </w:r>
      <w:bookmarkEnd w:id="19"/>
    </w:p>
    <w:p w14:paraId="577554D5" w14:textId="77777777" w:rsidR="00D6588C" w:rsidRDefault="00D6588C" w:rsidP="00E26915"/>
    <w:p w14:paraId="23229059" w14:textId="653DAE17" w:rsidR="00D6588C" w:rsidRDefault="00D6588C" w:rsidP="00D6588C">
      <w:r>
        <w:t xml:space="preserve">Les comptes de paiement des commerçants sont tenus par l’Etablissement de Paiement Monext, cependant ces comptes sont inscrits dans les livres de compte du Crédit Mutuel Arkea.  </w:t>
      </w:r>
    </w:p>
    <w:p w14:paraId="071B4C4D" w14:textId="77777777" w:rsidR="00A42E87" w:rsidRDefault="00A42E87" w:rsidP="003E29BD">
      <w:r>
        <w:t>L</w:t>
      </w:r>
      <w:r w:rsidRPr="00D6588C">
        <w:t>e relevé de compte est fourni par les outils d’ARKEA.</w:t>
      </w:r>
    </w:p>
    <w:p w14:paraId="182294E6" w14:textId="77777777" w:rsidR="00D6588C" w:rsidRDefault="00D6588C" w:rsidP="00E26915"/>
    <w:p w14:paraId="1052A9F1" w14:textId="546B63F2" w:rsidR="00753BC9" w:rsidRPr="00D16939" w:rsidRDefault="00753BC9" w:rsidP="00E103A2">
      <w:pPr>
        <w:pStyle w:val="Titre3"/>
      </w:pPr>
      <w:bookmarkStart w:id="20" w:name="_Toc190953823"/>
      <w:r w:rsidRPr="00D16939">
        <w:lastRenderedPageBreak/>
        <w:t xml:space="preserve">Puits de données </w:t>
      </w:r>
      <w:r w:rsidR="00A42E87">
        <w:t>pour les autres reporting commerçant</w:t>
      </w:r>
      <w:bookmarkEnd w:id="20"/>
      <w:r w:rsidR="00A42E87">
        <w:t xml:space="preserve"> </w:t>
      </w:r>
      <w:r w:rsidRPr="00D16939">
        <w:t xml:space="preserve"> </w:t>
      </w:r>
    </w:p>
    <w:p w14:paraId="48D78D40" w14:textId="77777777" w:rsidR="00753BC9" w:rsidRDefault="00753BC9" w:rsidP="007F5E5D"/>
    <w:p w14:paraId="746680DA" w14:textId="59EA55C4" w:rsidR="007F5E5D" w:rsidRDefault="007F5E5D" w:rsidP="00154B9D">
      <w:pPr>
        <w:jc w:val="both"/>
      </w:pPr>
      <w:r>
        <w:t xml:space="preserve">Dans le cadre du lancement de l’activité établissement de paiement Monext, la direction de l’établissement de paiement (EP) </w:t>
      </w:r>
      <w:r w:rsidR="00790626">
        <w:t>a</w:t>
      </w:r>
      <w:r>
        <w:t xml:space="preserve"> mis en place </w:t>
      </w:r>
      <w:r w:rsidR="00790626">
        <w:t>un puits</w:t>
      </w:r>
      <w:r>
        <w:t xml:space="preserve"> de données afin de tracer l’activité de la chaine de traitement Monext </w:t>
      </w:r>
      <w:r w:rsidR="005C4C76">
        <w:t xml:space="preserve">mais </w:t>
      </w:r>
      <w:proofErr w:type="gramStart"/>
      <w:r w:rsidR="005C4C76">
        <w:t>aussi</w:t>
      </w:r>
      <w:r>
        <w:t xml:space="preserve">  contrôler</w:t>
      </w:r>
      <w:proofErr w:type="gramEnd"/>
      <w:r>
        <w:t xml:space="preserve"> la cohérence d’ensemble</w:t>
      </w:r>
      <w:r w:rsidR="00790626">
        <w:t xml:space="preserve">, notamment </w:t>
      </w:r>
      <w:r>
        <w:t xml:space="preserve">entre les flux monétiques, la tenue de compte, </w:t>
      </w:r>
      <w:r w:rsidR="00790626">
        <w:t>l</w:t>
      </w:r>
      <w:r>
        <w:t xml:space="preserve">es virements entrants et </w:t>
      </w:r>
      <w:r w:rsidR="00790626">
        <w:t>l</w:t>
      </w:r>
      <w:r>
        <w:t>es ordres clients.</w:t>
      </w:r>
    </w:p>
    <w:p w14:paraId="2E452889" w14:textId="2A103156" w:rsidR="00790626" w:rsidRDefault="00790626" w:rsidP="00154B9D">
      <w:pPr>
        <w:jc w:val="both"/>
      </w:pPr>
      <w:r>
        <w:t xml:space="preserve">Ce puits de données est </w:t>
      </w:r>
      <w:r w:rsidR="007F1499">
        <w:t xml:space="preserve">notamment </w:t>
      </w:r>
      <w:r>
        <w:t xml:space="preserve">alimenté </w:t>
      </w:r>
      <w:r w:rsidR="007F1499">
        <w:t xml:space="preserve">par </w:t>
      </w:r>
      <w:r w:rsidR="007F1499" w:rsidRPr="007F1499">
        <w:t>tou</w:t>
      </w:r>
      <w:r w:rsidR="007F1499">
        <w:t xml:space="preserve">tes les données </w:t>
      </w:r>
      <w:r w:rsidRPr="007F1499">
        <w:t xml:space="preserve">en entrée de la chaine de traitement de </w:t>
      </w:r>
      <w:proofErr w:type="gramStart"/>
      <w:r w:rsidRPr="007F1499">
        <w:t>l’</w:t>
      </w:r>
      <w:r w:rsidR="007F1499" w:rsidRPr="007F1499">
        <w:t xml:space="preserve">EP, </w:t>
      </w:r>
      <w:r w:rsidR="007F1499">
        <w:t xml:space="preserve"> </w:t>
      </w:r>
      <w:r w:rsidR="007F1499" w:rsidRPr="007F1499">
        <w:t>mais</w:t>
      </w:r>
      <w:proofErr w:type="gramEnd"/>
      <w:r w:rsidR="007F1499" w:rsidRPr="007F1499">
        <w:t xml:space="preserve"> aussi </w:t>
      </w:r>
      <w:r w:rsidR="007F1499">
        <w:t xml:space="preserve">par tous </w:t>
      </w:r>
      <w:r w:rsidR="007F1499" w:rsidRPr="007F1499">
        <w:t>les éléments produits par la chaine de traitement de l’EP</w:t>
      </w:r>
      <w:r w:rsidR="007F1499">
        <w:t xml:space="preserve">. </w:t>
      </w:r>
    </w:p>
    <w:p w14:paraId="2A5E716E" w14:textId="3D4ACE82" w:rsidR="007F1499" w:rsidRDefault="007F1499" w:rsidP="00154B9D">
      <w:pPr>
        <w:jc w:val="both"/>
      </w:pPr>
      <w:r>
        <w:t xml:space="preserve">La solution mise en place </w:t>
      </w:r>
      <w:r w:rsidR="00A42E87">
        <w:t xml:space="preserve">pour les autres </w:t>
      </w:r>
      <w:proofErr w:type="spellStart"/>
      <w:r w:rsidR="00A42E87">
        <w:t>reportings</w:t>
      </w:r>
      <w:proofErr w:type="spellEnd"/>
      <w:r w:rsidR="00A42E87">
        <w:t xml:space="preserve"> commerçant, </w:t>
      </w:r>
      <w:r>
        <w:t>s</w:t>
      </w:r>
      <w:r w:rsidR="0018533A">
        <w:t xml:space="preserve">’appuie sur ces données </w:t>
      </w:r>
      <w:r w:rsidR="007A79B4">
        <w:t xml:space="preserve">et les mets en forme pour constituer les divers </w:t>
      </w:r>
      <w:proofErr w:type="spellStart"/>
      <w:r w:rsidR="007A79B4">
        <w:t>reportings</w:t>
      </w:r>
      <w:proofErr w:type="spellEnd"/>
      <w:r w:rsidR="007A79B4">
        <w:t xml:space="preserve"> commerçants</w:t>
      </w:r>
      <w:r>
        <w:t xml:space="preserve">. </w:t>
      </w:r>
    </w:p>
    <w:p w14:paraId="3458A007" w14:textId="043243DC" w:rsidR="007F1499" w:rsidRDefault="007F1499" w:rsidP="007F1499">
      <w:r>
        <w:t xml:space="preserve"> </w:t>
      </w:r>
    </w:p>
    <w:p w14:paraId="05D282DB" w14:textId="4D81C459" w:rsidR="00753BC9" w:rsidRPr="00753BC9" w:rsidRDefault="00753BC9" w:rsidP="00E103A2">
      <w:pPr>
        <w:pStyle w:val="Titre3"/>
      </w:pPr>
      <w:bookmarkStart w:id="21" w:name="_Toc190953824"/>
      <w:r w:rsidRPr="00753BC9">
        <w:t xml:space="preserve">Données </w:t>
      </w:r>
      <w:r w:rsidR="005C4C76">
        <w:t xml:space="preserve">utilisées pour le </w:t>
      </w:r>
      <w:r>
        <w:t xml:space="preserve">traitement </w:t>
      </w:r>
      <w:r w:rsidR="0018533A">
        <w:t xml:space="preserve">reporting </w:t>
      </w:r>
      <w:r w:rsidR="003745C3">
        <w:t>commerçant</w:t>
      </w:r>
      <w:bookmarkEnd w:id="21"/>
      <w:r w:rsidR="003745C3">
        <w:t xml:space="preserve"> </w:t>
      </w:r>
    </w:p>
    <w:p w14:paraId="4A418270" w14:textId="77777777" w:rsidR="007F1499" w:rsidRDefault="007F1499" w:rsidP="007F1499"/>
    <w:p w14:paraId="09BDD7D7" w14:textId="7806AB80" w:rsidR="00753BC9" w:rsidRDefault="00753BC9" w:rsidP="00154B9D">
      <w:pPr>
        <w:jc w:val="both"/>
      </w:pPr>
      <w:r w:rsidRPr="00753BC9">
        <w:rPr>
          <w:b/>
        </w:rPr>
        <w:t>Les Mouvements sur les Comptes de Paiement</w:t>
      </w:r>
      <w:r>
        <w:t xml:space="preserve"> </w:t>
      </w:r>
      <w:r w:rsidR="00B44FC8">
        <w:t xml:space="preserve">produits </w:t>
      </w:r>
      <w:r>
        <w:t xml:space="preserve">par la tenue de compte Monext </w:t>
      </w:r>
      <w:r w:rsidR="004D6FE4">
        <w:t>(C’est</w:t>
      </w:r>
      <w:r>
        <w:t>-à-dir</w:t>
      </w:r>
      <w:r w:rsidR="004D6FE4">
        <w:t>e par le Moteur de règlement EP</w:t>
      </w:r>
      <w:r>
        <w:t>)</w:t>
      </w:r>
      <w:r w:rsidR="00414417">
        <w:t xml:space="preserve"> : Vacation règlement, impayé et validation des ordres clients. </w:t>
      </w:r>
      <w:r>
        <w:t xml:space="preserve"> </w:t>
      </w:r>
    </w:p>
    <w:p w14:paraId="54D95397" w14:textId="3160C80A" w:rsidR="00753BC9" w:rsidRDefault="00753BC9" w:rsidP="00154B9D">
      <w:pPr>
        <w:jc w:val="both"/>
      </w:pPr>
      <w:r w:rsidRPr="00753BC9">
        <w:rPr>
          <w:b/>
        </w:rPr>
        <w:t xml:space="preserve">Les </w:t>
      </w:r>
      <w:r w:rsidR="005C4C76">
        <w:rPr>
          <w:b/>
        </w:rPr>
        <w:t>M</w:t>
      </w:r>
      <w:r w:rsidRPr="00753BC9">
        <w:rPr>
          <w:b/>
        </w:rPr>
        <w:t>ouvements</w:t>
      </w:r>
      <w:r w:rsidR="005C4C76">
        <w:rPr>
          <w:b/>
        </w:rPr>
        <w:t xml:space="preserve"> et S</w:t>
      </w:r>
      <w:r w:rsidRPr="00753BC9">
        <w:rPr>
          <w:b/>
        </w:rPr>
        <w:t>oldes sur les Comptes de Paiement</w:t>
      </w:r>
      <w:r>
        <w:t xml:space="preserve"> restitués par l’API Monext (C’est-à-dire p</w:t>
      </w:r>
      <w:r w:rsidR="004D6FE4">
        <w:t>ar le Moteur de règlement EP – V</w:t>
      </w:r>
      <w:r>
        <w:t>acation technique)</w:t>
      </w:r>
      <w:r w:rsidR="004D6FE4">
        <w:t xml:space="preserve">. </w:t>
      </w:r>
      <w:r>
        <w:t xml:space="preserve"> </w:t>
      </w:r>
      <w:r w:rsidR="00464D3D">
        <w:t>(Vision temps réel de la situation des comptes)</w:t>
      </w:r>
    </w:p>
    <w:p w14:paraId="0389790E" w14:textId="088AB105" w:rsidR="00753BC9" w:rsidRDefault="00753BC9" w:rsidP="00154B9D">
      <w:pPr>
        <w:jc w:val="both"/>
      </w:pPr>
      <w:r w:rsidRPr="00753BC9">
        <w:rPr>
          <w:b/>
        </w:rPr>
        <w:t>Les Virements entrants</w:t>
      </w:r>
      <w:r>
        <w:t xml:space="preserve"> correspondants aux ordres clients ou autres. </w:t>
      </w:r>
      <w:r w:rsidR="004D6FE4">
        <w:t>(Fichier</w:t>
      </w:r>
      <w:r w:rsidR="005C4C76">
        <w:t xml:space="preserve"> SCT Sepa </w:t>
      </w:r>
      <w:r w:rsidR="004D6FE4">
        <w:t>entrant)</w:t>
      </w:r>
      <w:r w:rsidR="005C4C76">
        <w:t xml:space="preserve"> </w:t>
      </w:r>
    </w:p>
    <w:p w14:paraId="47310FAB" w14:textId="151F18C8" w:rsidR="00753BC9" w:rsidRDefault="00753BC9" w:rsidP="00154B9D">
      <w:pPr>
        <w:jc w:val="both"/>
        <w:rPr>
          <w:b/>
        </w:rPr>
      </w:pPr>
      <w:r w:rsidRPr="00753BC9">
        <w:rPr>
          <w:b/>
        </w:rPr>
        <w:t>Les Virements sortants</w:t>
      </w:r>
      <w:r>
        <w:t xml:space="preserve"> correspondants </w:t>
      </w:r>
      <w:r w:rsidR="00464D3D">
        <w:t xml:space="preserve">soit aux virements pour les clients sur un compte </w:t>
      </w:r>
      <w:r w:rsidR="00FC3CB1">
        <w:t>externe,</w:t>
      </w:r>
      <w:r w:rsidR="00464D3D">
        <w:t xml:space="preserve"> soit </w:t>
      </w:r>
      <w:r w:rsidR="00464D3D" w:rsidRPr="00464D3D">
        <w:t>aux ordres de virements entre les comptes MONEXT Arkea et BNPP.</w:t>
      </w:r>
      <w:r>
        <w:t xml:space="preserve">  </w:t>
      </w:r>
      <w:r w:rsidR="004D6FE4">
        <w:t>(Fichier</w:t>
      </w:r>
      <w:r w:rsidR="005C4C76">
        <w:t xml:space="preserve"> SCT Sepa en sortie de </w:t>
      </w:r>
      <w:proofErr w:type="spellStart"/>
      <w:r w:rsidR="005C4C76">
        <w:t>bank</w:t>
      </w:r>
      <w:proofErr w:type="spellEnd"/>
      <w:r w:rsidR="005C4C76">
        <w:t xml:space="preserve"> </w:t>
      </w:r>
      <w:r w:rsidR="004D6FE4">
        <w:t>transfert)</w:t>
      </w:r>
      <w:r w:rsidR="005C4C76">
        <w:t xml:space="preserve"> </w:t>
      </w:r>
    </w:p>
    <w:p w14:paraId="1B67E2B8" w14:textId="4774E60C" w:rsidR="00753BC9" w:rsidRDefault="00753BC9" w:rsidP="00154B9D">
      <w:pPr>
        <w:jc w:val="both"/>
        <w:rPr>
          <w:b/>
        </w:rPr>
      </w:pPr>
      <w:r>
        <w:rPr>
          <w:b/>
        </w:rPr>
        <w:t xml:space="preserve">Mais aussi les éléments ci-dessous : </w:t>
      </w:r>
    </w:p>
    <w:p w14:paraId="5F7D86B9" w14:textId="6652D914" w:rsidR="00790626" w:rsidRDefault="00994F75" w:rsidP="00154B9D">
      <w:pPr>
        <w:jc w:val="both"/>
      </w:pPr>
      <w:r w:rsidRPr="00753BC9">
        <w:rPr>
          <w:b/>
        </w:rPr>
        <w:t xml:space="preserve">Le </w:t>
      </w:r>
      <w:r w:rsidR="00790626" w:rsidRPr="00753BC9">
        <w:rPr>
          <w:b/>
        </w:rPr>
        <w:t xml:space="preserve">CRE de remise </w:t>
      </w:r>
      <w:r w:rsidRPr="00753BC9">
        <w:rPr>
          <w:b/>
        </w:rPr>
        <w:t xml:space="preserve">Arkea </w:t>
      </w:r>
      <w:r w:rsidR="00790626" w:rsidRPr="00790626">
        <w:t xml:space="preserve">correspondant aux </w:t>
      </w:r>
      <w:r w:rsidR="00790626">
        <w:t>f</w:t>
      </w:r>
      <w:r w:rsidR="00790626" w:rsidRPr="00790626">
        <w:t xml:space="preserve">lux de financement ou de de financement </w:t>
      </w:r>
      <w:r>
        <w:t>en retour de C</w:t>
      </w:r>
      <w:r w:rsidR="00790626">
        <w:t xml:space="preserve">ompensation </w:t>
      </w:r>
      <w:r>
        <w:t xml:space="preserve">sur le scheme CB </w:t>
      </w:r>
      <w:r w:rsidR="005C4C76">
        <w:t xml:space="preserve">enrichi par MBA </w:t>
      </w:r>
      <w:proofErr w:type="gramStart"/>
      <w:r w:rsidR="005C4C76">
        <w:t>( CRE</w:t>
      </w:r>
      <w:proofErr w:type="gramEnd"/>
      <w:r w:rsidR="005C4C76">
        <w:t xml:space="preserve"> MBA ) </w:t>
      </w:r>
    </w:p>
    <w:p w14:paraId="3BC41FB3" w14:textId="5EC05BCB" w:rsidR="00994F75" w:rsidRDefault="00994F75" w:rsidP="00154B9D">
      <w:pPr>
        <w:jc w:val="both"/>
      </w:pPr>
      <w:r w:rsidRPr="00753BC9">
        <w:rPr>
          <w:b/>
        </w:rPr>
        <w:t xml:space="preserve">Le CRE de remise </w:t>
      </w:r>
      <w:proofErr w:type="spellStart"/>
      <w:r w:rsidRPr="00753BC9">
        <w:rPr>
          <w:b/>
        </w:rPr>
        <w:t>BNPParibas</w:t>
      </w:r>
      <w:proofErr w:type="spellEnd"/>
      <w:r w:rsidRPr="00753BC9">
        <w:rPr>
          <w:b/>
        </w:rPr>
        <w:t xml:space="preserve">, </w:t>
      </w:r>
      <w:r w:rsidRPr="00994F75">
        <w:t xml:space="preserve">(convertit au format </w:t>
      </w:r>
      <w:proofErr w:type="gramStart"/>
      <w:r w:rsidRPr="00994F75">
        <w:t>Monext )</w:t>
      </w:r>
      <w:proofErr w:type="gramEnd"/>
      <w:r w:rsidRPr="00753BC9">
        <w:rPr>
          <w:b/>
        </w:rPr>
        <w:t xml:space="preserve">  </w:t>
      </w:r>
      <w:r w:rsidRPr="00790626">
        <w:t xml:space="preserve">correspondant aux </w:t>
      </w:r>
      <w:r>
        <w:t>f</w:t>
      </w:r>
      <w:r w:rsidRPr="00790626">
        <w:t xml:space="preserve">lux de financement ou de de financement </w:t>
      </w:r>
      <w:r>
        <w:t>en retour de Compensation sur les scheme</w:t>
      </w:r>
      <w:r w:rsidR="007F1499">
        <w:t>s</w:t>
      </w:r>
      <w:r>
        <w:t xml:space="preserve"> Visa et Mastercard </w:t>
      </w:r>
      <w:r w:rsidR="005C4C76">
        <w:t>enrichi par MBA ( CRE BNP au format MBA )</w:t>
      </w:r>
    </w:p>
    <w:p w14:paraId="57569922" w14:textId="16FD7931" w:rsidR="00994F75" w:rsidRDefault="00414417" w:rsidP="003745C3">
      <w:pPr>
        <w:jc w:val="both"/>
      </w:pPr>
      <w:r>
        <w:t xml:space="preserve">Le </w:t>
      </w:r>
      <w:r w:rsidRPr="00DB675E">
        <w:rPr>
          <w:b/>
        </w:rPr>
        <w:t>REFCOM</w:t>
      </w:r>
      <w:r>
        <w:t xml:space="preserve"> </w:t>
      </w:r>
      <w:r w:rsidR="005C4C76">
        <w:t>afin de restituer no</w:t>
      </w:r>
      <w:r>
        <w:t xml:space="preserve">tamment l’IBAN </w:t>
      </w:r>
      <w:r w:rsidR="004D6FE4">
        <w:t>client</w:t>
      </w:r>
      <w:r>
        <w:t xml:space="preserve"> </w:t>
      </w:r>
      <w:proofErr w:type="gramStart"/>
      <w:r>
        <w:t>ou  la</w:t>
      </w:r>
      <w:proofErr w:type="gramEnd"/>
      <w:r>
        <w:t xml:space="preserve"> raison sociale</w:t>
      </w:r>
      <w:r w:rsidR="004D6FE4">
        <w:t xml:space="preserve"> </w:t>
      </w:r>
      <w:r>
        <w:t>du commerçant</w:t>
      </w:r>
      <w:r w:rsidR="00935A29">
        <w:t xml:space="preserve"> et le </w:t>
      </w:r>
      <w:r w:rsidR="00935A29" w:rsidRPr="00935A29">
        <w:rPr>
          <w:b/>
        </w:rPr>
        <w:t>REFPAYS</w:t>
      </w:r>
      <w:r w:rsidR="00935A29">
        <w:rPr>
          <w:b/>
        </w:rPr>
        <w:t xml:space="preserve"> </w:t>
      </w:r>
      <w:r w:rsidR="00935A29" w:rsidRPr="00935A29">
        <w:t>afin de resitué un libellé pays à partir d’une donnée CRE MBA</w:t>
      </w:r>
      <w:r w:rsidR="00935A29">
        <w:t>.</w:t>
      </w:r>
    </w:p>
    <w:p w14:paraId="65066B2C" w14:textId="77777777" w:rsidR="003745C3" w:rsidRDefault="003745C3" w:rsidP="003745C3">
      <w:pPr>
        <w:jc w:val="both"/>
      </w:pPr>
    </w:p>
    <w:p w14:paraId="19D0A087" w14:textId="360ABEFA" w:rsidR="00414417" w:rsidRDefault="008D7E20" w:rsidP="00414417">
      <w:pPr>
        <w:pStyle w:val="Titre3"/>
      </w:pPr>
      <w:bookmarkStart w:id="22" w:name="_Toc190953825"/>
      <w:r>
        <w:t>Abréviations</w:t>
      </w:r>
      <w:bookmarkEnd w:id="22"/>
    </w:p>
    <w:p w14:paraId="73AB11E3" w14:textId="77777777" w:rsidR="00414417" w:rsidRPr="00974E7B" w:rsidRDefault="00414417" w:rsidP="0041441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9"/>
        <w:gridCol w:w="7969"/>
      </w:tblGrid>
      <w:tr w:rsidR="00414417" w:rsidRPr="00974E7B" w14:paraId="03E86532" w14:textId="77777777" w:rsidTr="00FC4CF8">
        <w:tc>
          <w:tcPr>
            <w:tcW w:w="180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4DA302C" w14:textId="77777777" w:rsidR="00414417" w:rsidRPr="00FC4CF8" w:rsidRDefault="00414417" w:rsidP="004F6870">
            <w:pPr>
              <w:rPr>
                <w:b/>
                <w:lang w:eastAsia="fr-FR"/>
              </w:rPr>
            </w:pPr>
            <w:r w:rsidRPr="00FC4CF8">
              <w:rPr>
                <w:b/>
                <w:lang w:eastAsia="fr-FR"/>
              </w:rPr>
              <w:t>Abréviation</w:t>
            </w:r>
          </w:p>
        </w:tc>
        <w:tc>
          <w:tcPr>
            <w:tcW w:w="796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4176C174" w14:textId="77777777" w:rsidR="00414417" w:rsidRPr="00FC4CF8" w:rsidRDefault="00414417" w:rsidP="004F6870">
            <w:pPr>
              <w:rPr>
                <w:b/>
                <w:lang w:eastAsia="fr-FR"/>
              </w:rPr>
            </w:pPr>
            <w:r w:rsidRPr="00FC4CF8">
              <w:rPr>
                <w:b/>
                <w:lang w:eastAsia="fr-FR"/>
              </w:rPr>
              <w:t>Signification</w:t>
            </w:r>
          </w:p>
        </w:tc>
      </w:tr>
      <w:tr w:rsidR="00414417" w:rsidRPr="00974E7B" w14:paraId="23B3218E"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057EF1C7" w14:textId="77777777" w:rsidR="00414417" w:rsidRPr="00FC4CF8" w:rsidRDefault="00414417" w:rsidP="004F6870">
            <w:pPr>
              <w:rPr>
                <w:i/>
                <w:iCs/>
                <w:lang w:eastAsia="fr-FR"/>
              </w:rPr>
            </w:pPr>
            <w:r w:rsidRPr="00FC4CF8">
              <w:rPr>
                <w:i/>
                <w:iCs/>
                <w:lang w:eastAsia="fr-FR"/>
              </w:rPr>
              <w:t>EP</w:t>
            </w:r>
          </w:p>
        </w:tc>
        <w:tc>
          <w:tcPr>
            <w:tcW w:w="7969" w:type="dxa"/>
            <w:tcBorders>
              <w:top w:val="single" w:sz="4" w:space="0" w:color="BFBFBF"/>
              <w:left w:val="single" w:sz="4" w:space="0" w:color="BFBFBF"/>
              <w:bottom w:val="single" w:sz="4" w:space="0" w:color="BFBFBF"/>
              <w:right w:val="single" w:sz="4" w:space="0" w:color="BFBFBF"/>
            </w:tcBorders>
            <w:hideMark/>
          </w:tcPr>
          <w:p w14:paraId="720E2520" w14:textId="77777777" w:rsidR="00414417" w:rsidRPr="00FC4CF8" w:rsidRDefault="00414417" w:rsidP="004F6870">
            <w:pPr>
              <w:rPr>
                <w:lang w:eastAsia="fr-FR"/>
              </w:rPr>
            </w:pPr>
            <w:r w:rsidRPr="00FC4CF8">
              <w:rPr>
                <w:lang w:eastAsia="fr-FR"/>
              </w:rPr>
              <w:t>Etablissement de paiement</w:t>
            </w:r>
          </w:p>
        </w:tc>
      </w:tr>
      <w:tr w:rsidR="00414417" w:rsidRPr="00974E7B" w14:paraId="60B36BD3"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2A1B11D7" w14:textId="77777777" w:rsidR="00414417" w:rsidRPr="00FC4CF8" w:rsidRDefault="00414417" w:rsidP="004F6870">
            <w:pPr>
              <w:rPr>
                <w:i/>
                <w:iCs/>
                <w:lang w:eastAsia="fr-FR"/>
              </w:rPr>
            </w:pPr>
            <w:r w:rsidRPr="00FC4CF8">
              <w:rPr>
                <w:i/>
                <w:iCs/>
                <w:lang w:eastAsia="fr-FR"/>
              </w:rPr>
              <w:t>CB</w:t>
            </w:r>
          </w:p>
        </w:tc>
        <w:tc>
          <w:tcPr>
            <w:tcW w:w="7969" w:type="dxa"/>
            <w:tcBorders>
              <w:top w:val="single" w:sz="4" w:space="0" w:color="BFBFBF"/>
              <w:left w:val="single" w:sz="4" w:space="0" w:color="BFBFBF"/>
              <w:bottom w:val="single" w:sz="4" w:space="0" w:color="BFBFBF"/>
              <w:right w:val="single" w:sz="4" w:space="0" w:color="BFBFBF"/>
            </w:tcBorders>
            <w:hideMark/>
          </w:tcPr>
          <w:p w14:paraId="6B8822FE" w14:textId="77777777" w:rsidR="00414417" w:rsidRPr="00FC4CF8" w:rsidRDefault="00414417" w:rsidP="004F6870">
            <w:pPr>
              <w:rPr>
                <w:lang w:eastAsia="fr-FR"/>
              </w:rPr>
            </w:pPr>
            <w:r w:rsidRPr="00FC4CF8">
              <w:rPr>
                <w:lang w:eastAsia="fr-FR"/>
              </w:rPr>
              <w:t>Désigne le réseau Carte bleue</w:t>
            </w:r>
          </w:p>
        </w:tc>
      </w:tr>
      <w:tr w:rsidR="00414417" w:rsidRPr="00974E7B" w14:paraId="090FAD87"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5E3C59BD" w14:textId="77777777" w:rsidR="00414417" w:rsidRPr="00FC4CF8" w:rsidRDefault="00414417" w:rsidP="004F6870">
            <w:pPr>
              <w:rPr>
                <w:i/>
                <w:iCs/>
                <w:lang w:eastAsia="fr-FR"/>
              </w:rPr>
            </w:pPr>
            <w:r w:rsidRPr="00FC4CF8">
              <w:rPr>
                <w:i/>
                <w:iCs/>
                <w:lang w:eastAsia="fr-FR"/>
              </w:rPr>
              <w:t>MBA</w:t>
            </w:r>
          </w:p>
        </w:tc>
        <w:tc>
          <w:tcPr>
            <w:tcW w:w="7969" w:type="dxa"/>
            <w:tcBorders>
              <w:top w:val="single" w:sz="4" w:space="0" w:color="BFBFBF"/>
              <w:left w:val="single" w:sz="4" w:space="0" w:color="BFBFBF"/>
              <w:bottom w:val="single" w:sz="4" w:space="0" w:color="BFBFBF"/>
              <w:right w:val="single" w:sz="4" w:space="0" w:color="BFBFBF"/>
            </w:tcBorders>
            <w:hideMark/>
          </w:tcPr>
          <w:p w14:paraId="4C4B8A91" w14:textId="77777777" w:rsidR="00414417" w:rsidRPr="00FC4CF8" w:rsidRDefault="00414417" w:rsidP="004F6870">
            <w:pPr>
              <w:rPr>
                <w:lang w:eastAsia="fr-FR"/>
              </w:rPr>
            </w:pPr>
            <w:r w:rsidRPr="00FC4CF8">
              <w:rPr>
                <w:lang w:eastAsia="fr-FR"/>
              </w:rPr>
              <w:t>Moteur d’acquisition Monext</w:t>
            </w:r>
          </w:p>
        </w:tc>
      </w:tr>
      <w:tr w:rsidR="00414417" w:rsidRPr="00974E7B" w14:paraId="5D1953D8"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3980C725" w14:textId="77777777" w:rsidR="00414417" w:rsidRPr="00FC4CF8" w:rsidRDefault="00414417" w:rsidP="004F6870">
            <w:pPr>
              <w:rPr>
                <w:i/>
                <w:iCs/>
                <w:lang w:eastAsia="fr-FR"/>
              </w:rPr>
            </w:pPr>
            <w:r w:rsidRPr="00FC4CF8">
              <w:rPr>
                <w:i/>
                <w:iCs/>
                <w:lang w:eastAsia="fr-FR"/>
              </w:rPr>
              <w:t>VAD</w:t>
            </w:r>
          </w:p>
        </w:tc>
        <w:tc>
          <w:tcPr>
            <w:tcW w:w="7969" w:type="dxa"/>
            <w:tcBorders>
              <w:top w:val="single" w:sz="4" w:space="0" w:color="BFBFBF"/>
              <w:left w:val="single" w:sz="4" w:space="0" w:color="BFBFBF"/>
              <w:bottom w:val="single" w:sz="4" w:space="0" w:color="BFBFBF"/>
              <w:right w:val="single" w:sz="4" w:space="0" w:color="BFBFBF"/>
            </w:tcBorders>
            <w:hideMark/>
          </w:tcPr>
          <w:p w14:paraId="1C64ABA3" w14:textId="77777777" w:rsidR="00414417" w:rsidRPr="00FC4CF8" w:rsidRDefault="00414417" w:rsidP="004F6870">
            <w:pPr>
              <w:rPr>
                <w:lang w:eastAsia="fr-FR"/>
              </w:rPr>
            </w:pPr>
            <w:r w:rsidRPr="00FC4CF8">
              <w:rPr>
                <w:lang w:eastAsia="fr-FR"/>
              </w:rPr>
              <w:t>Vente à distance</w:t>
            </w:r>
          </w:p>
        </w:tc>
      </w:tr>
      <w:tr w:rsidR="00414417" w:rsidRPr="00974E7B" w14:paraId="2381089A"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2FB2782F" w14:textId="77777777" w:rsidR="00414417" w:rsidRPr="00FC4CF8" w:rsidRDefault="00414417" w:rsidP="004F6870">
            <w:pPr>
              <w:rPr>
                <w:i/>
                <w:iCs/>
                <w:lang w:eastAsia="fr-FR"/>
              </w:rPr>
            </w:pPr>
            <w:r w:rsidRPr="00FC4CF8">
              <w:rPr>
                <w:i/>
                <w:iCs/>
                <w:lang w:eastAsia="fr-FR"/>
              </w:rPr>
              <w:lastRenderedPageBreak/>
              <w:t>CP</w:t>
            </w:r>
          </w:p>
        </w:tc>
        <w:tc>
          <w:tcPr>
            <w:tcW w:w="7969" w:type="dxa"/>
            <w:tcBorders>
              <w:top w:val="single" w:sz="4" w:space="0" w:color="BFBFBF"/>
              <w:left w:val="single" w:sz="4" w:space="0" w:color="BFBFBF"/>
              <w:bottom w:val="single" w:sz="4" w:space="0" w:color="BFBFBF"/>
              <w:right w:val="single" w:sz="4" w:space="0" w:color="BFBFBF"/>
            </w:tcBorders>
            <w:hideMark/>
          </w:tcPr>
          <w:p w14:paraId="6CB9806F" w14:textId="77777777" w:rsidR="00414417" w:rsidRPr="00FC4CF8" w:rsidRDefault="00414417" w:rsidP="004F6870">
            <w:pPr>
              <w:rPr>
                <w:lang w:eastAsia="fr-FR"/>
              </w:rPr>
            </w:pPr>
            <w:r w:rsidRPr="00FC4CF8">
              <w:rPr>
                <w:lang w:eastAsia="fr-FR"/>
              </w:rPr>
              <w:t>Compte de paiement (compte interne Monext mouvementé via les API)</w:t>
            </w:r>
          </w:p>
        </w:tc>
      </w:tr>
      <w:tr w:rsidR="00414417" w:rsidRPr="00974E7B" w14:paraId="2D1363F9"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2833D38A" w14:textId="77777777" w:rsidR="00414417" w:rsidRPr="00FC4CF8" w:rsidRDefault="00414417" w:rsidP="004F6870">
            <w:pPr>
              <w:rPr>
                <w:i/>
                <w:iCs/>
                <w:lang w:eastAsia="fr-FR"/>
              </w:rPr>
            </w:pPr>
            <w:r w:rsidRPr="00FC4CF8">
              <w:rPr>
                <w:i/>
                <w:iCs/>
                <w:lang w:eastAsia="fr-FR"/>
              </w:rPr>
              <w:t>VMC</w:t>
            </w:r>
          </w:p>
        </w:tc>
        <w:tc>
          <w:tcPr>
            <w:tcW w:w="7969" w:type="dxa"/>
            <w:tcBorders>
              <w:top w:val="single" w:sz="4" w:space="0" w:color="BFBFBF"/>
              <w:left w:val="single" w:sz="4" w:space="0" w:color="BFBFBF"/>
              <w:bottom w:val="single" w:sz="4" w:space="0" w:color="BFBFBF"/>
              <w:right w:val="single" w:sz="4" w:space="0" w:color="BFBFBF"/>
            </w:tcBorders>
            <w:hideMark/>
          </w:tcPr>
          <w:p w14:paraId="67471592" w14:textId="77777777" w:rsidR="00414417" w:rsidRPr="00FC4CF8" w:rsidRDefault="00414417" w:rsidP="004F6870">
            <w:pPr>
              <w:rPr>
                <w:lang w:eastAsia="fr-FR"/>
              </w:rPr>
            </w:pPr>
            <w:r w:rsidRPr="00FC4CF8">
              <w:rPr>
                <w:lang w:eastAsia="fr-FR"/>
              </w:rPr>
              <w:t>Désigne les scheme Visa et Mastercard</w:t>
            </w:r>
          </w:p>
        </w:tc>
      </w:tr>
      <w:tr w:rsidR="00414417" w:rsidRPr="00974E7B" w14:paraId="01FAA4E6"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5BEF0A71" w14:textId="77777777" w:rsidR="00414417" w:rsidRPr="00FC4CF8" w:rsidRDefault="00414417" w:rsidP="004F6870">
            <w:pPr>
              <w:rPr>
                <w:i/>
                <w:iCs/>
                <w:lang w:eastAsia="fr-FR"/>
              </w:rPr>
            </w:pPr>
            <w:r w:rsidRPr="00FC4CF8">
              <w:rPr>
                <w:i/>
                <w:iCs/>
                <w:lang w:eastAsia="fr-FR"/>
              </w:rPr>
              <w:t>VI</w:t>
            </w:r>
          </w:p>
        </w:tc>
        <w:tc>
          <w:tcPr>
            <w:tcW w:w="7969" w:type="dxa"/>
            <w:tcBorders>
              <w:top w:val="single" w:sz="4" w:space="0" w:color="BFBFBF"/>
              <w:left w:val="single" w:sz="4" w:space="0" w:color="BFBFBF"/>
              <w:bottom w:val="single" w:sz="4" w:space="0" w:color="BFBFBF"/>
              <w:right w:val="single" w:sz="4" w:space="0" w:color="BFBFBF"/>
            </w:tcBorders>
            <w:hideMark/>
          </w:tcPr>
          <w:p w14:paraId="7C7079B9" w14:textId="77777777" w:rsidR="00414417" w:rsidRPr="00FC4CF8" w:rsidRDefault="00414417" w:rsidP="004F6870">
            <w:pPr>
              <w:rPr>
                <w:lang w:eastAsia="fr-FR"/>
              </w:rPr>
            </w:pPr>
            <w:r w:rsidRPr="00FC4CF8">
              <w:rPr>
                <w:lang w:eastAsia="fr-FR"/>
              </w:rPr>
              <w:t>Désigne le scheme Visa</w:t>
            </w:r>
          </w:p>
        </w:tc>
      </w:tr>
      <w:tr w:rsidR="00414417" w:rsidRPr="00974E7B" w14:paraId="4203F8E5"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0794B43F" w14:textId="77777777" w:rsidR="00414417" w:rsidRPr="00FC4CF8" w:rsidRDefault="00414417" w:rsidP="004F6870">
            <w:pPr>
              <w:rPr>
                <w:i/>
                <w:iCs/>
                <w:lang w:eastAsia="fr-FR"/>
              </w:rPr>
            </w:pPr>
            <w:r w:rsidRPr="00FC4CF8">
              <w:rPr>
                <w:i/>
                <w:iCs/>
                <w:lang w:eastAsia="fr-FR"/>
              </w:rPr>
              <w:t>MC</w:t>
            </w:r>
          </w:p>
        </w:tc>
        <w:tc>
          <w:tcPr>
            <w:tcW w:w="7969" w:type="dxa"/>
            <w:tcBorders>
              <w:top w:val="single" w:sz="4" w:space="0" w:color="BFBFBF"/>
              <w:left w:val="single" w:sz="4" w:space="0" w:color="BFBFBF"/>
              <w:bottom w:val="single" w:sz="4" w:space="0" w:color="BFBFBF"/>
              <w:right w:val="single" w:sz="4" w:space="0" w:color="BFBFBF"/>
            </w:tcBorders>
            <w:hideMark/>
          </w:tcPr>
          <w:p w14:paraId="6ED37A33" w14:textId="77777777" w:rsidR="00414417" w:rsidRPr="00FC4CF8" w:rsidRDefault="00414417" w:rsidP="004F6870">
            <w:pPr>
              <w:rPr>
                <w:lang w:eastAsia="fr-FR"/>
              </w:rPr>
            </w:pPr>
            <w:r w:rsidRPr="00FC4CF8">
              <w:rPr>
                <w:lang w:eastAsia="fr-FR"/>
              </w:rPr>
              <w:t>Désigne le scheme Mastercard</w:t>
            </w:r>
          </w:p>
        </w:tc>
      </w:tr>
      <w:tr w:rsidR="00414417" w:rsidRPr="00974E7B" w14:paraId="1B921D2F"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2D7035FF" w14:textId="77777777" w:rsidR="00414417" w:rsidRPr="00FC4CF8" w:rsidRDefault="00414417" w:rsidP="004F6870">
            <w:pPr>
              <w:rPr>
                <w:i/>
                <w:iCs/>
                <w:lang w:eastAsia="fr-FR"/>
              </w:rPr>
            </w:pPr>
            <w:r w:rsidRPr="00FC4CF8">
              <w:rPr>
                <w:i/>
                <w:iCs/>
                <w:lang w:eastAsia="fr-FR"/>
              </w:rPr>
              <w:t>DSR</w:t>
            </w:r>
          </w:p>
        </w:tc>
        <w:tc>
          <w:tcPr>
            <w:tcW w:w="7969" w:type="dxa"/>
            <w:tcBorders>
              <w:top w:val="single" w:sz="4" w:space="0" w:color="BFBFBF"/>
              <w:left w:val="single" w:sz="4" w:space="0" w:color="BFBFBF"/>
              <w:bottom w:val="single" w:sz="4" w:space="0" w:color="BFBFBF"/>
              <w:right w:val="single" w:sz="4" w:space="0" w:color="BFBFBF"/>
            </w:tcBorders>
            <w:hideMark/>
          </w:tcPr>
          <w:p w14:paraId="44D43215" w14:textId="77777777" w:rsidR="00414417" w:rsidRPr="00FC4CF8" w:rsidRDefault="00414417" w:rsidP="004F6870">
            <w:pPr>
              <w:rPr>
                <w:lang w:eastAsia="fr-FR"/>
              </w:rPr>
            </w:pPr>
            <w:r w:rsidRPr="00FC4CF8">
              <w:rPr>
                <w:lang w:eastAsia="fr-FR"/>
              </w:rPr>
              <w:t xml:space="preserve">Désigne un reporting client le Daily </w:t>
            </w:r>
            <w:proofErr w:type="spellStart"/>
            <w:r w:rsidRPr="00FC4CF8">
              <w:rPr>
                <w:lang w:eastAsia="fr-FR"/>
              </w:rPr>
              <w:t>Settlement</w:t>
            </w:r>
            <w:proofErr w:type="spellEnd"/>
            <w:r w:rsidRPr="00FC4CF8">
              <w:rPr>
                <w:lang w:eastAsia="fr-FR"/>
              </w:rPr>
              <w:t xml:space="preserve"> Report, appelé aussi reporting de financement quotidien</w:t>
            </w:r>
          </w:p>
        </w:tc>
      </w:tr>
      <w:tr w:rsidR="00414417" w:rsidRPr="00974E7B" w14:paraId="417269B1"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4F764779" w14:textId="77777777" w:rsidR="00414417" w:rsidRPr="00FC4CF8" w:rsidRDefault="00414417" w:rsidP="004F6870">
            <w:pPr>
              <w:rPr>
                <w:i/>
                <w:iCs/>
                <w:lang w:eastAsia="fr-FR"/>
              </w:rPr>
            </w:pPr>
            <w:r w:rsidRPr="00FC4CF8">
              <w:rPr>
                <w:i/>
                <w:iCs/>
                <w:lang w:eastAsia="fr-FR"/>
              </w:rPr>
              <w:t>RO</w:t>
            </w:r>
          </w:p>
        </w:tc>
        <w:tc>
          <w:tcPr>
            <w:tcW w:w="7969" w:type="dxa"/>
            <w:tcBorders>
              <w:top w:val="single" w:sz="4" w:space="0" w:color="BFBFBF"/>
              <w:left w:val="single" w:sz="4" w:space="0" w:color="BFBFBF"/>
              <w:bottom w:val="single" w:sz="4" w:space="0" w:color="BFBFBF"/>
              <w:right w:val="single" w:sz="4" w:space="0" w:color="BFBFBF"/>
            </w:tcBorders>
            <w:hideMark/>
          </w:tcPr>
          <w:p w14:paraId="07A0DE07" w14:textId="77777777" w:rsidR="00414417" w:rsidRPr="00FC4CF8" w:rsidRDefault="00414417" w:rsidP="004F6870">
            <w:pPr>
              <w:rPr>
                <w:lang w:eastAsia="fr-FR"/>
              </w:rPr>
            </w:pPr>
            <w:r w:rsidRPr="00FC4CF8">
              <w:rPr>
                <w:lang w:eastAsia="fr-FR"/>
              </w:rPr>
              <w:t>Désigne un reporting client le Relevé des Opérations</w:t>
            </w:r>
          </w:p>
        </w:tc>
      </w:tr>
      <w:tr w:rsidR="00414417" w:rsidRPr="00974E7B" w14:paraId="70D77BA1"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5D4D7926" w14:textId="77777777" w:rsidR="00414417" w:rsidRPr="00FC4CF8" w:rsidRDefault="00414417" w:rsidP="004F6870">
            <w:pPr>
              <w:rPr>
                <w:i/>
                <w:iCs/>
                <w:lang w:eastAsia="fr-FR"/>
              </w:rPr>
            </w:pPr>
            <w:r w:rsidRPr="00FC4CF8">
              <w:rPr>
                <w:i/>
                <w:iCs/>
                <w:lang w:eastAsia="fr-FR"/>
              </w:rPr>
              <w:t>CFR</w:t>
            </w:r>
          </w:p>
        </w:tc>
        <w:tc>
          <w:tcPr>
            <w:tcW w:w="7969" w:type="dxa"/>
            <w:tcBorders>
              <w:top w:val="single" w:sz="4" w:space="0" w:color="BFBFBF"/>
              <w:left w:val="single" w:sz="4" w:space="0" w:color="BFBFBF"/>
              <w:bottom w:val="single" w:sz="4" w:space="0" w:color="BFBFBF"/>
              <w:right w:val="single" w:sz="4" w:space="0" w:color="BFBFBF"/>
            </w:tcBorders>
            <w:hideMark/>
          </w:tcPr>
          <w:p w14:paraId="002D9C72" w14:textId="77777777" w:rsidR="00414417" w:rsidRPr="00FC4CF8" w:rsidRDefault="00414417" w:rsidP="004F6870">
            <w:pPr>
              <w:rPr>
                <w:lang w:eastAsia="fr-FR"/>
              </w:rPr>
            </w:pPr>
            <w:r w:rsidRPr="00FC4CF8">
              <w:rPr>
                <w:lang w:eastAsia="fr-FR"/>
              </w:rPr>
              <w:t>Désigne un reporting client le Relevé des impayés et fraudes</w:t>
            </w:r>
          </w:p>
        </w:tc>
      </w:tr>
      <w:tr w:rsidR="006E2295" w:rsidRPr="00974E7B" w14:paraId="758357FB"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tcPr>
          <w:p w14:paraId="63176B61" w14:textId="223895F5" w:rsidR="006E2295" w:rsidRPr="00FC4CF8" w:rsidRDefault="006E2295" w:rsidP="004F6870">
            <w:pPr>
              <w:rPr>
                <w:i/>
                <w:iCs/>
                <w:lang w:eastAsia="fr-FR"/>
              </w:rPr>
            </w:pPr>
            <w:r>
              <w:rPr>
                <w:i/>
                <w:iCs/>
                <w:lang w:eastAsia="fr-FR"/>
              </w:rPr>
              <w:t>AS</w:t>
            </w:r>
          </w:p>
        </w:tc>
        <w:tc>
          <w:tcPr>
            <w:tcW w:w="7969" w:type="dxa"/>
            <w:tcBorders>
              <w:top w:val="single" w:sz="4" w:space="0" w:color="BFBFBF"/>
              <w:left w:val="single" w:sz="4" w:space="0" w:color="BFBFBF"/>
              <w:bottom w:val="single" w:sz="4" w:space="0" w:color="BFBFBF"/>
              <w:right w:val="single" w:sz="4" w:space="0" w:color="BFBFBF"/>
            </w:tcBorders>
          </w:tcPr>
          <w:p w14:paraId="147F5F9A" w14:textId="276C105B" w:rsidR="006E2295" w:rsidRPr="00FC4CF8" w:rsidRDefault="006E2295" w:rsidP="004F6870">
            <w:pPr>
              <w:rPr>
                <w:lang w:eastAsia="fr-FR"/>
              </w:rPr>
            </w:pPr>
            <w:proofErr w:type="spellStart"/>
            <w:r>
              <w:rPr>
                <w:lang w:eastAsia="fr-FR"/>
              </w:rPr>
              <w:t>Account</w:t>
            </w:r>
            <w:proofErr w:type="spellEnd"/>
            <w:r>
              <w:rPr>
                <w:lang w:eastAsia="fr-FR"/>
              </w:rPr>
              <w:t xml:space="preserve"> </w:t>
            </w:r>
            <w:proofErr w:type="spellStart"/>
            <w:r>
              <w:rPr>
                <w:lang w:eastAsia="fr-FR"/>
              </w:rPr>
              <w:t>Statement</w:t>
            </w:r>
            <w:proofErr w:type="spellEnd"/>
            <w:r>
              <w:rPr>
                <w:lang w:eastAsia="fr-FR"/>
              </w:rPr>
              <w:t> : Relevé de compte quotidien électronique</w:t>
            </w:r>
          </w:p>
        </w:tc>
      </w:tr>
      <w:tr w:rsidR="00414417" w:rsidRPr="00974E7B" w14:paraId="109CBD7A"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tcPr>
          <w:p w14:paraId="15AED4DD" w14:textId="77777777" w:rsidR="00414417" w:rsidRPr="00FC4CF8" w:rsidRDefault="00414417" w:rsidP="004F6870">
            <w:pPr>
              <w:rPr>
                <w:i/>
                <w:iCs/>
                <w:lang w:eastAsia="fr-FR"/>
              </w:rPr>
            </w:pPr>
            <w:r w:rsidRPr="00FC4CF8">
              <w:rPr>
                <w:i/>
                <w:iCs/>
                <w:lang w:eastAsia="fr-FR"/>
              </w:rPr>
              <w:t>RMFEC</w:t>
            </w:r>
          </w:p>
        </w:tc>
        <w:tc>
          <w:tcPr>
            <w:tcW w:w="7969" w:type="dxa"/>
            <w:tcBorders>
              <w:top w:val="single" w:sz="4" w:space="0" w:color="BFBFBF"/>
              <w:left w:val="single" w:sz="4" w:space="0" w:color="BFBFBF"/>
              <w:bottom w:val="single" w:sz="4" w:space="0" w:color="BFBFBF"/>
              <w:right w:val="single" w:sz="4" w:space="0" w:color="BFBFBF"/>
            </w:tcBorders>
          </w:tcPr>
          <w:p w14:paraId="6F28F06F" w14:textId="77777777" w:rsidR="00414417" w:rsidRPr="00FC4CF8" w:rsidRDefault="00414417" w:rsidP="004F6870">
            <w:pPr>
              <w:rPr>
                <w:lang w:eastAsia="fr-FR"/>
              </w:rPr>
            </w:pPr>
            <w:r w:rsidRPr="00FC4CF8">
              <w:rPr>
                <w:lang w:eastAsia="fr-FR"/>
              </w:rPr>
              <w:t>Récapitulatif Mensuel des Frais d'Encaissements</w:t>
            </w:r>
          </w:p>
        </w:tc>
      </w:tr>
    </w:tbl>
    <w:p w14:paraId="6C049EDA" w14:textId="4A59B306" w:rsidR="000D4690" w:rsidRDefault="000D4690" w:rsidP="000D4690">
      <w:pPr>
        <w:pStyle w:val="Titre1"/>
      </w:pPr>
      <w:bookmarkStart w:id="23" w:name="_Toc190953826"/>
      <w:r>
        <w:t>LE RELEVE DE COMPTE</w:t>
      </w:r>
      <w:bookmarkEnd w:id="23"/>
      <w:r>
        <w:t xml:space="preserve"> </w:t>
      </w:r>
    </w:p>
    <w:p w14:paraId="2B662BE6" w14:textId="77777777" w:rsidR="000D4690" w:rsidRDefault="000D4690" w:rsidP="000D4690"/>
    <w:p w14:paraId="7DDE35D2" w14:textId="77777777" w:rsidR="000D4690" w:rsidRPr="00477AE5" w:rsidRDefault="000D4690" w:rsidP="00E26915">
      <w:pPr>
        <w:pStyle w:val="Titre2"/>
      </w:pPr>
      <w:bookmarkStart w:id="24" w:name="_Toc190953827"/>
      <w:r w:rsidRPr="00E26915">
        <w:rPr>
          <w:i/>
          <w:iCs/>
        </w:rPr>
        <w:t>Relevé de compte via le portail internet :</w:t>
      </w:r>
      <w:bookmarkEnd w:id="24"/>
      <w:r w:rsidRPr="00E26915">
        <w:t xml:space="preserve"> </w:t>
      </w:r>
    </w:p>
    <w:p w14:paraId="50C3AD5A" w14:textId="77777777" w:rsidR="000D4690" w:rsidRDefault="000D4690" w:rsidP="000D4690">
      <w:pPr>
        <w:pStyle w:val="Paragraphedeliste"/>
        <w:ind w:left="1429"/>
        <w:jc w:val="both"/>
      </w:pPr>
    </w:p>
    <w:p w14:paraId="7DDE3D78" w14:textId="16331335" w:rsidR="000D4690" w:rsidRDefault="000D4690" w:rsidP="00D6588C">
      <w:pPr>
        <w:pStyle w:val="Paragraphedeliste"/>
        <w:ind w:left="0"/>
        <w:jc w:val="both"/>
      </w:pPr>
      <w:r>
        <w:t>Après avoir saisi ses identifiants et son mot de passe, le commerçant accède à son espace personnel lui permettant d</w:t>
      </w:r>
      <w:r w:rsidR="00E53323">
        <w:t>’accéder à son relevé de compte.</w:t>
      </w:r>
    </w:p>
    <w:p w14:paraId="51E91463" w14:textId="77777777" w:rsidR="000D4690" w:rsidRDefault="000D4690" w:rsidP="00D6588C">
      <w:pPr>
        <w:pStyle w:val="Paragraphedeliste"/>
        <w:ind w:left="578"/>
        <w:jc w:val="both"/>
      </w:pPr>
    </w:p>
    <w:p w14:paraId="75BFF41A" w14:textId="77777777" w:rsidR="000D4690" w:rsidRDefault="000D4690" w:rsidP="00D6588C">
      <w:pPr>
        <w:pStyle w:val="Paragraphedeliste"/>
        <w:ind w:left="0"/>
        <w:jc w:val="both"/>
      </w:pPr>
      <w:r>
        <w:t>En cliquant sur le bouton ‘relevé de compte’, l’utilisateur des services de paiement de MONEXT accède au détail agrégé de son compte de paiement se présentant comme suit :</w:t>
      </w:r>
    </w:p>
    <w:p w14:paraId="600476FD" w14:textId="77777777" w:rsidR="000D4690" w:rsidRDefault="000D4690" w:rsidP="000D4690">
      <w:pPr>
        <w:jc w:val="center"/>
      </w:pPr>
      <w:r>
        <w:rPr>
          <w:noProof/>
          <w:lang w:eastAsia="fr-FR"/>
        </w:rPr>
        <w:lastRenderedPageBreak/>
        <w:drawing>
          <wp:inline distT="0" distB="0" distL="0" distR="0" wp14:anchorId="0B8A5607" wp14:editId="5512FB65">
            <wp:extent cx="3735364" cy="147109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3235" cy="1482075"/>
                    </a:xfrm>
                    <a:prstGeom prst="rect">
                      <a:avLst/>
                    </a:prstGeom>
                    <a:noFill/>
                    <a:ln>
                      <a:noFill/>
                    </a:ln>
                  </pic:spPr>
                </pic:pic>
              </a:graphicData>
            </a:graphic>
          </wp:inline>
        </w:drawing>
      </w:r>
      <w:r>
        <w:rPr>
          <w:noProof/>
          <w:lang w:eastAsia="fr-FR"/>
        </w:rPr>
        <w:drawing>
          <wp:inline distT="0" distB="0" distL="0" distR="0" wp14:anchorId="54433C04" wp14:editId="326235A1">
            <wp:extent cx="3698734" cy="25984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289" cy="2604430"/>
                    </a:xfrm>
                    <a:prstGeom prst="rect">
                      <a:avLst/>
                    </a:prstGeom>
                    <a:noFill/>
                    <a:ln>
                      <a:noFill/>
                    </a:ln>
                  </pic:spPr>
                </pic:pic>
              </a:graphicData>
            </a:graphic>
          </wp:inline>
        </w:drawing>
      </w:r>
    </w:p>
    <w:p w14:paraId="2655B755" w14:textId="77777777" w:rsidR="000D4690" w:rsidRDefault="000D4690" w:rsidP="000D4690">
      <w:pPr>
        <w:pStyle w:val="Paragraphedeliste"/>
        <w:ind w:left="851"/>
        <w:jc w:val="both"/>
      </w:pPr>
    </w:p>
    <w:p w14:paraId="24F26D23" w14:textId="77777777" w:rsidR="000D4690" w:rsidRDefault="000D4690" w:rsidP="000D4690">
      <w:pPr>
        <w:pStyle w:val="Paragraphedeliste"/>
        <w:ind w:left="851"/>
        <w:jc w:val="both"/>
      </w:pPr>
    </w:p>
    <w:p w14:paraId="6D43E6B7" w14:textId="77777777" w:rsidR="000D4690" w:rsidRDefault="000D4690" w:rsidP="000D4690">
      <w:pPr>
        <w:pStyle w:val="Paragraphedeliste"/>
        <w:ind w:left="1985"/>
        <w:jc w:val="both"/>
      </w:pPr>
    </w:p>
    <w:p w14:paraId="60F6F8CF" w14:textId="77777777" w:rsidR="000D4690" w:rsidRPr="00E26915" w:rsidRDefault="000D4690" w:rsidP="00E26915">
      <w:pPr>
        <w:pStyle w:val="Titre2"/>
        <w:rPr>
          <w:i/>
          <w:iCs/>
        </w:rPr>
      </w:pPr>
      <w:bookmarkStart w:id="25" w:name="_Toc190953828"/>
      <w:r w:rsidRPr="00E26915">
        <w:t>Relevé de compte sur support papier ou support durable au moins une fois par mois :</w:t>
      </w:r>
      <w:bookmarkEnd w:id="25"/>
      <w:r w:rsidRPr="00E26915">
        <w:rPr>
          <w:i/>
          <w:iCs/>
        </w:rPr>
        <w:t xml:space="preserve"> </w:t>
      </w:r>
    </w:p>
    <w:p w14:paraId="7DB4178E" w14:textId="77777777" w:rsidR="000D4690" w:rsidRDefault="000D4690" w:rsidP="000D4690">
      <w:pPr>
        <w:pStyle w:val="Paragraphedeliste"/>
        <w:ind w:left="786"/>
        <w:jc w:val="both"/>
      </w:pPr>
    </w:p>
    <w:p w14:paraId="00F8942E" w14:textId="77777777" w:rsidR="000D4690" w:rsidRDefault="000D4690" w:rsidP="00D6588C">
      <w:pPr>
        <w:pStyle w:val="Paragraphedeliste"/>
        <w:ind w:left="0"/>
        <w:jc w:val="both"/>
      </w:pPr>
      <w:r>
        <w:t xml:space="preserve">En cliquant sur le bouton ‘accéder à mes e-documents’, l’utilisateur des services de paiement de MONEXT accède aux différents relevés de compte sur support durable (document en format </w:t>
      </w:r>
      <w:proofErr w:type="spellStart"/>
      <w:r>
        <w:t>pdf</w:t>
      </w:r>
      <w:proofErr w:type="spellEnd"/>
      <w:r>
        <w:t xml:space="preserve"> consultable et téléchargeable à tout moment).</w:t>
      </w:r>
    </w:p>
    <w:p w14:paraId="5B596A46" w14:textId="77777777" w:rsidR="000D4690" w:rsidRDefault="000D4690" w:rsidP="00D6588C">
      <w:pPr>
        <w:pStyle w:val="Paragraphedeliste"/>
        <w:ind w:left="0"/>
        <w:jc w:val="both"/>
      </w:pPr>
    </w:p>
    <w:p w14:paraId="2CFBD2BE" w14:textId="49E6005C" w:rsidR="00D6588C" w:rsidRPr="00D6588C" w:rsidRDefault="00D6588C" w:rsidP="00D6588C">
      <w:pPr>
        <w:pStyle w:val="Paragraphedeliste"/>
        <w:ind w:left="0"/>
        <w:jc w:val="both"/>
      </w:pPr>
      <w:r w:rsidRPr="00D6588C">
        <w:t xml:space="preserve">Le relevé de compte est de format classique se décomposant en une partie ‘en-tête’, une partie ‘liste des opérations’, et une partie ‘en-queue’. </w:t>
      </w:r>
      <w:r w:rsidR="003E29BD">
        <w:t xml:space="preserve"> </w:t>
      </w:r>
      <w:r w:rsidRPr="00D6588C">
        <w:t>La partie liste des opérations reprend les informations inscrites dans le paragraphe ‘Relevé des opérations via le portail internet’</w:t>
      </w:r>
      <w:r w:rsidR="00A42E87">
        <w:t xml:space="preserve">. </w:t>
      </w:r>
      <w:r w:rsidRPr="00D6588C">
        <w:t xml:space="preserve"> L’en-queue doit reprendre les informations légales de MONEXT EP, à savoir sa dénomination sociale, sont adresse et son numéro d’immatriculation au Registre du Commerce et des Sociétés.</w:t>
      </w:r>
    </w:p>
    <w:p w14:paraId="53D085EF" w14:textId="43625C9C" w:rsidR="00D6588C" w:rsidRDefault="00D6588C" w:rsidP="00D6588C">
      <w:r>
        <w:t>Ci-dessous un exemple</w:t>
      </w:r>
      <w:r w:rsidR="00A42E87">
        <w:t xml:space="preserve"> : </w:t>
      </w:r>
    </w:p>
    <w:p w14:paraId="1BC879F9" w14:textId="5A4B368A" w:rsidR="00D6588C" w:rsidRDefault="00A42E87" w:rsidP="003E29BD">
      <w:pPr>
        <w:pStyle w:val="Paragraphedeliste"/>
        <w:ind w:left="0"/>
        <w:jc w:val="both"/>
      </w:pPr>
      <w:r>
        <w:t>Le relève</w:t>
      </w:r>
      <w:r w:rsidR="003E29BD">
        <w:t xml:space="preserve"> </w:t>
      </w:r>
      <w:r>
        <w:t>de compte agrège les opérations par remise et par code opération : C’est-à-dire aussi par schème</w:t>
      </w:r>
      <w:r w:rsidR="003E29BD">
        <w:t xml:space="preserve"> et p</w:t>
      </w:r>
      <w:r>
        <w:t xml:space="preserve">ar date de réception </w:t>
      </w:r>
      <w:proofErr w:type="gramStart"/>
      <w:r>
        <w:t>d’un remise</w:t>
      </w:r>
      <w:proofErr w:type="gramEnd"/>
      <w:r>
        <w:t>. Dans l’exemple ci-dessous, nous avons 3 lignes pour transaction crédit carte CB, car le 10/05 est un lundi</w:t>
      </w:r>
      <w:r w:rsidR="003E29BD">
        <w:t xml:space="preserve"> (traitement du flux du samedi / dimanche et lundi)</w:t>
      </w:r>
      <w:r>
        <w:t xml:space="preserve">. </w:t>
      </w:r>
    </w:p>
    <w:p w14:paraId="74FC1780" w14:textId="77777777" w:rsidR="00D6588C" w:rsidRDefault="00D6588C" w:rsidP="000D4690">
      <w:pPr>
        <w:pStyle w:val="Paragraphedeliste"/>
        <w:ind w:left="851"/>
        <w:jc w:val="both"/>
      </w:pPr>
    </w:p>
    <w:p w14:paraId="061E85BC" w14:textId="2A968A9A" w:rsidR="00D6588C" w:rsidRDefault="00D6588C" w:rsidP="000D4690">
      <w:pPr>
        <w:pStyle w:val="Paragraphedeliste"/>
        <w:ind w:left="851"/>
        <w:jc w:val="both"/>
      </w:pPr>
      <w:r>
        <w:rPr>
          <w:noProof/>
          <w:lang w:eastAsia="fr-FR"/>
        </w:rPr>
        <w:lastRenderedPageBreak/>
        <w:drawing>
          <wp:inline distT="0" distB="0" distL="0" distR="0" wp14:anchorId="439ED167" wp14:editId="51FFC761">
            <wp:extent cx="4419600" cy="5014193"/>
            <wp:effectExtent l="57150" t="0" r="57150" b="1104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4601" cy="5019867"/>
                    </a:xfrm>
                    <a:prstGeom prst="rect">
                      <a:avLst/>
                    </a:prstGeom>
                    <a:noFill/>
                    <a:ln>
                      <a:noFill/>
                    </a:ln>
                    <a:effectLst>
                      <a:outerShdw blurRad="50800" dist="50800" dir="5400000" algn="ctr" rotWithShape="0">
                        <a:schemeClr val="bg1">
                          <a:lumMod val="95000"/>
                          <a:alpha val="20000"/>
                        </a:schemeClr>
                      </a:outerShdw>
                    </a:effectLst>
                  </pic:spPr>
                </pic:pic>
              </a:graphicData>
            </a:graphic>
          </wp:inline>
        </w:drawing>
      </w:r>
    </w:p>
    <w:p w14:paraId="3B932D78" w14:textId="77777777" w:rsidR="000D4690" w:rsidRDefault="000D4690" w:rsidP="000D4690">
      <w:pPr>
        <w:pStyle w:val="Paragraphedeliste"/>
        <w:ind w:left="851"/>
        <w:jc w:val="both"/>
      </w:pPr>
    </w:p>
    <w:p w14:paraId="3F89D5BB" w14:textId="77777777" w:rsidR="00E26915" w:rsidRDefault="003745C3" w:rsidP="00E26915">
      <w:pPr>
        <w:pStyle w:val="Titre2"/>
      </w:pPr>
      <w:r>
        <w:br w:type="page"/>
      </w:r>
    </w:p>
    <w:p w14:paraId="681A668B" w14:textId="330592A0" w:rsidR="00E26915" w:rsidRDefault="00E26915" w:rsidP="00E26915">
      <w:pPr>
        <w:pStyle w:val="Titre1"/>
      </w:pPr>
      <w:bookmarkStart w:id="26" w:name="_Toc190953829"/>
      <w:r>
        <w:lastRenderedPageBreak/>
        <w:t>LE RELEVE DE COMPTE ELECTRONIQUE</w:t>
      </w:r>
      <w:r w:rsidR="004829EA">
        <w:t> : AS</w:t>
      </w:r>
      <w:bookmarkEnd w:id="26"/>
    </w:p>
    <w:p w14:paraId="1A18434B" w14:textId="3AB748A4" w:rsidR="00E26915" w:rsidRDefault="00E26915" w:rsidP="00296DFC"/>
    <w:p w14:paraId="6B8086E7" w14:textId="77777777" w:rsidR="00E26915" w:rsidRPr="008D1AB9" w:rsidRDefault="00E26915" w:rsidP="00E26915">
      <w:pPr>
        <w:pStyle w:val="Titre2"/>
      </w:pPr>
      <w:bookmarkStart w:id="27" w:name="_Toc190953830"/>
      <w:r w:rsidRPr="008D1AB9">
        <w:t>Structure du fichier</w:t>
      </w:r>
      <w:bookmarkEnd w:id="27"/>
      <w:r w:rsidRPr="008D1AB9">
        <w:t xml:space="preserve">  </w:t>
      </w:r>
    </w:p>
    <w:p w14:paraId="3CC42A67" w14:textId="77777777" w:rsidR="00E26915" w:rsidRDefault="00E26915" w:rsidP="00E26915">
      <w:pPr>
        <w:rPr>
          <w:color w:val="FF0000"/>
        </w:rPr>
      </w:pPr>
    </w:p>
    <w:p w14:paraId="4C9B8D34" w14:textId="1CA503F2" w:rsidR="00E26915" w:rsidRDefault="00E26915" w:rsidP="00E26915">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r w:rsidR="006D6EC9">
        <w:rPr>
          <w:color w:val="FF0000"/>
        </w:rPr>
        <w:t xml:space="preserve"> et documentation CFONB</w:t>
      </w:r>
    </w:p>
    <w:p w14:paraId="65CA52A1" w14:textId="1DD0C9B9" w:rsidR="002B57E6" w:rsidRDefault="002B57E6" w:rsidP="00E26915">
      <w:pPr>
        <w:rPr>
          <w:color w:val="FF0000"/>
        </w:rPr>
      </w:pPr>
    </w:p>
    <w:p w14:paraId="6881D5B7" w14:textId="77777777" w:rsidR="002B57E6" w:rsidRPr="002B57E6" w:rsidRDefault="002B57E6" w:rsidP="002B57E6">
      <w:pPr>
        <w:pStyle w:val="NormalWeb"/>
        <w:rPr>
          <w:rFonts w:asciiTheme="minorHAnsi" w:hAnsiTheme="minorHAnsi" w:cstheme="minorHAnsi"/>
          <w:sz w:val="22"/>
          <w:szCs w:val="22"/>
        </w:rPr>
      </w:pPr>
      <w:r w:rsidRPr="002B57E6">
        <w:rPr>
          <w:rFonts w:asciiTheme="minorHAnsi" w:hAnsiTheme="minorHAnsi" w:cstheme="minorHAnsi"/>
          <w:sz w:val="22"/>
          <w:szCs w:val="22"/>
        </w:rPr>
        <w:t>Ce reporting restitue les mouvements du jour sur le compte de paiement et respecte la norme française CFONB. </w:t>
      </w:r>
    </w:p>
    <w:p w14:paraId="57F0B8ED" w14:textId="77777777" w:rsidR="002B57E6" w:rsidRPr="002B57E6" w:rsidRDefault="002B57E6" w:rsidP="002B57E6">
      <w:pPr>
        <w:pStyle w:val="NormalWeb"/>
        <w:rPr>
          <w:rFonts w:asciiTheme="minorHAnsi" w:hAnsiTheme="minorHAnsi" w:cstheme="minorHAnsi"/>
          <w:sz w:val="22"/>
          <w:szCs w:val="22"/>
        </w:rPr>
      </w:pPr>
      <w:r w:rsidRPr="002B57E6">
        <w:rPr>
          <w:rFonts w:asciiTheme="minorHAnsi" w:hAnsiTheme="minorHAnsi" w:cstheme="minorHAnsi"/>
          <w:color w:val="111111"/>
          <w:sz w:val="22"/>
          <w:szCs w:val="22"/>
        </w:rPr>
        <w:t>La norme</w:t>
      </w:r>
      <w:r w:rsidRPr="002B57E6">
        <w:rPr>
          <w:rStyle w:val="lev"/>
          <w:rFonts w:asciiTheme="minorHAnsi" w:hAnsiTheme="minorHAnsi" w:cstheme="minorHAnsi"/>
          <w:sz w:val="22"/>
          <w:szCs w:val="22"/>
        </w:rPr>
        <w:t> AFB120</w:t>
      </w:r>
      <w:r w:rsidRPr="002B57E6">
        <w:rPr>
          <w:rFonts w:asciiTheme="minorHAnsi" w:hAnsiTheme="minorHAnsi" w:cstheme="minorHAnsi"/>
          <w:color w:val="111111"/>
          <w:sz w:val="22"/>
          <w:szCs w:val="22"/>
        </w:rPr>
        <w:t xml:space="preserve">, ou CFONB120, est une norme française, définie par le Comité français d'organisation et de normalisation bancaires et répondant aux besoins de </w:t>
      </w:r>
      <w:proofErr w:type="gramStart"/>
      <w:r w:rsidRPr="002B57E6">
        <w:rPr>
          <w:rFonts w:asciiTheme="minorHAnsi" w:hAnsiTheme="minorHAnsi" w:cstheme="minorHAnsi"/>
          <w:color w:val="111111"/>
          <w:sz w:val="22"/>
          <w:szCs w:val="22"/>
        </w:rPr>
        <w:t>l' Association</w:t>
      </w:r>
      <w:proofErr w:type="gramEnd"/>
      <w:r w:rsidRPr="002B57E6">
        <w:rPr>
          <w:rFonts w:asciiTheme="minorHAnsi" w:hAnsiTheme="minorHAnsi" w:cstheme="minorHAnsi"/>
          <w:color w:val="111111"/>
          <w:sz w:val="22"/>
          <w:szCs w:val="22"/>
        </w:rPr>
        <w:t xml:space="preserve"> française des banques, en matière de transfert électronique de relevés de compte bancaire.</w:t>
      </w:r>
    </w:p>
    <w:p w14:paraId="6DD792E0" w14:textId="295B40E9" w:rsidR="002B57E6" w:rsidRPr="002B57E6" w:rsidRDefault="002B57E6" w:rsidP="00E26915">
      <w:pPr>
        <w:rPr>
          <w:rFonts w:cstheme="minorHAnsi"/>
        </w:rPr>
      </w:pPr>
      <w:r w:rsidRPr="002B57E6">
        <w:rPr>
          <w:rFonts w:cstheme="minorHAnsi"/>
        </w:rPr>
        <w:t>Documentation ci jointe</w:t>
      </w:r>
    </w:p>
    <w:p w14:paraId="2C609145" w14:textId="53F3A8BD" w:rsidR="006E2295" w:rsidRDefault="002B57E6" w:rsidP="00E26915">
      <w:pPr>
        <w:rPr>
          <w:color w:val="FF0000"/>
        </w:rPr>
      </w:pPr>
      <w:r>
        <w:rPr>
          <w:color w:val="FF0000"/>
        </w:rPr>
        <w:object w:dxaOrig="1520" w:dyaOrig="988" w14:anchorId="35C1B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6" o:title=""/>
          </v:shape>
          <o:OLEObject Type="Embed" ProgID="AcroExch.Document.DC" ShapeID="_x0000_i1025" DrawAspect="Icon" ObjectID="_1801568175" r:id="rId17"/>
        </w:object>
      </w:r>
      <w:r>
        <w:rPr>
          <w:color w:val="FF0000"/>
        </w:rPr>
        <w:object w:dxaOrig="1520" w:dyaOrig="988" w14:anchorId="6A9C759F">
          <v:shape id="_x0000_i1026" type="#_x0000_t75" style="width:76.75pt;height:49.6pt" o:ole="">
            <v:imagedata r:id="rId16" o:title=""/>
          </v:shape>
          <o:OLEObject Type="Embed" ProgID="AcroExch.Document.DC" ShapeID="_x0000_i1026" DrawAspect="Icon" ObjectID="_1801568176" r:id="rId18"/>
        </w:object>
      </w:r>
      <w:r>
        <w:rPr>
          <w:color w:val="FF0000"/>
        </w:rPr>
        <w:object w:dxaOrig="1520" w:dyaOrig="988" w14:anchorId="5D7B0820">
          <v:shape id="_x0000_i1027" type="#_x0000_t75" style="width:76.75pt;height:49.6pt" o:ole="">
            <v:imagedata r:id="rId16" o:title=""/>
          </v:shape>
          <o:OLEObject Type="Embed" ProgID="AcroExch.Document.DC" ShapeID="_x0000_i1027" DrawAspect="Icon" ObjectID="_1801568177" r:id="rId19"/>
        </w:object>
      </w:r>
    </w:p>
    <w:p w14:paraId="459D47D5" w14:textId="77777777" w:rsidR="002B57E6" w:rsidRDefault="002B57E6" w:rsidP="00E26915">
      <w:pPr>
        <w:rPr>
          <w:color w:val="FF0000"/>
        </w:rPr>
      </w:pPr>
    </w:p>
    <w:p w14:paraId="0DC4D3CC" w14:textId="1858FA3D" w:rsidR="006E2295" w:rsidRPr="008D1AB9" w:rsidRDefault="006E2295" w:rsidP="006E2295">
      <w:pPr>
        <w:pStyle w:val="Titre2"/>
      </w:pPr>
      <w:bookmarkStart w:id="28" w:name="_Toc190953831"/>
      <w:r w:rsidRPr="008D1AB9">
        <w:t>Modalité de génération du fichier</w:t>
      </w:r>
      <w:r>
        <w:t> : AS par Siret</w:t>
      </w:r>
      <w:bookmarkEnd w:id="28"/>
    </w:p>
    <w:p w14:paraId="52FDED8F" w14:textId="77777777" w:rsidR="006E2295" w:rsidRDefault="006E2295" w:rsidP="006E2295">
      <w:pPr>
        <w:rPr>
          <w:color w:val="FF0000"/>
        </w:rPr>
      </w:pPr>
    </w:p>
    <w:p w14:paraId="728F667B" w14:textId="6AB69B58" w:rsidR="006E2295" w:rsidRPr="00D0482F" w:rsidRDefault="006E2295" w:rsidP="006E2295">
      <w:pPr>
        <w:pStyle w:val="Paragraphedeliste"/>
        <w:numPr>
          <w:ilvl w:val="0"/>
          <w:numId w:val="9"/>
        </w:num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Pr>
          <w:rFonts w:ascii="Calibri" w:hAnsi="Calibri" w:cs="Calibri"/>
        </w:rPr>
        <w:t xml:space="preserve"> au format </w:t>
      </w:r>
      <w:proofErr w:type="gramStart"/>
      <w:r>
        <w:rPr>
          <w:rFonts w:ascii="Calibri" w:hAnsi="Calibri" w:cs="Calibri"/>
        </w:rPr>
        <w:t>YYMMDD]_</w:t>
      </w:r>
      <w:proofErr w:type="gramEnd"/>
      <w:r>
        <w:rPr>
          <w:rFonts w:ascii="Calibri" w:hAnsi="Calibri" w:cs="Calibri"/>
        </w:rPr>
        <w:t>EP_REPORT_AS</w:t>
      </w:r>
      <w:r w:rsidRPr="00D0482F">
        <w:rPr>
          <w:rFonts w:ascii="Calibri" w:hAnsi="Calibri" w:cs="Calibri"/>
        </w:rPr>
        <w:t>_[Siret]</w:t>
      </w:r>
    </w:p>
    <w:p w14:paraId="025B6D3B" w14:textId="35EF6E41" w:rsidR="006E2295" w:rsidRPr="000C0380" w:rsidRDefault="006E2295" w:rsidP="006E2295">
      <w:pPr>
        <w:pStyle w:val="Paragraphedeliste"/>
        <w:ind w:left="360"/>
      </w:pPr>
      <w:r>
        <w:t xml:space="preserve">Exemple : </w:t>
      </w:r>
      <w:r w:rsidRPr="006E2295">
        <w:t>220720_EP_REPORT_AS_60936700180001</w:t>
      </w:r>
    </w:p>
    <w:p w14:paraId="087A1D52" w14:textId="77777777" w:rsidR="006E2295" w:rsidRPr="000C0380" w:rsidRDefault="006E2295" w:rsidP="006E2295">
      <w:pPr>
        <w:pStyle w:val="Paragraphedeliste"/>
        <w:numPr>
          <w:ilvl w:val="0"/>
          <w:numId w:val="9"/>
        </w:numPr>
      </w:pPr>
      <w:r>
        <w:t>Fréquence : quotidienne </w:t>
      </w:r>
    </w:p>
    <w:p w14:paraId="4FC37EB3" w14:textId="77777777" w:rsidR="006E2295" w:rsidRDefault="006E2295" w:rsidP="006E2295">
      <w:pPr>
        <w:pStyle w:val="Paragraphedeliste"/>
        <w:numPr>
          <w:ilvl w:val="0"/>
          <w:numId w:val="9"/>
        </w:numPr>
      </w:pPr>
      <w:r>
        <w:t xml:space="preserve">Modalité de mise à disposition du fichier : </w:t>
      </w:r>
    </w:p>
    <w:p w14:paraId="0677FDC1" w14:textId="77777777" w:rsidR="006E2295" w:rsidRDefault="006E2295" w:rsidP="006E2295">
      <w:pPr>
        <w:ind w:left="709"/>
        <w:jc w:val="both"/>
        <w:rPr>
          <w:rFonts w:cstheme="minorHAnsi"/>
        </w:rPr>
      </w:pPr>
      <w:r w:rsidRPr="00805DBE">
        <w:rPr>
          <w:rFonts w:cstheme="minorHAnsi"/>
        </w:rPr>
        <w:t xml:space="preserve">Ce fichier est produit </w:t>
      </w:r>
      <w:r>
        <w:rPr>
          <w:rFonts w:cstheme="minorHAnsi"/>
        </w:rPr>
        <w:t xml:space="preserve">quotidiennement même si aucun mouvement n’est enregistré sur le compte de paiement. </w:t>
      </w:r>
    </w:p>
    <w:p w14:paraId="63541D4B" w14:textId="4839A5B7" w:rsidR="006E2295" w:rsidRDefault="006E2295" w:rsidP="006E2295">
      <w:pPr>
        <w:ind w:left="709"/>
        <w:jc w:val="both"/>
        <w:rPr>
          <w:rFonts w:cstheme="minorHAnsi"/>
        </w:rPr>
      </w:pPr>
      <w:r>
        <w:rPr>
          <w:rFonts w:cstheme="minorHAnsi"/>
        </w:rPr>
        <w:t>A noter que le 1</w:t>
      </w:r>
      <w:r w:rsidRPr="006E2295">
        <w:rPr>
          <w:rFonts w:cstheme="minorHAnsi"/>
          <w:vertAlign w:val="superscript"/>
        </w:rPr>
        <w:t>er</w:t>
      </w:r>
      <w:r>
        <w:rPr>
          <w:rFonts w:cstheme="minorHAnsi"/>
        </w:rPr>
        <w:t xml:space="preserve"> repo</w:t>
      </w:r>
      <w:r w:rsidR="002B57E6">
        <w:rPr>
          <w:rFonts w:cstheme="minorHAnsi"/>
        </w:rPr>
        <w:t>r</w:t>
      </w:r>
      <w:r>
        <w:rPr>
          <w:rFonts w:cstheme="minorHAnsi"/>
        </w:rPr>
        <w:t xml:space="preserve">ting d’un client sera forcément incomplet puisque le reporting restitue le solde du compte de paiement de la veille. </w:t>
      </w:r>
    </w:p>
    <w:p w14:paraId="3C3FB870" w14:textId="4F83A9C4" w:rsidR="006E2295" w:rsidRDefault="006E2295" w:rsidP="006E2295">
      <w:pPr>
        <w:ind w:left="709"/>
        <w:jc w:val="both"/>
        <w:rPr>
          <w:rFonts w:cstheme="minorHAnsi"/>
        </w:rPr>
      </w:pPr>
      <w:r>
        <w:rPr>
          <w:rFonts w:cstheme="minorHAnsi"/>
        </w:rPr>
        <w:t xml:space="preserve">Ce fichier </w:t>
      </w:r>
      <w:r w:rsidRPr="00805DBE">
        <w:rPr>
          <w:rFonts w:cstheme="minorHAnsi"/>
        </w:rPr>
        <w:t>est envoyé aux commerçants quotidiennement</w:t>
      </w:r>
      <w:r>
        <w:rPr>
          <w:rFonts w:cstheme="minorHAnsi"/>
        </w:rPr>
        <w:t xml:space="preserve"> : </w:t>
      </w:r>
    </w:p>
    <w:p w14:paraId="5DE57123" w14:textId="77777777" w:rsidR="006E2295" w:rsidRPr="006E2295" w:rsidRDefault="006E2295">
      <w:pPr>
        <w:numPr>
          <w:ilvl w:val="0"/>
          <w:numId w:val="23"/>
        </w:numPr>
        <w:shd w:val="clear" w:color="auto" w:fill="FFFFFF"/>
        <w:spacing w:before="100" w:beforeAutospacing="1" w:after="100" w:afterAutospacing="1" w:line="240" w:lineRule="auto"/>
        <w:rPr>
          <w:rFonts w:cstheme="minorHAnsi"/>
        </w:rPr>
      </w:pPr>
      <w:r w:rsidRPr="006E2295">
        <w:rPr>
          <w:rFonts w:cstheme="minorHAnsi"/>
        </w:rPr>
        <w:t xml:space="preserve">Fréquence : Tous les jours </w:t>
      </w:r>
      <w:proofErr w:type="gramStart"/>
      <w:r w:rsidRPr="006E2295">
        <w:rPr>
          <w:rFonts w:cstheme="minorHAnsi"/>
        </w:rPr>
        <w:t>( samedi</w:t>
      </w:r>
      <w:proofErr w:type="gramEnd"/>
      <w:r w:rsidRPr="006E2295">
        <w:rPr>
          <w:rFonts w:cstheme="minorHAnsi"/>
        </w:rPr>
        <w:t>, dimanche et J fériés inclus)</w:t>
      </w:r>
    </w:p>
    <w:p w14:paraId="46323391" w14:textId="77777777" w:rsidR="006E2295" w:rsidRPr="006E2295" w:rsidRDefault="006E2295">
      <w:pPr>
        <w:numPr>
          <w:ilvl w:val="0"/>
          <w:numId w:val="23"/>
        </w:numPr>
        <w:shd w:val="clear" w:color="auto" w:fill="FFFFFF"/>
        <w:spacing w:before="100" w:beforeAutospacing="1" w:after="100" w:afterAutospacing="1" w:line="240" w:lineRule="auto"/>
        <w:rPr>
          <w:rFonts w:cstheme="minorHAnsi"/>
        </w:rPr>
      </w:pPr>
      <w:r w:rsidRPr="006E2295">
        <w:rPr>
          <w:rFonts w:cstheme="minorHAnsi"/>
        </w:rPr>
        <w:t>Horaire de mise à disposition du reporting :   entre 18h et 00h</w:t>
      </w:r>
    </w:p>
    <w:p w14:paraId="0EF11214" w14:textId="77777777" w:rsidR="006E2295" w:rsidRPr="006E2295" w:rsidRDefault="006E2295">
      <w:pPr>
        <w:numPr>
          <w:ilvl w:val="0"/>
          <w:numId w:val="23"/>
        </w:numPr>
        <w:shd w:val="clear" w:color="auto" w:fill="FFFFFF"/>
        <w:spacing w:before="100" w:beforeAutospacing="1" w:after="100" w:afterAutospacing="1" w:line="240" w:lineRule="auto"/>
        <w:rPr>
          <w:rFonts w:cstheme="minorHAnsi"/>
        </w:rPr>
      </w:pPr>
      <w:r w:rsidRPr="006E2295">
        <w:rPr>
          <w:rFonts w:cstheme="minorHAnsi"/>
        </w:rPr>
        <w:t>Modalité de mise à disposition : Dossier SFTP habituel</w:t>
      </w:r>
    </w:p>
    <w:p w14:paraId="514F38EB" w14:textId="2F905959" w:rsidR="006E2295" w:rsidRPr="006E2295" w:rsidRDefault="006E2295" w:rsidP="006E2295">
      <w:pPr>
        <w:shd w:val="clear" w:color="auto" w:fill="FFFFFF"/>
        <w:spacing w:before="100" w:beforeAutospacing="1" w:after="100" w:afterAutospacing="1" w:line="240" w:lineRule="auto"/>
        <w:ind w:left="567"/>
        <w:rPr>
          <w:rFonts w:cstheme="minorHAnsi"/>
        </w:rPr>
      </w:pPr>
      <w:r w:rsidRPr="006E2295">
        <w:rPr>
          <w:rFonts w:cstheme="minorHAnsi"/>
        </w:rPr>
        <w:t xml:space="preserve">A noter que </w:t>
      </w:r>
      <w:r w:rsidR="002B57E6" w:rsidRPr="006E2295">
        <w:rPr>
          <w:rFonts w:cstheme="minorHAnsi"/>
        </w:rPr>
        <w:t>la génération</w:t>
      </w:r>
      <w:r w:rsidRPr="006E2295">
        <w:rPr>
          <w:rFonts w:cstheme="minorHAnsi"/>
        </w:rPr>
        <w:t xml:space="preserve"> de ce reporting est déclenchée à la demande du client par Monext selon un paramétrage de niveau Siret</w:t>
      </w:r>
      <w:r w:rsidR="00F22669">
        <w:rPr>
          <w:rFonts w:cstheme="minorHAnsi"/>
        </w:rPr>
        <w:t xml:space="preserve"> via une table de configuration DLEP.</w:t>
      </w:r>
      <w:r w:rsidRPr="006E2295">
        <w:rPr>
          <w:rFonts w:cstheme="minorHAnsi"/>
        </w:rPr>
        <w:t> </w:t>
      </w:r>
    </w:p>
    <w:p w14:paraId="2BDAB3F4" w14:textId="77777777" w:rsidR="00E26915" w:rsidRPr="006E2295" w:rsidRDefault="00E26915" w:rsidP="00E26915">
      <w:pPr>
        <w:pStyle w:val="NormalWeb"/>
        <w:rPr>
          <w:rFonts w:asciiTheme="minorHAnsi" w:eastAsiaTheme="minorHAnsi" w:hAnsiTheme="minorHAnsi" w:cstheme="minorHAnsi"/>
          <w:sz w:val="22"/>
          <w:szCs w:val="22"/>
          <w:lang w:eastAsia="en-US"/>
        </w:rPr>
      </w:pPr>
    </w:p>
    <w:p w14:paraId="43BAACB5" w14:textId="77777777" w:rsidR="00E26915" w:rsidRDefault="00E26915" w:rsidP="00E26915">
      <w:pPr>
        <w:pStyle w:val="NormalWeb"/>
      </w:pPr>
    </w:p>
    <w:p w14:paraId="5C7BFD2A" w14:textId="77777777" w:rsidR="002B57E6" w:rsidRPr="008D1AB9" w:rsidRDefault="002B57E6" w:rsidP="002B57E6">
      <w:pPr>
        <w:pStyle w:val="Titre2"/>
      </w:pPr>
      <w:bookmarkStart w:id="29" w:name="_Toc190953832"/>
      <w:r>
        <w:lastRenderedPageBreak/>
        <w:t>Règles d’alimentation du reporting</w:t>
      </w:r>
      <w:bookmarkEnd w:id="29"/>
      <w:r w:rsidRPr="008D1AB9">
        <w:t xml:space="preserve"> </w:t>
      </w:r>
    </w:p>
    <w:p w14:paraId="3E5882B7" w14:textId="77777777" w:rsidR="00E26915" w:rsidRDefault="00E26915" w:rsidP="00E26915">
      <w:pPr>
        <w:rPr>
          <w:color w:val="FF0000"/>
        </w:rPr>
      </w:pPr>
    </w:p>
    <w:p w14:paraId="79E61AF8" w14:textId="59F3AAB3" w:rsidR="00E26915" w:rsidRPr="002B57E6" w:rsidRDefault="002B57E6" w:rsidP="002B57E6">
      <w:pPr>
        <w:pStyle w:val="Titre3"/>
      </w:pPr>
      <w:bookmarkStart w:id="30" w:name="_Toc190953833"/>
      <w:r w:rsidRPr="002B57E6">
        <w:t>Généralité</w:t>
      </w:r>
      <w:bookmarkEnd w:id="30"/>
      <w:r w:rsidRPr="002B57E6">
        <w:t xml:space="preserve"> </w:t>
      </w:r>
    </w:p>
    <w:p w14:paraId="7C6FCF66" w14:textId="77777777" w:rsidR="00A60396" w:rsidRDefault="00A60396" w:rsidP="002B57E6">
      <w:pPr>
        <w:jc w:val="both"/>
        <w:rPr>
          <w:rFonts w:cstheme="minorHAnsi"/>
          <w:color w:val="172B4D"/>
          <w:shd w:val="clear" w:color="auto" w:fill="FFFFFF"/>
        </w:rPr>
      </w:pPr>
    </w:p>
    <w:p w14:paraId="081E9FFA" w14:textId="4558D853" w:rsidR="002B57E6" w:rsidRPr="002B57E6" w:rsidRDefault="002B57E6" w:rsidP="002B57E6">
      <w:pPr>
        <w:jc w:val="both"/>
        <w:rPr>
          <w:rFonts w:cstheme="minorHAnsi"/>
          <w:color w:val="172B4D"/>
          <w:shd w:val="clear" w:color="auto" w:fill="FFFFFF"/>
        </w:rPr>
      </w:pPr>
      <w:r w:rsidRPr="002B57E6">
        <w:rPr>
          <w:rFonts w:cstheme="minorHAnsi"/>
          <w:color w:val="172B4D"/>
          <w:shd w:val="clear" w:color="auto" w:fill="FFFFFF"/>
        </w:rPr>
        <w:t>Source des données : La dernière vacation technique MREP avant le passage du traitement de génération du reporting</w:t>
      </w:r>
    </w:p>
    <w:p w14:paraId="7F5E1E62" w14:textId="598A6DCE" w:rsidR="002B57E6" w:rsidRP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 xml:space="preserve">Le reporting doit restituer les données </w:t>
      </w:r>
      <w:r w:rsidR="00A60396" w:rsidRPr="002B57E6">
        <w:rPr>
          <w:rFonts w:eastAsia="Times New Roman" w:cstheme="minorHAnsi"/>
          <w:color w:val="172B4D"/>
          <w:lang w:eastAsia="fr-FR"/>
        </w:rPr>
        <w:t>métiers suivants</w:t>
      </w:r>
      <w:r w:rsidRPr="002B57E6">
        <w:rPr>
          <w:rFonts w:eastAsia="Times New Roman" w:cstheme="minorHAnsi"/>
          <w:color w:val="172B4D"/>
          <w:lang w:eastAsia="fr-FR"/>
        </w:rPr>
        <w:t xml:space="preserve"> : </w:t>
      </w:r>
    </w:p>
    <w:p w14:paraId="58C09953" w14:textId="4E1BE201" w:rsidR="002B57E6" w:rsidRPr="002B57E6" w:rsidRDefault="002B57E6">
      <w:pPr>
        <w:numPr>
          <w:ilvl w:val="0"/>
          <w:numId w:val="24"/>
        </w:numPr>
        <w:shd w:val="clear" w:color="auto" w:fill="FFFFFF"/>
        <w:spacing w:before="100" w:beforeAutospacing="1" w:after="100" w:afterAutospacing="1" w:line="240" w:lineRule="auto"/>
        <w:rPr>
          <w:rFonts w:eastAsia="Times New Roman" w:cstheme="minorHAnsi"/>
          <w:color w:val="172B4D"/>
          <w:lang w:eastAsia="fr-FR"/>
        </w:rPr>
      </w:pPr>
      <w:r w:rsidRPr="002B57E6">
        <w:rPr>
          <w:rFonts w:eastAsia="Times New Roman" w:cstheme="minorHAnsi"/>
          <w:color w:val="172B4D"/>
          <w:lang w:eastAsia="fr-FR"/>
        </w:rPr>
        <w:t xml:space="preserve">Date de l'ancien </w:t>
      </w:r>
      <w:r w:rsidR="00A60396" w:rsidRPr="002B57E6">
        <w:rPr>
          <w:rFonts w:eastAsia="Times New Roman" w:cstheme="minorHAnsi"/>
          <w:color w:val="172B4D"/>
          <w:lang w:eastAsia="fr-FR"/>
        </w:rPr>
        <w:t>solde /</w:t>
      </w:r>
      <w:r w:rsidRPr="002B57E6">
        <w:rPr>
          <w:rFonts w:eastAsia="Times New Roman" w:cstheme="minorHAnsi"/>
          <w:color w:val="172B4D"/>
          <w:lang w:eastAsia="fr-FR"/>
        </w:rPr>
        <w:t xml:space="preserve"> Montant de l'Ancien solde : Enregistrement 1</w:t>
      </w:r>
    </w:p>
    <w:p w14:paraId="1F52A616" w14:textId="67748D11" w:rsidR="002B57E6" w:rsidRP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 xml:space="preserve">Il s'agit du solde du CP commerçant de fin de journée de la journée précédente.  Il s'agit du solde du CP avant que </w:t>
      </w:r>
      <w:proofErr w:type="spellStart"/>
      <w:r w:rsidRPr="002B57E6">
        <w:rPr>
          <w:rFonts w:eastAsia="Times New Roman" w:cstheme="minorHAnsi"/>
          <w:color w:val="172B4D"/>
          <w:lang w:eastAsia="fr-FR"/>
        </w:rPr>
        <w:t>Monext_EP</w:t>
      </w:r>
      <w:proofErr w:type="spellEnd"/>
      <w:r w:rsidRPr="002B57E6">
        <w:rPr>
          <w:rFonts w:eastAsia="Times New Roman" w:cstheme="minorHAnsi"/>
          <w:color w:val="172B4D"/>
          <w:lang w:eastAsia="fr-FR"/>
        </w:rPr>
        <w:t xml:space="preserve"> lance les traitements de tenue de compte du jour.  Il s'agit donc dans la chronologie de traitement actuel de l'EP, du solde de CP avant le passage de la vacation règlement transaction CB pour les traitements des transactions CB et virements entrants. </w:t>
      </w:r>
    </w:p>
    <w:p w14:paraId="40BA685E" w14:textId="24802E67" w:rsidR="002B57E6" w:rsidRPr="002B57E6" w:rsidRDefault="002B57E6">
      <w:pPr>
        <w:numPr>
          <w:ilvl w:val="0"/>
          <w:numId w:val="25"/>
        </w:numPr>
        <w:shd w:val="clear" w:color="auto" w:fill="FFFFFF"/>
        <w:spacing w:before="100" w:beforeAutospacing="1" w:after="100" w:afterAutospacing="1" w:line="240" w:lineRule="auto"/>
        <w:rPr>
          <w:rFonts w:eastAsia="Times New Roman" w:cstheme="minorHAnsi"/>
          <w:color w:val="172B4D"/>
          <w:lang w:eastAsia="fr-FR"/>
        </w:rPr>
      </w:pPr>
      <w:r w:rsidRPr="002B57E6">
        <w:rPr>
          <w:rFonts w:eastAsia="Times New Roman" w:cstheme="minorHAnsi"/>
          <w:color w:val="172B4D"/>
          <w:lang w:eastAsia="fr-FR"/>
        </w:rPr>
        <w:t>Date du nouveau solde / Nouveau solde : Le solde du CP commerçant en fin de journée EP : Enregistrement 7</w:t>
      </w:r>
    </w:p>
    <w:p w14:paraId="7C9376D6" w14:textId="33598322" w:rsidR="002B57E6" w:rsidRP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 xml:space="preserve">Il s'agit du solde du CP après que </w:t>
      </w:r>
      <w:proofErr w:type="spellStart"/>
      <w:r w:rsidRPr="002B57E6">
        <w:rPr>
          <w:rFonts w:eastAsia="Times New Roman" w:cstheme="minorHAnsi"/>
          <w:color w:val="172B4D"/>
          <w:lang w:eastAsia="fr-FR"/>
        </w:rPr>
        <w:t>Monext_EP</w:t>
      </w:r>
      <w:proofErr w:type="spellEnd"/>
      <w:r w:rsidRPr="002B57E6">
        <w:rPr>
          <w:rFonts w:eastAsia="Times New Roman" w:cstheme="minorHAnsi"/>
          <w:color w:val="172B4D"/>
          <w:lang w:eastAsia="fr-FR"/>
        </w:rPr>
        <w:t xml:space="preserve"> ait lancé tous les traitements de tenue de compte.  Il s'agit donc dans la chronologie de traitement actuel, du solde de CP après le passage de la vacation Impayé RT et après la saisie de régularisation éventuelle via le module </w:t>
      </w:r>
      <w:proofErr w:type="gramStart"/>
      <w:r w:rsidRPr="002B57E6">
        <w:rPr>
          <w:rFonts w:eastAsia="Times New Roman" w:cstheme="minorHAnsi"/>
          <w:color w:val="172B4D"/>
          <w:lang w:eastAsia="fr-FR"/>
        </w:rPr>
        <w:t>MREP  Start</w:t>
      </w:r>
      <w:proofErr w:type="gramEnd"/>
      <w:r w:rsidRPr="002B57E6">
        <w:rPr>
          <w:rFonts w:eastAsia="Times New Roman" w:cstheme="minorHAnsi"/>
          <w:color w:val="172B4D"/>
          <w:lang w:eastAsia="fr-FR"/>
        </w:rPr>
        <w:t xml:space="preserve"> process/ Imputation sur compte de paiement,   </w:t>
      </w:r>
    </w:p>
    <w:p w14:paraId="4042F7BD" w14:textId="22CD03D1" w:rsidR="002B57E6" w:rsidRPr="002B57E6" w:rsidRDefault="002B57E6">
      <w:pPr>
        <w:numPr>
          <w:ilvl w:val="0"/>
          <w:numId w:val="26"/>
        </w:numPr>
        <w:shd w:val="clear" w:color="auto" w:fill="FFFFFF"/>
        <w:spacing w:before="100" w:beforeAutospacing="1" w:after="100" w:afterAutospacing="1" w:line="240" w:lineRule="auto"/>
        <w:rPr>
          <w:rFonts w:eastAsia="Times New Roman" w:cstheme="minorHAnsi"/>
          <w:color w:val="172B4D"/>
          <w:lang w:eastAsia="fr-FR"/>
        </w:rPr>
      </w:pPr>
      <w:r w:rsidRPr="002B57E6">
        <w:rPr>
          <w:rFonts w:eastAsia="Times New Roman" w:cstheme="minorHAnsi"/>
          <w:color w:val="172B4D"/>
          <w:lang w:eastAsia="fr-FR"/>
        </w:rPr>
        <w:t>Les mouvements sur le CP du commerçant : Enregistrement 4 et 5</w:t>
      </w:r>
    </w:p>
    <w:p w14:paraId="6426DB36" w14:textId="3ABB6B08" w:rsid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Il s'agit de restituer toutes les écritures passées sur le CP dans la journée EP. </w:t>
      </w:r>
    </w:p>
    <w:p w14:paraId="5625D9F9" w14:textId="6486C8DC" w:rsidR="00335067" w:rsidRDefault="00335067" w:rsidP="002B57E6">
      <w:pPr>
        <w:shd w:val="clear" w:color="auto" w:fill="FFFFFF"/>
        <w:spacing w:before="150" w:after="0" w:line="240" w:lineRule="auto"/>
        <w:rPr>
          <w:rFonts w:eastAsia="Times New Roman" w:cstheme="minorHAnsi"/>
          <w:color w:val="172B4D"/>
          <w:lang w:eastAsia="fr-FR"/>
        </w:rPr>
      </w:pPr>
      <w:r>
        <w:rPr>
          <w:rFonts w:eastAsia="Times New Roman" w:cstheme="minorHAnsi"/>
          <w:color w:val="172B4D"/>
          <w:lang w:eastAsia="fr-FR"/>
        </w:rPr>
        <w:t xml:space="preserve">A noter que chaque typologie d’opération est codifiée. Ci-après la table de correspondance. </w:t>
      </w:r>
    </w:p>
    <w:p w14:paraId="4305E560" w14:textId="7D18D23B" w:rsidR="00335067" w:rsidRDefault="00335067" w:rsidP="002B57E6">
      <w:pPr>
        <w:shd w:val="clear" w:color="auto" w:fill="FFFFFF"/>
        <w:spacing w:before="150" w:after="0" w:line="240" w:lineRule="auto"/>
        <w:rPr>
          <w:rFonts w:eastAsia="Times New Roman" w:cstheme="minorHAnsi"/>
          <w:color w:val="172B4D"/>
          <w:lang w:eastAsia="fr-FR"/>
        </w:rPr>
      </w:pPr>
      <w:r>
        <w:rPr>
          <w:rFonts w:eastAsia="Times New Roman" w:cstheme="minorHAnsi"/>
          <w:color w:val="172B4D"/>
          <w:lang w:eastAsia="fr-FR"/>
        </w:rPr>
        <w:t xml:space="preserve">A noter que la dernière décimale des montants dans ce reporting est codée.  Ci-après la table de correspondance. </w:t>
      </w:r>
    </w:p>
    <w:p w14:paraId="44ADFA4E" w14:textId="77777777" w:rsidR="002B57E6" w:rsidRDefault="002B57E6" w:rsidP="002B57E6">
      <w:pPr>
        <w:shd w:val="clear" w:color="auto" w:fill="FFFFFF"/>
        <w:spacing w:before="150" w:after="0" w:line="240" w:lineRule="auto"/>
        <w:rPr>
          <w:rFonts w:ascii="Segoe UI" w:eastAsia="Times New Roman" w:hAnsi="Segoe UI" w:cs="Segoe UI"/>
          <w:color w:val="172B4D"/>
          <w:sz w:val="21"/>
          <w:szCs w:val="21"/>
          <w:lang w:eastAsia="fr-FR"/>
        </w:rPr>
      </w:pPr>
      <w:r w:rsidRPr="00B966FB">
        <w:rPr>
          <w:rFonts w:ascii="Segoe UI" w:eastAsia="Times New Roman" w:hAnsi="Segoe UI" w:cs="Segoe UI"/>
          <w:color w:val="172B4D"/>
          <w:sz w:val="21"/>
          <w:szCs w:val="21"/>
          <w:lang w:eastAsia="fr-FR"/>
        </w:rPr>
        <w:t> </w:t>
      </w:r>
    </w:p>
    <w:p w14:paraId="29D6DAC5" w14:textId="77777777" w:rsidR="004607C2" w:rsidRPr="004607C2" w:rsidRDefault="004607C2" w:rsidP="004607C2">
      <w:pPr>
        <w:rPr>
          <w:lang w:eastAsia="fr-FR"/>
        </w:rPr>
      </w:pPr>
    </w:p>
    <w:p w14:paraId="00C65499" w14:textId="12B0F337" w:rsidR="002B57E6" w:rsidRDefault="00A60396" w:rsidP="00A60396">
      <w:pPr>
        <w:pStyle w:val="Titre3"/>
      </w:pPr>
      <w:bookmarkStart w:id="31" w:name="_Toc190953834"/>
      <w:r w:rsidRPr="00A60396">
        <w:t>ANCIEN SOLDE - Code enregistrement 1</w:t>
      </w:r>
      <w:bookmarkEnd w:id="31"/>
    </w:p>
    <w:p w14:paraId="296F2FFE" w14:textId="77777777" w:rsidR="00A60396" w:rsidRPr="00A60396" w:rsidRDefault="00A60396" w:rsidP="00A60396"/>
    <w:tbl>
      <w:tblPr>
        <w:tblW w:w="10703" w:type="dxa"/>
        <w:tblInd w:w="-75" w:type="dxa"/>
        <w:tblCellMar>
          <w:left w:w="70" w:type="dxa"/>
          <w:right w:w="70" w:type="dxa"/>
        </w:tblCellMar>
        <w:tblLook w:val="04A0" w:firstRow="1" w:lastRow="0" w:firstColumn="1" w:lastColumn="0" w:noHBand="0" w:noVBand="1"/>
      </w:tblPr>
      <w:tblGrid>
        <w:gridCol w:w="2764"/>
        <w:gridCol w:w="906"/>
        <w:gridCol w:w="1646"/>
        <w:gridCol w:w="5387"/>
      </w:tblGrid>
      <w:tr w:rsidR="00A60396" w:rsidRPr="00A60396" w14:paraId="5E81449D" w14:textId="77777777" w:rsidTr="00A60396">
        <w:trPr>
          <w:trHeight w:val="288"/>
        </w:trPr>
        <w:tc>
          <w:tcPr>
            <w:tcW w:w="276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04ACE44D" w14:textId="77777777" w:rsidR="00A60396" w:rsidRPr="00A60396" w:rsidRDefault="00A60396" w:rsidP="00A60396">
            <w:pPr>
              <w:spacing w:after="0" w:line="240" w:lineRule="auto"/>
              <w:rPr>
                <w:rFonts w:eastAsia="Times New Roman" w:cstheme="minorHAnsi"/>
                <w:color w:val="FFFFFF"/>
                <w:sz w:val="20"/>
                <w:szCs w:val="20"/>
                <w:lang w:eastAsia="fr-FR"/>
              </w:rPr>
            </w:pPr>
            <w:proofErr w:type="spellStart"/>
            <w:r w:rsidRPr="00A60396">
              <w:rPr>
                <w:rFonts w:eastAsia="Times New Roman" w:cstheme="minorHAnsi"/>
                <w:color w:val="FFFFFF"/>
                <w:sz w:val="20"/>
                <w:szCs w:val="20"/>
                <w:lang w:eastAsia="fr-FR"/>
              </w:rPr>
              <w:t>Libéllé</w:t>
            </w:r>
            <w:proofErr w:type="spellEnd"/>
            <w:r w:rsidRPr="00A60396">
              <w:rPr>
                <w:rFonts w:eastAsia="Times New Roman" w:cstheme="minorHAnsi"/>
                <w:color w:val="FFFFFF"/>
                <w:sz w:val="20"/>
                <w:szCs w:val="20"/>
                <w:lang w:eastAsia="fr-FR"/>
              </w:rPr>
              <w:t xml:space="preserve"> de la zone</w:t>
            </w:r>
          </w:p>
        </w:tc>
        <w:tc>
          <w:tcPr>
            <w:tcW w:w="906" w:type="dxa"/>
            <w:tcBorders>
              <w:top w:val="single" w:sz="4" w:space="0" w:color="auto"/>
              <w:left w:val="nil"/>
              <w:bottom w:val="single" w:sz="4" w:space="0" w:color="auto"/>
              <w:right w:val="single" w:sz="4" w:space="0" w:color="auto"/>
            </w:tcBorders>
            <w:shd w:val="clear" w:color="000000" w:fill="4472C4"/>
            <w:noWrap/>
            <w:vAlign w:val="bottom"/>
            <w:hideMark/>
          </w:tcPr>
          <w:p w14:paraId="77BF1B09" w14:textId="77777777" w:rsidR="00A60396" w:rsidRPr="00A60396" w:rsidRDefault="00A60396" w:rsidP="00A60396">
            <w:pPr>
              <w:spacing w:after="0" w:line="240" w:lineRule="auto"/>
              <w:rPr>
                <w:rFonts w:eastAsia="Times New Roman" w:cstheme="minorHAnsi"/>
                <w:color w:val="FFFFFF"/>
                <w:sz w:val="20"/>
                <w:szCs w:val="20"/>
                <w:lang w:eastAsia="fr-FR"/>
              </w:rPr>
            </w:pPr>
            <w:r w:rsidRPr="00A60396">
              <w:rPr>
                <w:rFonts w:eastAsia="Times New Roman" w:cstheme="minorHAnsi"/>
                <w:color w:val="FFFFFF"/>
                <w:sz w:val="20"/>
                <w:szCs w:val="20"/>
                <w:lang w:eastAsia="fr-FR"/>
              </w:rPr>
              <w:t xml:space="preserve">Code de la zone </w:t>
            </w:r>
          </w:p>
        </w:tc>
        <w:tc>
          <w:tcPr>
            <w:tcW w:w="1646" w:type="dxa"/>
            <w:tcBorders>
              <w:top w:val="single" w:sz="4" w:space="0" w:color="auto"/>
              <w:left w:val="nil"/>
              <w:bottom w:val="single" w:sz="4" w:space="0" w:color="auto"/>
              <w:right w:val="single" w:sz="4" w:space="0" w:color="auto"/>
            </w:tcBorders>
            <w:shd w:val="clear" w:color="000000" w:fill="4472C4"/>
            <w:noWrap/>
            <w:vAlign w:val="bottom"/>
            <w:hideMark/>
          </w:tcPr>
          <w:p w14:paraId="797D29E4" w14:textId="77777777" w:rsidR="00A60396" w:rsidRPr="00A60396" w:rsidRDefault="00A60396" w:rsidP="00A60396">
            <w:pPr>
              <w:spacing w:after="0" w:line="240" w:lineRule="auto"/>
              <w:rPr>
                <w:rFonts w:eastAsia="Times New Roman" w:cstheme="minorHAnsi"/>
                <w:color w:val="FFFFFF"/>
                <w:sz w:val="20"/>
                <w:szCs w:val="20"/>
                <w:lang w:eastAsia="fr-FR"/>
              </w:rPr>
            </w:pPr>
            <w:r w:rsidRPr="00A60396">
              <w:rPr>
                <w:rFonts w:eastAsia="Times New Roman" w:cstheme="minorHAnsi"/>
                <w:color w:val="FFFFFF"/>
                <w:sz w:val="20"/>
                <w:szCs w:val="20"/>
                <w:lang w:eastAsia="fr-FR"/>
              </w:rPr>
              <w:t xml:space="preserve">Exemple d'alimentation </w:t>
            </w:r>
          </w:p>
        </w:tc>
        <w:tc>
          <w:tcPr>
            <w:tcW w:w="5387" w:type="dxa"/>
            <w:tcBorders>
              <w:top w:val="single" w:sz="4" w:space="0" w:color="auto"/>
              <w:left w:val="nil"/>
              <w:bottom w:val="single" w:sz="4" w:space="0" w:color="auto"/>
              <w:right w:val="single" w:sz="4" w:space="0" w:color="auto"/>
            </w:tcBorders>
            <w:shd w:val="clear" w:color="000000" w:fill="4472C4"/>
            <w:noWrap/>
            <w:vAlign w:val="bottom"/>
            <w:hideMark/>
          </w:tcPr>
          <w:p w14:paraId="51BD1952" w14:textId="77777777" w:rsidR="00A60396" w:rsidRPr="00A60396" w:rsidRDefault="00A60396" w:rsidP="00A60396">
            <w:pPr>
              <w:spacing w:after="0" w:line="240" w:lineRule="auto"/>
              <w:rPr>
                <w:rFonts w:eastAsia="Times New Roman" w:cstheme="minorHAnsi"/>
                <w:color w:val="FFFFFF"/>
                <w:sz w:val="20"/>
                <w:szCs w:val="20"/>
                <w:lang w:eastAsia="fr-FR"/>
              </w:rPr>
            </w:pPr>
            <w:proofErr w:type="spellStart"/>
            <w:r w:rsidRPr="00A60396">
              <w:rPr>
                <w:rFonts w:eastAsia="Times New Roman" w:cstheme="minorHAnsi"/>
                <w:color w:val="FFFFFF"/>
                <w:sz w:val="20"/>
                <w:szCs w:val="20"/>
                <w:lang w:eastAsia="fr-FR"/>
              </w:rPr>
              <w:t>Régle</w:t>
            </w:r>
            <w:proofErr w:type="spellEnd"/>
            <w:r w:rsidRPr="00A60396">
              <w:rPr>
                <w:rFonts w:eastAsia="Times New Roman" w:cstheme="minorHAnsi"/>
                <w:color w:val="FFFFFF"/>
                <w:sz w:val="20"/>
                <w:szCs w:val="20"/>
                <w:lang w:eastAsia="fr-FR"/>
              </w:rPr>
              <w:t xml:space="preserve"> métier d'alimentation</w:t>
            </w:r>
          </w:p>
        </w:tc>
      </w:tr>
      <w:tr w:rsidR="00A60396" w:rsidRPr="00A60396" w14:paraId="5EEB6F29"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20323578"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Code enregistrement</w:t>
            </w:r>
          </w:p>
        </w:tc>
        <w:tc>
          <w:tcPr>
            <w:tcW w:w="906" w:type="dxa"/>
            <w:tcBorders>
              <w:top w:val="nil"/>
              <w:left w:val="nil"/>
              <w:bottom w:val="single" w:sz="4" w:space="0" w:color="auto"/>
              <w:right w:val="single" w:sz="4" w:space="0" w:color="auto"/>
            </w:tcBorders>
            <w:shd w:val="clear" w:color="auto" w:fill="auto"/>
            <w:noWrap/>
            <w:vAlign w:val="bottom"/>
            <w:hideMark/>
          </w:tcPr>
          <w:p w14:paraId="413A0EC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CEENR</w:t>
            </w:r>
          </w:p>
        </w:tc>
        <w:tc>
          <w:tcPr>
            <w:tcW w:w="1646" w:type="dxa"/>
            <w:tcBorders>
              <w:top w:val="nil"/>
              <w:left w:val="nil"/>
              <w:bottom w:val="single" w:sz="4" w:space="0" w:color="auto"/>
              <w:right w:val="single" w:sz="4" w:space="0" w:color="auto"/>
            </w:tcBorders>
            <w:shd w:val="clear" w:color="auto" w:fill="auto"/>
            <w:noWrap/>
            <w:vAlign w:val="bottom"/>
            <w:hideMark/>
          </w:tcPr>
          <w:p w14:paraId="6B563F2F"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01</w:t>
            </w:r>
          </w:p>
        </w:tc>
        <w:tc>
          <w:tcPr>
            <w:tcW w:w="5387" w:type="dxa"/>
            <w:tcBorders>
              <w:top w:val="nil"/>
              <w:left w:val="nil"/>
              <w:bottom w:val="single" w:sz="4" w:space="0" w:color="auto"/>
              <w:right w:val="single" w:sz="4" w:space="0" w:color="auto"/>
            </w:tcBorders>
            <w:shd w:val="clear" w:color="000000" w:fill="FFFFFF"/>
            <w:noWrap/>
            <w:vAlign w:val="bottom"/>
            <w:hideMark/>
          </w:tcPr>
          <w:p w14:paraId="66C2EC2D"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w:t>
            </w:r>
          </w:p>
        </w:tc>
      </w:tr>
      <w:tr w:rsidR="00A60396" w:rsidRPr="00A60396" w14:paraId="477A3BC3"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0914588E"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Code banque</w:t>
            </w:r>
          </w:p>
        </w:tc>
        <w:tc>
          <w:tcPr>
            <w:tcW w:w="906" w:type="dxa"/>
            <w:tcBorders>
              <w:top w:val="nil"/>
              <w:left w:val="nil"/>
              <w:bottom w:val="single" w:sz="4" w:space="0" w:color="auto"/>
              <w:right w:val="single" w:sz="4" w:space="0" w:color="auto"/>
            </w:tcBorders>
            <w:shd w:val="clear" w:color="auto" w:fill="auto"/>
            <w:noWrap/>
            <w:vAlign w:val="bottom"/>
            <w:hideMark/>
          </w:tcPr>
          <w:p w14:paraId="6C95FF3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CDETB9</w:t>
            </w:r>
          </w:p>
        </w:tc>
        <w:tc>
          <w:tcPr>
            <w:tcW w:w="1646" w:type="dxa"/>
            <w:tcBorders>
              <w:top w:val="nil"/>
              <w:left w:val="nil"/>
              <w:bottom w:val="single" w:sz="4" w:space="0" w:color="auto"/>
              <w:right w:val="single" w:sz="4" w:space="0" w:color="auto"/>
            </w:tcBorders>
            <w:shd w:val="clear" w:color="auto" w:fill="auto"/>
            <w:noWrap/>
            <w:vAlign w:val="bottom"/>
            <w:hideMark/>
          </w:tcPr>
          <w:p w14:paraId="516C2988"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17028</w:t>
            </w:r>
          </w:p>
        </w:tc>
        <w:tc>
          <w:tcPr>
            <w:tcW w:w="5387" w:type="dxa"/>
            <w:tcBorders>
              <w:top w:val="nil"/>
              <w:left w:val="nil"/>
              <w:bottom w:val="single" w:sz="4" w:space="0" w:color="auto"/>
              <w:right w:val="single" w:sz="4" w:space="0" w:color="auto"/>
            </w:tcBorders>
            <w:shd w:val="clear" w:color="000000" w:fill="FFFFFF"/>
            <w:noWrap/>
            <w:vAlign w:val="bottom"/>
            <w:hideMark/>
          </w:tcPr>
          <w:p w14:paraId="3D8236B9" w14:textId="0EE1210E"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Alimenter à partir de </w:t>
            </w:r>
            <w:proofErr w:type="gramStart"/>
            <w:r w:rsidRPr="00A60396">
              <w:rPr>
                <w:rFonts w:eastAsia="Times New Roman" w:cstheme="minorHAnsi"/>
                <w:sz w:val="20"/>
                <w:szCs w:val="20"/>
                <w:lang w:eastAsia="fr-FR"/>
              </w:rPr>
              <w:t>l'IBAN  interne</w:t>
            </w:r>
            <w:proofErr w:type="gramEnd"/>
            <w:r w:rsidRPr="00A60396">
              <w:rPr>
                <w:rFonts w:eastAsia="Times New Roman" w:cstheme="minorHAnsi"/>
                <w:sz w:val="20"/>
                <w:szCs w:val="20"/>
                <w:lang w:eastAsia="fr-FR"/>
              </w:rPr>
              <w:t xml:space="preserve"> du Compte de paiement</w:t>
            </w:r>
          </w:p>
        </w:tc>
      </w:tr>
      <w:tr w:rsidR="00A60396" w:rsidRPr="00A60396" w14:paraId="18C78CBD"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753788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84411A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ZR1</w:t>
            </w:r>
          </w:p>
        </w:tc>
        <w:tc>
          <w:tcPr>
            <w:tcW w:w="1646" w:type="dxa"/>
            <w:tcBorders>
              <w:top w:val="nil"/>
              <w:left w:val="nil"/>
              <w:bottom w:val="single" w:sz="4" w:space="0" w:color="auto"/>
              <w:right w:val="single" w:sz="4" w:space="0" w:color="auto"/>
            </w:tcBorders>
            <w:shd w:val="clear" w:color="auto" w:fill="auto"/>
            <w:noWrap/>
            <w:vAlign w:val="bottom"/>
            <w:hideMark/>
          </w:tcPr>
          <w:p w14:paraId="06665DD5"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000000" w:fill="FFFFFF"/>
            <w:vAlign w:val="bottom"/>
            <w:hideMark/>
          </w:tcPr>
          <w:p w14:paraId="202A7B43"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431E84A3"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A6EE881" w14:textId="71B11986"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Code guichet </w:t>
            </w:r>
          </w:p>
        </w:tc>
        <w:tc>
          <w:tcPr>
            <w:tcW w:w="906" w:type="dxa"/>
            <w:tcBorders>
              <w:top w:val="nil"/>
              <w:left w:val="nil"/>
              <w:bottom w:val="single" w:sz="4" w:space="0" w:color="auto"/>
              <w:right w:val="single" w:sz="4" w:space="0" w:color="auto"/>
            </w:tcBorders>
            <w:shd w:val="clear" w:color="auto" w:fill="auto"/>
            <w:noWrap/>
            <w:vAlign w:val="bottom"/>
            <w:hideMark/>
          </w:tcPr>
          <w:p w14:paraId="4BDA7F65"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CDGUICH</w:t>
            </w:r>
          </w:p>
        </w:tc>
        <w:tc>
          <w:tcPr>
            <w:tcW w:w="1646" w:type="dxa"/>
            <w:tcBorders>
              <w:top w:val="nil"/>
              <w:left w:val="nil"/>
              <w:bottom w:val="single" w:sz="4" w:space="0" w:color="auto"/>
              <w:right w:val="single" w:sz="4" w:space="0" w:color="auto"/>
            </w:tcBorders>
            <w:shd w:val="clear" w:color="auto" w:fill="auto"/>
            <w:noWrap/>
            <w:vAlign w:val="bottom"/>
            <w:hideMark/>
          </w:tcPr>
          <w:p w14:paraId="18561A10"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92282</w:t>
            </w:r>
          </w:p>
        </w:tc>
        <w:tc>
          <w:tcPr>
            <w:tcW w:w="5387" w:type="dxa"/>
            <w:tcBorders>
              <w:top w:val="nil"/>
              <w:left w:val="nil"/>
              <w:bottom w:val="single" w:sz="4" w:space="0" w:color="auto"/>
              <w:right w:val="single" w:sz="4" w:space="0" w:color="auto"/>
            </w:tcBorders>
            <w:shd w:val="clear" w:color="000000" w:fill="FFFFFF"/>
            <w:noWrap/>
            <w:vAlign w:val="bottom"/>
            <w:hideMark/>
          </w:tcPr>
          <w:p w14:paraId="3A329F85" w14:textId="4656706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Alimenter à partir de </w:t>
            </w:r>
            <w:proofErr w:type="gramStart"/>
            <w:r w:rsidRPr="00A60396">
              <w:rPr>
                <w:rFonts w:eastAsia="Times New Roman" w:cstheme="minorHAnsi"/>
                <w:sz w:val="20"/>
                <w:szCs w:val="20"/>
                <w:lang w:eastAsia="fr-FR"/>
              </w:rPr>
              <w:t>l'IBAN  interne</w:t>
            </w:r>
            <w:proofErr w:type="gramEnd"/>
            <w:r w:rsidRPr="00A60396">
              <w:rPr>
                <w:rFonts w:eastAsia="Times New Roman" w:cstheme="minorHAnsi"/>
                <w:sz w:val="20"/>
                <w:szCs w:val="20"/>
                <w:lang w:eastAsia="fr-FR"/>
              </w:rPr>
              <w:t xml:space="preserve"> du Compte de paiement</w:t>
            </w:r>
          </w:p>
        </w:tc>
      </w:tr>
      <w:tr w:rsidR="00A60396" w:rsidRPr="00A60396" w14:paraId="11436C2E"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04D33A75" w14:textId="5AE3D6B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Code devise ISO </w:t>
            </w:r>
          </w:p>
        </w:tc>
        <w:tc>
          <w:tcPr>
            <w:tcW w:w="906" w:type="dxa"/>
            <w:tcBorders>
              <w:top w:val="nil"/>
              <w:left w:val="nil"/>
              <w:bottom w:val="single" w:sz="4" w:space="0" w:color="auto"/>
              <w:right w:val="single" w:sz="4" w:space="0" w:color="auto"/>
            </w:tcBorders>
            <w:shd w:val="clear" w:color="auto" w:fill="auto"/>
            <w:noWrap/>
            <w:vAlign w:val="bottom"/>
            <w:hideMark/>
          </w:tcPr>
          <w:p w14:paraId="36765ACB"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CDDEV</w:t>
            </w:r>
          </w:p>
        </w:tc>
        <w:tc>
          <w:tcPr>
            <w:tcW w:w="1646" w:type="dxa"/>
            <w:tcBorders>
              <w:top w:val="nil"/>
              <w:left w:val="nil"/>
              <w:bottom w:val="single" w:sz="4" w:space="0" w:color="auto"/>
              <w:right w:val="single" w:sz="4" w:space="0" w:color="auto"/>
            </w:tcBorders>
            <w:shd w:val="clear" w:color="auto" w:fill="auto"/>
            <w:noWrap/>
            <w:vAlign w:val="bottom"/>
            <w:hideMark/>
          </w:tcPr>
          <w:p w14:paraId="7585F1BD"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EUR</w:t>
            </w:r>
          </w:p>
        </w:tc>
        <w:tc>
          <w:tcPr>
            <w:tcW w:w="5387" w:type="dxa"/>
            <w:tcBorders>
              <w:top w:val="nil"/>
              <w:left w:val="nil"/>
              <w:bottom w:val="single" w:sz="4" w:space="0" w:color="auto"/>
              <w:right w:val="single" w:sz="4" w:space="0" w:color="auto"/>
            </w:tcBorders>
            <w:shd w:val="clear" w:color="000000" w:fill="FFFFFF"/>
            <w:noWrap/>
            <w:vAlign w:val="bottom"/>
            <w:hideMark/>
          </w:tcPr>
          <w:p w14:paraId="2E97D141"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w:t>
            </w:r>
          </w:p>
        </w:tc>
      </w:tr>
      <w:tr w:rsidR="00A60396" w:rsidRPr="00A60396" w14:paraId="478E16B5"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6299D1B6"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Nombre de décimales du montant de l'ancien solde</w:t>
            </w:r>
          </w:p>
        </w:tc>
        <w:tc>
          <w:tcPr>
            <w:tcW w:w="906" w:type="dxa"/>
            <w:tcBorders>
              <w:top w:val="nil"/>
              <w:left w:val="nil"/>
              <w:bottom w:val="single" w:sz="4" w:space="0" w:color="auto"/>
              <w:right w:val="single" w:sz="4" w:space="0" w:color="auto"/>
            </w:tcBorders>
            <w:shd w:val="clear" w:color="auto" w:fill="auto"/>
            <w:noWrap/>
            <w:vAlign w:val="bottom"/>
            <w:hideMark/>
          </w:tcPr>
          <w:p w14:paraId="420F2B61"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NBDEC</w:t>
            </w:r>
          </w:p>
        </w:tc>
        <w:tc>
          <w:tcPr>
            <w:tcW w:w="1646" w:type="dxa"/>
            <w:tcBorders>
              <w:top w:val="nil"/>
              <w:left w:val="nil"/>
              <w:bottom w:val="single" w:sz="4" w:space="0" w:color="auto"/>
              <w:right w:val="single" w:sz="4" w:space="0" w:color="auto"/>
            </w:tcBorders>
            <w:shd w:val="clear" w:color="auto" w:fill="auto"/>
            <w:noWrap/>
            <w:vAlign w:val="bottom"/>
            <w:hideMark/>
          </w:tcPr>
          <w:p w14:paraId="5AFFF02B"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2</w:t>
            </w:r>
          </w:p>
        </w:tc>
        <w:tc>
          <w:tcPr>
            <w:tcW w:w="5387" w:type="dxa"/>
            <w:tcBorders>
              <w:top w:val="nil"/>
              <w:left w:val="nil"/>
              <w:bottom w:val="single" w:sz="4" w:space="0" w:color="auto"/>
              <w:right w:val="single" w:sz="4" w:space="0" w:color="auto"/>
            </w:tcBorders>
            <w:shd w:val="clear" w:color="000000" w:fill="FFFFFF"/>
            <w:noWrap/>
            <w:vAlign w:val="bottom"/>
            <w:hideMark/>
          </w:tcPr>
          <w:p w14:paraId="27AD89D9"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w:t>
            </w:r>
          </w:p>
        </w:tc>
      </w:tr>
      <w:tr w:rsidR="00A60396" w:rsidRPr="00A60396" w14:paraId="7BF2146C"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10A0588"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6882FBD5"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ZR2</w:t>
            </w:r>
          </w:p>
        </w:tc>
        <w:tc>
          <w:tcPr>
            <w:tcW w:w="1646" w:type="dxa"/>
            <w:tcBorders>
              <w:top w:val="nil"/>
              <w:left w:val="nil"/>
              <w:bottom w:val="single" w:sz="4" w:space="0" w:color="auto"/>
              <w:right w:val="single" w:sz="4" w:space="0" w:color="auto"/>
            </w:tcBorders>
            <w:shd w:val="clear" w:color="auto" w:fill="auto"/>
            <w:noWrap/>
            <w:vAlign w:val="bottom"/>
            <w:hideMark/>
          </w:tcPr>
          <w:p w14:paraId="04041AE3"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000000" w:fill="FFFFFF"/>
            <w:vAlign w:val="bottom"/>
            <w:hideMark/>
          </w:tcPr>
          <w:p w14:paraId="2C881749"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46390A52"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1106695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Numéro de compte</w:t>
            </w:r>
          </w:p>
        </w:tc>
        <w:tc>
          <w:tcPr>
            <w:tcW w:w="906" w:type="dxa"/>
            <w:tcBorders>
              <w:top w:val="nil"/>
              <w:left w:val="nil"/>
              <w:bottom w:val="single" w:sz="4" w:space="0" w:color="auto"/>
              <w:right w:val="single" w:sz="4" w:space="0" w:color="auto"/>
            </w:tcBorders>
            <w:shd w:val="clear" w:color="auto" w:fill="auto"/>
            <w:noWrap/>
            <w:vAlign w:val="bottom"/>
            <w:hideMark/>
          </w:tcPr>
          <w:p w14:paraId="3E0352D2"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NOACC</w:t>
            </w:r>
          </w:p>
        </w:tc>
        <w:tc>
          <w:tcPr>
            <w:tcW w:w="1646" w:type="dxa"/>
            <w:tcBorders>
              <w:top w:val="nil"/>
              <w:left w:val="nil"/>
              <w:bottom w:val="single" w:sz="4" w:space="0" w:color="auto"/>
              <w:right w:val="single" w:sz="4" w:space="0" w:color="auto"/>
            </w:tcBorders>
            <w:shd w:val="clear" w:color="auto" w:fill="auto"/>
            <w:noWrap/>
            <w:vAlign w:val="bottom"/>
            <w:hideMark/>
          </w:tcPr>
          <w:p w14:paraId="208D0893"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07885420940</w:t>
            </w:r>
          </w:p>
        </w:tc>
        <w:tc>
          <w:tcPr>
            <w:tcW w:w="5387" w:type="dxa"/>
            <w:tcBorders>
              <w:top w:val="nil"/>
              <w:left w:val="nil"/>
              <w:bottom w:val="single" w:sz="4" w:space="0" w:color="auto"/>
              <w:right w:val="single" w:sz="4" w:space="0" w:color="auto"/>
            </w:tcBorders>
            <w:shd w:val="clear" w:color="000000" w:fill="FFFFFF"/>
            <w:noWrap/>
            <w:vAlign w:val="bottom"/>
            <w:hideMark/>
          </w:tcPr>
          <w:p w14:paraId="5D8EB16A" w14:textId="41FC3E12"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Alimenter à partir de </w:t>
            </w:r>
            <w:proofErr w:type="gramStart"/>
            <w:r w:rsidRPr="00A60396">
              <w:rPr>
                <w:rFonts w:eastAsia="Times New Roman" w:cstheme="minorHAnsi"/>
                <w:sz w:val="20"/>
                <w:szCs w:val="20"/>
                <w:lang w:eastAsia="fr-FR"/>
              </w:rPr>
              <w:t>l'IBAN  interne</w:t>
            </w:r>
            <w:proofErr w:type="gramEnd"/>
            <w:r w:rsidRPr="00A60396">
              <w:rPr>
                <w:rFonts w:eastAsia="Times New Roman" w:cstheme="minorHAnsi"/>
                <w:sz w:val="20"/>
                <w:szCs w:val="20"/>
                <w:lang w:eastAsia="fr-FR"/>
              </w:rPr>
              <w:t xml:space="preserve"> du Compte de paiement</w:t>
            </w:r>
          </w:p>
        </w:tc>
      </w:tr>
      <w:tr w:rsidR="00A60396" w:rsidRPr="00A60396" w14:paraId="63B65E2E"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154DCB5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647DF954"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ZR3</w:t>
            </w:r>
          </w:p>
        </w:tc>
        <w:tc>
          <w:tcPr>
            <w:tcW w:w="1646" w:type="dxa"/>
            <w:tcBorders>
              <w:top w:val="nil"/>
              <w:left w:val="nil"/>
              <w:bottom w:val="single" w:sz="4" w:space="0" w:color="auto"/>
              <w:right w:val="single" w:sz="4" w:space="0" w:color="auto"/>
            </w:tcBorders>
            <w:shd w:val="clear" w:color="auto" w:fill="auto"/>
            <w:noWrap/>
            <w:vAlign w:val="bottom"/>
            <w:hideMark/>
          </w:tcPr>
          <w:p w14:paraId="4FD304F9"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000000" w:fill="FFFFFF"/>
            <w:vAlign w:val="bottom"/>
            <w:hideMark/>
          </w:tcPr>
          <w:p w14:paraId="6D72AF27"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7DFED7A8"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66480405"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lastRenderedPageBreak/>
              <w:t>Date de l'ancien solde (JJMMAA)</w:t>
            </w:r>
          </w:p>
        </w:tc>
        <w:tc>
          <w:tcPr>
            <w:tcW w:w="906" w:type="dxa"/>
            <w:tcBorders>
              <w:top w:val="nil"/>
              <w:left w:val="nil"/>
              <w:bottom w:val="single" w:sz="4" w:space="0" w:color="auto"/>
              <w:right w:val="single" w:sz="4" w:space="0" w:color="auto"/>
            </w:tcBorders>
            <w:shd w:val="clear" w:color="auto" w:fill="auto"/>
            <w:noWrap/>
            <w:vAlign w:val="bottom"/>
            <w:hideMark/>
          </w:tcPr>
          <w:p w14:paraId="73CF109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DTSOLD</w:t>
            </w:r>
          </w:p>
        </w:tc>
        <w:tc>
          <w:tcPr>
            <w:tcW w:w="1646" w:type="dxa"/>
            <w:tcBorders>
              <w:top w:val="nil"/>
              <w:left w:val="nil"/>
              <w:bottom w:val="single" w:sz="4" w:space="0" w:color="auto"/>
              <w:right w:val="single" w:sz="4" w:space="0" w:color="auto"/>
            </w:tcBorders>
            <w:shd w:val="clear" w:color="auto" w:fill="auto"/>
            <w:noWrap/>
            <w:vAlign w:val="bottom"/>
            <w:hideMark/>
          </w:tcPr>
          <w:p w14:paraId="69BBD2A8"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010222</w:t>
            </w:r>
          </w:p>
        </w:tc>
        <w:tc>
          <w:tcPr>
            <w:tcW w:w="5387" w:type="dxa"/>
            <w:tcBorders>
              <w:top w:val="nil"/>
              <w:left w:val="nil"/>
              <w:bottom w:val="single" w:sz="4" w:space="0" w:color="auto"/>
              <w:right w:val="single" w:sz="4" w:space="0" w:color="auto"/>
            </w:tcBorders>
            <w:shd w:val="clear" w:color="000000" w:fill="FFFFFF"/>
            <w:noWrap/>
            <w:vAlign w:val="bottom"/>
            <w:hideMark/>
          </w:tcPr>
          <w:p w14:paraId="658D6F97"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Date de la veille J-1</w:t>
            </w:r>
          </w:p>
        </w:tc>
      </w:tr>
      <w:tr w:rsidR="00A60396" w:rsidRPr="00A60396" w14:paraId="42B82DA1"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4A4462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D237B2B"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ZR4</w:t>
            </w:r>
          </w:p>
        </w:tc>
        <w:tc>
          <w:tcPr>
            <w:tcW w:w="1646" w:type="dxa"/>
            <w:tcBorders>
              <w:top w:val="nil"/>
              <w:left w:val="nil"/>
              <w:bottom w:val="single" w:sz="4" w:space="0" w:color="auto"/>
              <w:right w:val="single" w:sz="4" w:space="0" w:color="auto"/>
            </w:tcBorders>
            <w:shd w:val="clear" w:color="auto" w:fill="auto"/>
            <w:noWrap/>
            <w:vAlign w:val="bottom"/>
            <w:hideMark/>
          </w:tcPr>
          <w:p w14:paraId="7538DAEA"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SHOE INVEST                                       </w:t>
            </w:r>
          </w:p>
        </w:tc>
        <w:tc>
          <w:tcPr>
            <w:tcW w:w="5387" w:type="dxa"/>
            <w:tcBorders>
              <w:top w:val="nil"/>
              <w:left w:val="nil"/>
              <w:bottom w:val="single" w:sz="4" w:space="0" w:color="auto"/>
              <w:right w:val="single" w:sz="4" w:space="0" w:color="auto"/>
            </w:tcBorders>
            <w:shd w:val="clear" w:color="000000" w:fill="FFFFFF"/>
            <w:vAlign w:val="bottom"/>
            <w:hideMark/>
          </w:tcPr>
          <w:p w14:paraId="213328FD"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0586055F"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2EBB4A6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Montant de l'ancien solde</w:t>
            </w:r>
          </w:p>
        </w:tc>
        <w:tc>
          <w:tcPr>
            <w:tcW w:w="906" w:type="dxa"/>
            <w:tcBorders>
              <w:top w:val="nil"/>
              <w:left w:val="nil"/>
              <w:bottom w:val="single" w:sz="4" w:space="0" w:color="auto"/>
              <w:right w:val="single" w:sz="4" w:space="0" w:color="auto"/>
            </w:tcBorders>
            <w:shd w:val="clear" w:color="auto" w:fill="auto"/>
            <w:noWrap/>
            <w:vAlign w:val="bottom"/>
            <w:hideMark/>
          </w:tcPr>
          <w:p w14:paraId="62227E9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MTSOLD</w:t>
            </w:r>
          </w:p>
        </w:tc>
        <w:tc>
          <w:tcPr>
            <w:tcW w:w="1646" w:type="dxa"/>
            <w:tcBorders>
              <w:top w:val="nil"/>
              <w:left w:val="nil"/>
              <w:bottom w:val="single" w:sz="4" w:space="0" w:color="auto"/>
              <w:right w:val="single" w:sz="4" w:space="0" w:color="auto"/>
            </w:tcBorders>
            <w:shd w:val="clear" w:color="auto" w:fill="auto"/>
            <w:noWrap/>
            <w:vAlign w:val="bottom"/>
            <w:hideMark/>
          </w:tcPr>
          <w:p w14:paraId="605EC4D6"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0000000100000é</w:t>
            </w:r>
          </w:p>
        </w:tc>
        <w:tc>
          <w:tcPr>
            <w:tcW w:w="5387" w:type="dxa"/>
            <w:tcBorders>
              <w:top w:val="nil"/>
              <w:left w:val="nil"/>
              <w:bottom w:val="single" w:sz="4" w:space="0" w:color="auto"/>
              <w:right w:val="single" w:sz="4" w:space="0" w:color="auto"/>
            </w:tcBorders>
            <w:shd w:val="clear" w:color="000000" w:fill="FFFFFF"/>
            <w:noWrap/>
            <w:vAlign w:val="bottom"/>
            <w:hideMark/>
          </w:tcPr>
          <w:p w14:paraId="2EB2341D" w14:textId="08EBC9F5"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Montant du solde du CP fin de journée précédente J-1</w:t>
            </w:r>
          </w:p>
        </w:tc>
      </w:tr>
      <w:tr w:rsidR="00A60396" w:rsidRPr="00A60396" w14:paraId="573D6412"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0188AFE8"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73D11911"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ZR5</w:t>
            </w:r>
          </w:p>
        </w:tc>
        <w:tc>
          <w:tcPr>
            <w:tcW w:w="1646" w:type="dxa"/>
            <w:tcBorders>
              <w:top w:val="nil"/>
              <w:left w:val="nil"/>
              <w:bottom w:val="single" w:sz="4" w:space="0" w:color="auto"/>
              <w:right w:val="single" w:sz="4" w:space="0" w:color="auto"/>
            </w:tcBorders>
            <w:shd w:val="clear" w:color="auto" w:fill="auto"/>
            <w:noWrap/>
            <w:vAlign w:val="bottom"/>
            <w:hideMark/>
          </w:tcPr>
          <w:p w14:paraId="37BB8D73"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w:t>
            </w:r>
          </w:p>
        </w:tc>
        <w:tc>
          <w:tcPr>
            <w:tcW w:w="5387" w:type="dxa"/>
            <w:tcBorders>
              <w:top w:val="nil"/>
              <w:left w:val="nil"/>
              <w:bottom w:val="single" w:sz="4" w:space="0" w:color="auto"/>
              <w:right w:val="single" w:sz="4" w:space="0" w:color="auto"/>
            </w:tcBorders>
            <w:shd w:val="clear" w:color="000000" w:fill="FFFFFF"/>
            <w:vAlign w:val="bottom"/>
            <w:hideMark/>
          </w:tcPr>
          <w:p w14:paraId="312E45ED"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bl>
    <w:p w14:paraId="2F72A2F6" w14:textId="193456FA" w:rsidR="00A60396" w:rsidRPr="00A60396" w:rsidRDefault="00A60396" w:rsidP="00A60396">
      <w:pPr>
        <w:pStyle w:val="Titre3"/>
      </w:pPr>
      <w:bookmarkStart w:id="32" w:name="_Toc190953835"/>
      <w:r w:rsidRPr="00A60396">
        <w:t>NOUVEAU SOLDE - Code enregistrement 7</w:t>
      </w:r>
      <w:bookmarkEnd w:id="32"/>
    </w:p>
    <w:p w14:paraId="65A12843" w14:textId="121CBE3C" w:rsidR="00E26915" w:rsidRDefault="00E26915" w:rsidP="00E26915">
      <w:pPr>
        <w:pStyle w:val="Paragraphedeliste"/>
        <w:ind w:left="1080"/>
        <w:jc w:val="both"/>
        <w:rPr>
          <w:rFonts w:asciiTheme="majorHAnsi" w:eastAsiaTheme="majorEastAsia" w:hAnsiTheme="majorHAnsi" w:cstheme="majorBidi"/>
          <w:b/>
          <w:color w:val="2F5496" w:themeColor="accent1" w:themeShade="BF"/>
          <w:sz w:val="32"/>
          <w:szCs w:val="32"/>
        </w:rPr>
      </w:pPr>
    </w:p>
    <w:tbl>
      <w:tblPr>
        <w:tblW w:w="10637" w:type="dxa"/>
        <w:tblCellMar>
          <w:left w:w="70" w:type="dxa"/>
          <w:right w:w="70" w:type="dxa"/>
        </w:tblCellMar>
        <w:tblLook w:val="04A0" w:firstRow="1" w:lastRow="0" w:firstColumn="1" w:lastColumn="0" w:noHBand="0" w:noVBand="1"/>
      </w:tblPr>
      <w:tblGrid>
        <w:gridCol w:w="2689"/>
        <w:gridCol w:w="906"/>
        <w:gridCol w:w="1655"/>
        <w:gridCol w:w="5387"/>
      </w:tblGrid>
      <w:tr w:rsidR="00A60396" w:rsidRPr="00A60396" w14:paraId="19DA3D28" w14:textId="77777777" w:rsidTr="00A60396">
        <w:trPr>
          <w:trHeight w:val="288"/>
        </w:trPr>
        <w:tc>
          <w:tcPr>
            <w:tcW w:w="2689"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74474281"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proofErr w:type="spellStart"/>
            <w:r w:rsidRPr="00A60396">
              <w:rPr>
                <w:rFonts w:ascii="Calibri" w:eastAsia="Times New Roman" w:hAnsi="Calibri" w:cs="Calibri"/>
                <w:color w:val="FFFFFF"/>
                <w:sz w:val="20"/>
                <w:szCs w:val="20"/>
                <w:lang w:eastAsia="fr-FR"/>
              </w:rPr>
              <w:t>Libéllé</w:t>
            </w:r>
            <w:proofErr w:type="spellEnd"/>
            <w:r w:rsidRPr="00A60396">
              <w:rPr>
                <w:rFonts w:ascii="Calibri" w:eastAsia="Times New Roman" w:hAnsi="Calibri" w:cs="Calibri"/>
                <w:color w:val="FFFFFF"/>
                <w:sz w:val="20"/>
                <w:szCs w:val="20"/>
                <w:lang w:eastAsia="fr-FR"/>
              </w:rPr>
              <w:t xml:space="preserve"> de la zone</w:t>
            </w:r>
          </w:p>
        </w:tc>
        <w:tc>
          <w:tcPr>
            <w:tcW w:w="906" w:type="dxa"/>
            <w:tcBorders>
              <w:top w:val="single" w:sz="4" w:space="0" w:color="auto"/>
              <w:left w:val="nil"/>
              <w:bottom w:val="single" w:sz="4" w:space="0" w:color="auto"/>
              <w:right w:val="single" w:sz="4" w:space="0" w:color="auto"/>
            </w:tcBorders>
            <w:shd w:val="clear" w:color="000000" w:fill="4472C4"/>
            <w:noWrap/>
            <w:vAlign w:val="bottom"/>
            <w:hideMark/>
          </w:tcPr>
          <w:p w14:paraId="6CCF50B6"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r w:rsidRPr="00A60396">
              <w:rPr>
                <w:rFonts w:ascii="Calibri" w:eastAsia="Times New Roman" w:hAnsi="Calibri" w:cs="Calibri"/>
                <w:color w:val="FFFFFF"/>
                <w:sz w:val="20"/>
                <w:szCs w:val="20"/>
                <w:lang w:eastAsia="fr-FR"/>
              </w:rPr>
              <w:t xml:space="preserve">Code de la zone </w:t>
            </w:r>
          </w:p>
        </w:tc>
        <w:tc>
          <w:tcPr>
            <w:tcW w:w="1655" w:type="dxa"/>
            <w:tcBorders>
              <w:top w:val="single" w:sz="4" w:space="0" w:color="auto"/>
              <w:left w:val="nil"/>
              <w:bottom w:val="single" w:sz="4" w:space="0" w:color="auto"/>
              <w:right w:val="single" w:sz="4" w:space="0" w:color="auto"/>
            </w:tcBorders>
            <w:shd w:val="clear" w:color="000000" w:fill="4472C4"/>
            <w:noWrap/>
            <w:vAlign w:val="bottom"/>
            <w:hideMark/>
          </w:tcPr>
          <w:p w14:paraId="68584E13"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r w:rsidRPr="00A60396">
              <w:rPr>
                <w:rFonts w:ascii="Calibri" w:eastAsia="Times New Roman" w:hAnsi="Calibri" w:cs="Calibri"/>
                <w:color w:val="FFFFFF"/>
                <w:sz w:val="20"/>
                <w:szCs w:val="20"/>
                <w:lang w:eastAsia="fr-FR"/>
              </w:rPr>
              <w:t xml:space="preserve">Exemple d'alimentation </w:t>
            </w:r>
          </w:p>
        </w:tc>
        <w:tc>
          <w:tcPr>
            <w:tcW w:w="5387" w:type="dxa"/>
            <w:tcBorders>
              <w:top w:val="single" w:sz="4" w:space="0" w:color="auto"/>
              <w:left w:val="nil"/>
              <w:bottom w:val="single" w:sz="4" w:space="0" w:color="auto"/>
              <w:right w:val="single" w:sz="4" w:space="0" w:color="auto"/>
            </w:tcBorders>
            <w:shd w:val="clear" w:color="000000" w:fill="4472C4"/>
            <w:vAlign w:val="bottom"/>
            <w:hideMark/>
          </w:tcPr>
          <w:p w14:paraId="1EB827C4"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proofErr w:type="spellStart"/>
            <w:r w:rsidRPr="00A60396">
              <w:rPr>
                <w:rFonts w:ascii="Calibri" w:eastAsia="Times New Roman" w:hAnsi="Calibri" w:cs="Calibri"/>
                <w:color w:val="FFFFFF"/>
                <w:sz w:val="20"/>
                <w:szCs w:val="20"/>
                <w:lang w:eastAsia="fr-FR"/>
              </w:rPr>
              <w:t>Régle</w:t>
            </w:r>
            <w:proofErr w:type="spellEnd"/>
            <w:r w:rsidRPr="00A60396">
              <w:rPr>
                <w:rFonts w:ascii="Calibri" w:eastAsia="Times New Roman" w:hAnsi="Calibri" w:cs="Calibri"/>
                <w:color w:val="FFFFFF"/>
                <w:sz w:val="20"/>
                <w:szCs w:val="20"/>
                <w:lang w:eastAsia="fr-FR"/>
              </w:rPr>
              <w:t xml:space="preserve"> métier d'alimentation</w:t>
            </w:r>
          </w:p>
        </w:tc>
      </w:tr>
      <w:tr w:rsidR="00A60396" w:rsidRPr="00A60396" w14:paraId="312B02BF"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468EEC9"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enregistrement</w:t>
            </w:r>
          </w:p>
        </w:tc>
        <w:tc>
          <w:tcPr>
            <w:tcW w:w="906" w:type="dxa"/>
            <w:tcBorders>
              <w:top w:val="nil"/>
              <w:left w:val="nil"/>
              <w:bottom w:val="single" w:sz="4" w:space="0" w:color="auto"/>
              <w:right w:val="single" w:sz="4" w:space="0" w:color="auto"/>
            </w:tcBorders>
            <w:shd w:val="clear" w:color="auto" w:fill="auto"/>
            <w:noWrap/>
            <w:vAlign w:val="bottom"/>
            <w:hideMark/>
          </w:tcPr>
          <w:p w14:paraId="289D8B42"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CEENR</w:t>
            </w:r>
          </w:p>
        </w:tc>
        <w:tc>
          <w:tcPr>
            <w:tcW w:w="1655" w:type="dxa"/>
            <w:tcBorders>
              <w:top w:val="nil"/>
              <w:left w:val="nil"/>
              <w:bottom w:val="single" w:sz="4" w:space="0" w:color="auto"/>
              <w:right w:val="single" w:sz="4" w:space="0" w:color="auto"/>
            </w:tcBorders>
            <w:shd w:val="clear" w:color="auto" w:fill="auto"/>
            <w:noWrap/>
            <w:vAlign w:val="bottom"/>
            <w:hideMark/>
          </w:tcPr>
          <w:p w14:paraId="3EF42E94"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07</w:t>
            </w:r>
          </w:p>
        </w:tc>
        <w:tc>
          <w:tcPr>
            <w:tcW w:w="5387" w:type="dxa"/>
            <w:tcBorders>
              <w:top w:val="nil"/>
              <w:left w:val="nil"/>
              <w:bottom w:val="single" w:sz="4" w:space="0" w:color="auto"/>
              <w:right w:val="single" w:sz="4" w:space="0" w:color="auto"/>
            </w:tcBorders>
            <w:shd w:val="clear" w:color="auto" w:fill="auto"/>
            <w:vAlign w:val="bottom"/>
            <w:hideMark/>
          </w:tcPr>
          <w:p w14:paraId="38ABC82C"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w:t>
            </w:r>
          </w:p>
        </w:tc>
      </w:tr>
      <w:tr w:rsidR="00A60396" w:rsidRPr="00A60396" w14:paraId="0E9B522A"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A152D28"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banque</w:t>
            </w:r>
          </w:p>
        </w:tc>
        <w:tc>
          <w:tcPr>
            <w:tcW w:w="906" w:type="dxa"/>
            <w:tcBorders>
              <w:top w:val="nil"/>
              <w:left w:val="nil"/>
              <w:bottom w:val="single" w:sz="4" w:space="0" w:color="auto"/>
              <w:right w:val="single" w:sz="4" w:space="0" w:color="auto"/>
            </w:tcBorders>
            <w:shd w:val="clear" w:color="auto" w:fill="auto"/>
            <w:noWrap/>
            <w:vAlign w:val="bottom"/>
            <w:hideMark/>
          </w:tcPr>
          <w:p w14:paraId="79723437"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CDETB9</w:t>
            </w:r>
          </w:p>
        </w:tc>
        <w:tc>
          <w:tcPr>
            <w:tcW w:w="1655" w:type="dxa"/>
            <w:tcBorders>
              <w:top w:val="nil"/>
              <w:left w:val="nil"/>
              <w:bottom w:val="single" w:sz="4" w:space="0" w:color="auto"/>
              <w:right w:val="single" w:sz="4" w:space="0" w:color="auto"/>
            </w:tcBorders>
            <w:shd w:val="clear" w:color="auto" w:fill="auto"/>
            <w:noWrap/>
            <w:vAlign w:val="bottom"/>
            <w:hideMark/>
          </w:tcPr>
          <w:p w14:paraId="2D4A1645"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17028</w:t>
            </w:r>
          </w:p>
        </w:tc>
        <w:tc>
          <w:tcPr>
            <w:tcW w:w="5387" w:type="dxa"/>
            <w:tcBorders>
              <w:top w:val="nil"/>
              <w:left w:val="nil"/>
              <w:bottom w:val="single" w:sz="4" w:space="0" w:color="auto"/>
              <w:right w:val="single" w:sz="4" w:space="0" w:color="auto"/>
            </w:tcBorders>
            <w:shd w:val="clear" w:color="auto" w:fill="auto"/>
            <w:vAlign w:val="bottom"/>
            <w:hideMark/>
          </w:tcPr>
          <w:p w14:paraId="0E452B50" w14:textId="2DF440BE"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Alimenter à partir de </w:t>
            </w:r>
            <w:proofErr w:type="gramStart"/>
            <w:r w:rsidRPr="00A60396">
              <w:rPr>
                <w:rFonts w:ascii="Calibri" w:eastAsia="Times New Roman" w:hAnsi="Calibri" w:cs="Calibri"/>
                <w:sz w:val="20"/>
                <w:szCs w:val="20"/>
                <w:lang w:eastAsia="fr-FR"/>
              </w:rPr>
              <w:t>l'IBAN  interne</w:t>
            </w:r>
            <w:proofErr w:type="gramEnd"/>
            <w:r w:rsidRPr="00A60396">
              <w:rPr>
                <w:rFonts w:ascii="Calibri" w:eastAsia="Times New Roman" w:hAnsi="Calibri" w:cs="Calibri"/>
                <w:sz w:val="20"/>
                <w:szCs w:val="20"/>
                <w:lang w:eastAsia="fr-FR"/>
              </w:rPr>
              <w:t xml:space="preserve"> du Compte de paiement</w:t>
            </w:r>
          </w:p>
        </w:tc>
      </w:tr>
      <w:tr w:rsidR="00A60396" w:rsidRPr="00A60396" w14:paraId="715515A3"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7ABCE4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5155C67"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ZR1</w:t>
            </w:r>
          </w:p>
        </w:tc>
        <w:tc>
          <w:tcPr>
            <w:tcW w:w="1655" w:type="dxa"/>
            <w:tcBorders>
              <w:top w:val="nil"/>
              <w:left w:val="nil"/>
              <w:bottom w:val="single" w:sz="4" w:space="0" w:color="auto"/>
              <w:right w:val="single" w:sz="4" w:space="0" w:color="auto"/>
            </w:tcBorders>
            <w:shd w:val="clear" w:color="auto" w:fill="auto"/>
            <w:noWrap/>
            <w:vAlign w:val="bottom"/>
            <w:hideMark/>
          </w:tcPr>
          <w:p w14:paraId="6F869064"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185E3648"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1A36F99E"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82BF1DE"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guichet dans lequel le compte est ouvert</w:t>
            </w:r>
          </w:p>
        </w:tc>
        <w:tc>
          <w:tcPr>
            <w:tcW w:w="906" w:type="dxa"/>
            <w:tcBorders>
              <w:top w:val="nil"/>
              <w:left w:val="nil"/>
              <w:bottom w:val="single" w:sz="4" w:space="0" w:color="auto"/>
              <w:right w:val="single" w:sz="4" w:space="0" w:color="auto"/>
            </w:tcBorders>
            <w:shd w:val="clear" w:color="auto" w:fill="auto"/>
            <w:noWrap/>
            <w:vAlign w:val="bottom"/>
            <w:hideMark/>
          </w:tcPr>
          <w:p w14:paraId="78EAC1F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CDGUICH</w:t>
            </w:r>
          </w:p>
        </w:tc>
        <w:tc>
          <w:tcPr>
            <w:tcW w:w="1655" w:type="dxa"/>
            <w:tcBorders>
              <w:top w:val="nil"/>
              <w:left w:val="nil"/>
              <w:bottom w:val="single" w:sz="4" w:space="0" w:color="auto"/>
              <w:right w:val="single" w:sz="4" w:space="0" w:color="auto"/>
            </w:tcBorders>
            <w:shd w:val="clear" w:color="auto" w:fill="auto"/>
            <w:noWrap/>
            <w:vAlign w:val="bottom"/>
            <w:hideMark/>
          </w:tcPr>
          <w:p w14:paraId="61200548"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92282</w:t>
            </w:r>
          </w:p>
        </w:tc>
        <w:tc>
          <w:tcPr>
            <w:tcW w:w="5387" w:type="dxa"/>
            <w:tcBorders>
              <w:top w:val="nil"/>
              <w:left w:val="nil"/>
              <w:bottom w:val="single" w:sz="4" w:space="0" w:color="auto"/>
              <w:right w:val="single" w:sz="4" w:space="0" w:color="auto"/>
            </w:tcBorders>
            <w:shd w:val="clear" w:color="auto" w:fill="auto"/>
            <w:vAlign w:val="bottom"/>
            <w:hideMark/>
          </w:tcPr>
          <w:p w14:paraId="2477925F" w14:textId="1C4B8323"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Alimenter à partir de </w:t>
            </w:r>
            <w:proofErr w:type="gramStart"/>
            <w:r w:rsidRPr="00A60396">
              <w:rPr>
                <w:rFonts w:ascii="Calibri" w:eastAsia="Times New Roman" w:hAnsi="Calibri" w:cs="Calibri"/>
                <w:sz w:val="20"/>
                <w:szCs w:val="20"/>
                <w:lang w:eastAsia="fr-FR"/>
              </w:rPr>
              <w:t>l'IBAN  interne</w:t>
            </w:r>
            <w:proofErr w:type="gramEnd"/>
            <w:r w:rsidRPr="00A60396">
              <w:rPr>
                <w:rFonts w:ascii="Calibri" w:eastAsia="Times New Roman" w:hAnsi="Calibri" w:cs="Calibri"/>
                <w:sz w:val="20"/>
                <w:szCs w:val="20"/>
                <w:lang w:eastAsia="fr-FR"/>
              </w:rPr>
              <w:t xml:space="preserve"> du Compte de paiement</w:t>
            </w:r>
          </w:p>
        </w:tc>
      </w:tr>
      <w:tr w:rsidR="00A60396" w:rsidRPr="00A60396" w14:paraId="3ECDE1B2"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A12D13A"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devise ISO (norme ISO4217 (NF K 10 020))</w:t>
            </w:r>
          </w:p>
        </w:tc>
        <w:tc>
          <w:tcPr>
            <w:tcW w:w="906" w:type="dxa"/>
            <w:tcBorders>
              <w:top w:val="nil"/>
              <w:left w:val="nil"/>
              <w:bottom w:val="single" w:sz="4" w:space="0" w:color="auto"/>
              <w:right w:val="single" w:sz="4" w:space="0" w:color="auto"/>
            </w:tcBorders>
            <w:shd w:val="clear" w:color="auto" w:fill="auto"/>
            <w:noWrap/>
            <w:vAlign w:val="bottom"/>
            <w:hideMark/>
          </w:tcPr>
          <w:p w14:paraId="4EF18C11"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CDDEV</w:t>
            </w:r>
          </w:p>
        </w:tc>
        <w:tc>
          <w:tcPr>
            <w:tcW w:w="1655" w:type="dxa"/>
            <w:tcBorders>
              <w:top w:val="nil"/>
              <w:left w:val="nil"/>
              <w:bottom w:val="single" w:sz="4" w:space="0" w:color="auto"/>
              <w:right w:val="single" w:sz="4" w:space="0" w:color="auto"/>
            </w:tcBorders>
            <w:shd w:val="clear" w:color="auto" w:fill="auto"/>
            <w:noWrap/>
            <w:vAlign w:val="bottom"/>
            <w:hideMark/>
          </w:tcPr>
          <w:p w14:paraId="23973488"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EUR</w:t>
            </w:r>
          </w:p>
        </w:tc>
        <w:tc>
          <w:tcPr>
            <w:tcW w:w="5387" w:type="dxa"/>
            <w:tcBorders>
              <w:top w:val="nil"/>
              <w:left w:val="nil"/>
              <w:bottom w:val="single" w:sz="4" w:space="0" w:color="auto"/>
              <w:right w:val="single" w:sz="4" w:space="0" w:color="auto"/>
            </w:tcBorders>
            <w:shd w:val="clear" w:color="auto" w:fill="auto"/>
            <w:vAlign w:val="bottom"/>
            <w:hideMark/>
          </w:tcPr>
          <w:p w14:paraId="7AC6FC6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w:t>
            </w:r>
          </w:p>
        </w:tc>
      </w:tr>
      <w:tr w:rsidR="00A60396" w:rsidRPr="00A60396" w14:paraId="585314F1"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B584140"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Nombre de décimales du montant du nouveau solde </w:t>
            </w:r>
          </w:p>
        </w:tc>
        <w:tc>
          <w:tcPr>
            <w:tcW w:w="906" w:type="dxa"/>
            <w:tcBorders>
              <w:top w:val="nil"/>
              <w:left w:val="nil"/>
              <w:bottom w:val="single" w:sz="4" w:space="0" w:color="auto"/>
              <w:right w:val="single" w:sz="4" w:space="0" w:color="auto"/>
            </w:tcBorders>
            <w:shd w:val="clear" w:color="auto" w:fill="auto"/>
            <w:noWrap/>
            <w:vAlign w:val="bottom"/>
            <w:hideMark/>
          </w:tcPr>
          <w:p w14:paraId="03CC416B"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NBDEC</w:t>
            </w:r>
          </w:p>
        </w:tc>
        <w:tc>
          <w:tcPr>
            <w:tcW w:w="1655" w:type="dxa"/>
            <w:tcBorders>
              <w:top w:val="nil"/>
              <w:left w:val="nil"/>
              <w:bottom w:val="single" w:sz="4" w:space="0" w:color="auto"/>
              <w:right w:val="single" w:sz="4" w:space="0" w:color="auto"/>
            </w:tcBorders>
            <w:shd w:val="clear" w:color="auto" w:fill="auto"/>
            <w:noWrap/>
            <w:vAlign w:val="bottom"/>
            <w:hideMark/>
          </w:tcPr>
          <w:p w14:paraId="4DF66170"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2</w:t>
            </w:r>
          </w:p>
        </w:tc>
        <w:tc>
          <w:tcPr>
            <w:tcW w:w="5387" w:type="dxa"/>
            <w:tcBorders>
              <w:top w:val="nil"/>
              <w:left w:val="nil"/>
              <w:bottom w:val="single" w:sz="4" w:space="0" w:color="auto"/>
              <w:right w:val="single" w:sz="4" w:space="0" w:color="auto"/>
            </w:tcBorders>
            <w:shd w:val="clear" w:color="auto" w:fill="auto"/>
            <w:vAlign w:val="bottom"/>
            <w:hideMark/>
          </w:tcPr>
          <w:p w14:paraId="0004EF0A"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w:t>
            </w:r>
          </w:p>
        </w:tc>
      </w:tr>
      <w:tr w:rsidR="00A60396" w:rsidRPr="00A60396" w14:paraId="3EFAE1EA"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657583E"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5FE0F912"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ZR2</w:t>
            </w:r>
          </w:p>
        </w:tc>
        <w:tc>
          <w:tcPr>
            <w:tcW w:w="1655" w:type="dxa"/>
            <w:tcBorders>
              <w:top w:val="nil"/>
              <w:left w:val="nil"/>
              <w:bottom w:val="single" w:sz="4" w:space="0" w:color="auto"/>
              <w:right w:val="single" w:sz="4" w:space="0" w:color="auto"/>
            </w:tcBorders>
            <w:shd w:val="clear" w:color="auto" w:fill="auto"/>
            <w:noWrap/>
            <w:vAlign w:val="bottom"/>
            <w:hideMark/>
          </w:tcPr>
          <w:p w14:paraId="54C00A5E"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665AA864"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76F64822"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9B9A2D4"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Numéro de compte</w:t>
            </w:r>
          </w:p>
        </w:tc>
        <w:tc>
          <w:tcPr>
            <w:tcW w:w="906" w:type="dxa"/>
            <w:tcBorders>
              <w:top w:val="nil"/>
              <w:left w:val="nil"/>
              <w:bottom w:val="single" w:sz="4" w:space="0" w:color="auto"/>
              <w:right w:val="single" w:sz="4" w:space="0" w:color="auto"/>
            </w:tcBorders>
            <w:shd w:val="clear" w:color="auto" w:fill="auto"/>
            <w:noWrap/>
            <w:vAlign w:val="bottom"/>
            <w:hideMark/>
          </w:tcPr>
          <w:p w14:paraId="21A86A2C"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NOACC</w:t>
            </w:r>
          </w:p>
        </w:tc>
        <w:tc>
          <w:tcPr>
            <w:tcW w:w="1655" w:type="dxa"/>
            <w:tcBorders>
              <w:top w:val="nil"/>
              <w:left w:val="nil"/>
              <w:bottom w:val="single" w:sz="4" w:space="0" w:color="auto"/>
              <w:right w:val="single" w:sz="4" w:space="0" w:color="auto"/>
            </w:tcBorders>
            <w:shd w:val="clear" w:color="auto" w:fill="auto"/>
            <w:noWrap/>
            <w:vAlign w:val="bottom"/>
            <w:hideMark/>
          </w:tcPr>
          <w:p w14:paraId="54FDD494"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07885420940</w:t>
            </w:r>
          </w:p>
        </w:tc>
        <w:tc>
          <w:tcPr>
            <w:tcW w:w="5387" w:type="dxa"/>
            <w:tcBorders>
              <w:top w:val="nil"/>
              <w:left w:val="nil"/>
              <w:bottom w:val="single" w:sz="4" w:space="0" w:color="auto"/>
              <w:right w:val="single" w:sz="4" w:space="0" w:color="auto"/>
            </w:tcBorders>
            <w:shd w:val="clear" w:color="auto" w:fill="auto"/>
            <w:vAlign w:val="bottom"/>
            <w:hideMark/>
          </w:tcPr>
          <w:p w14:paraId="28D10D41" w14:textId="7325F29A"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Alimenter à partir de </w:t>
            </w:r>
            <w:proofErr w:type="gramStart"/>
            <w:r w:rsidRPr="00A60396">
              <w:rPr>
                <w:rFonts w:ascii="Calibri" w:eastAsia="Times New Roman" w:hAnsi="Calibri" w:cs="Calibri"/>
                <w:sz w:val="20"/>
                <w:szCs w:val="20"/>
                <w:lang w:eastAsia="fr-FR"/>
              </w:rPr>
              <w:t>l'IBAN  interne</w:t>
            </w:r>
            <w:proofErr w:type="gramEnd"/>
            <w:r w:rsidRPr="00A60396">
              <w:rPr>
                <w:rFonts w:ascii="Calibri" w:eastAsia="Times New Roman" w:hAnsi="Calibri" w:cs="Calibri"/>
                <w:sz w:val="20"/>
                <w:szCs w:val="20"/>
                <w:lang w:eastAsia="fr-FR"/>
              </w:rPr>
              <w:t xml:space="preserve"> du Compte de paiement</w:t>
            </w:r>
          </w:p>
        </w:tc>
      </w:tr>
      <w:tr w:rsidR="00A60396" w:rsidRPr="00A60396" w14:paraId="2446EDFC"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13A322A"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0A3722B"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ZR3</w:t>
            </w:r>
          </w:p>
        </w:tc>
        <w:tc>
          <w:tcPr>
            <w:tcW w:w="1655" w:type="dxa"/>
            <w:tcBorders>
              <w:top w:val="nil"/>
              <w:left w:val="nil"/>
              <w:bottom w:val="single" w:sz="4" w:space="0" w:color="auto"/>
              <w:right w:val="single" w:sz="4" w:space="0" w:color="auto"/>
            </w:tcBorders>
            <w:shd w:val="clear" w:color="auto" w:fill="auto"/>
            <w:noWrap/>
            <w:vAlign w:val="bottom"/>
            <w:hideMark/>
          </w:tcPr>
          <w:p w14:paraId="695F873A"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10D3B156"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4001B489"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024A9CC"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Date du nouveau solde (JJMMAA)</w:t>
            </w:r>
          </w:p>
        </w:tc>
        <w:tc>
          <w:tcPr>
            <w:tcW w:w="906" w:type="dxa"/>
            <w:tcBorders>
              <w:top w:val="nil"/>
              <w:left w:val="nil"/>
              <w:bottom w:val="single" w:sz="4" w:space="0" w:color="auto"/>
              <w:right w:val="single" w:sz="4" w:space="0" w:color="auto"/>
            </w:tcBorders>
            <w:shd w:val="clear" w:color="auto" w:fill="auto"/>
            <w:noWrap/>
            <w:vAlign w:val="bottom"/>
            <w:hideMark/>
          </w:tcPr>
          <w:p w14:paraId="2992DB5D"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DTSOLD</w:t>
            </w:r>
          </w:p>
        </w:tc>
        <w:tc>
          <w:tcPr>
            <w:tcW w:w="1655" w:type="dxa"/>
            <w:tcBorders>
              <w:top w:val="nil"/>
              <w:left w:val="nil"/>
              <w:bottom w:val="single" w:sz="4" w:space="0" w:color="auto"/>
              <w:right w:val="single" w:sz="4" w:space="0" w:color="auto"/>
            </w:tcBorders>
            <w:shd w:val="clear" w:color="auto" w:fill="auto"/>
            <w:noWrap/>
            <w:vAlign w:val="bottom"/>
            <w:hideMark/>
          </w:tcPr>
          <w:p w14:paraId="01F659FA"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020222</w:t>
            </w:r>
          </w:p>
        </w:tc>
        <w:tc>
          <w:tcPr>
            <w:tcW w:w="5387" w:type="dxa"/>
            <w:tcBorders>
              <w:top w:val="nil"/>
              <w:left w:val="nil"/>
              <w:bottom w:val="single" w:sz="4" w:space="0" w:color="auto"/>
              <w:right w:val="single" w:sz="4" w:space="0" w:color="auto"/>
            </w:tcBorders>
            <w:shd w:val="clear" w:color="auto" w:fill="auto"/>
            <w:vAlign w:val="bottom"/>
            <w:hideMark/>
          </w:tcPr>
          <w:p w14:paraId="62E68178"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Date du jour J</w:t>
            </w:r>
          </w:p>
        </w:tc>
      </w:tr>
      <w:tr w:rsidR="00A60396" w:rsidRPr="00A60396" w14:paraId="327B416E"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C77B161"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36DCA643"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ZR4</w:t>
            </w:r>
          </w:p>
        </w:tc>
        <w:tc>
          <w:tcPr>
            <w:tcW w:w="1655" w:type="dxa"/>
            <w:tcBorders>
              <w:top w:val="nil"/>
              <w:left w:val="nil"/>
              <w:bottom w:val="single" w:sz="4" w:space="0" w:color="auto"/>
              <w:right w:val="single" w:sz="4" w:space="0" w:color="auto"/>
            </w:tcBorders>
            <w:shd w:val="clear" w:color="auto" w:fill="auto"/>
            <w:noWrap/>
            <w:vAlign w:val="bottom"/>
            <w:hideMark/>
          </w:tcPr>
          <w:p w14:paraId="49E331E1"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2BFD60E7"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4ED6893A"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D89E5B0"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Montant du nouveau solde</w:t>
            </w:r>
          </w:p>
        </w:tc>
        <w:tc>
          <w:tcPr>
            <w:tcW w:w="906" w:type="dxa"/>
            <w:tcBorders>
              <w:top w:val="nil"/>
              <w:left w:val="nil"/>
              <w:bottom w:val="single" w:sz="4" w:space="0" w:color="auto"/>
              <w:right w:val="single" w:sz="4" w:space="0" w:color="auto"/>
            </w:tcBorders>
            <w:shd w:val="clear" w:color="auto" w:fill="auto"/>
            <w:noWrap/>
            <w:vAlign w:val="bottom"/>
            <w:hideMark/>
          </w:tcPr>
          <w:p w14:paraId="6E3D6AC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MTSOLD</w:t>
            </w:r>
          </w:p>
        </w:tc>
        <w:tc>
          <w:tcPr>
            <w:tcW w:w="1655" w:type="dxa"/>
            <w:tcBorders>
              <w:top w:val="nil"/>
              <w:left w:val="nil"/>
              <w:bottom w:val="single" w:sz="4" w:space="0" w:color="auto"/>
              <w:right w:val="single" w:sz="4" w:space="0" w:color="auto"/>
            </w:tcBorders>
            <w:shd w:val="clear" w:color="auto" w:fill="auto"/>
            <w:noWrap/>
            <w:vAlign w:val="bottom"/>
            <w:hideMark/>
          </w:tcPr>
          <w:p w14:paraId="453625F7"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0000002105668F</w:t>
            </w:r>
          </w:p>
        </w:tc>
        <w:tc>
          <w:tcPr>
            <w:tcW w:w="5387" w:type="dxa"/>
            <w:tcBorders>
              <w:top w:val="nil"/>
              <w:left w:val="nil"/>
              <w:bottom w:val="single" w:sz="4" w:space="0" w:color="auto"/>
              <w:right w:val="single" w:sz="4" w:space="0" w:color="auto"/>
            </w:tcBorders>
            <w:shd w:val="clear" w:color="auto" w:fill="auto"/>
            <w:vAlign w:val="bottom"/>
            <w:hideMark/>
          </w:tcPr>
          <w:p w14:paraId="495B4E45"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Montant du solde du CP fin de journée J </w:t>
            </w:r>
          </w:p>
        </w:tc>
      </w:tr>
      <w:tr w:rsidR="00A60396" w:rsidRPr="00A60396" w14:paraId="431B5409"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75B5FF2"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277C93A4"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ZR5</w:t>
            </w:r>
          </w:p>
        </w:tc>
        <w:tc>
          <w:tcPr>
            <w:tcW w:w="1655" w:type="dxa"/>
            <w:tcBorders>
              <w:top w:val="nil"/>
              <w:left w:val="nil"/>
              <w:bottom w:val="single" w:sz="4" w:space="0" w:color="auto"/>
              <w:right w:val="single" w:sz="4" w:space="0" w:color="auto"/>
            </w:tcBorders>
            <w:shd w:val="clear" w:color="auto" w:fill="auto"/>
            <w:noWrap/>
            <w:vAlign w:val="bottom"/>
            <w:hideMark/>
          </w:tcPr>
          <w:p w14:paraId="7138D46A"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2C39DE8B"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bl>
    <w:p w14:paraId="73BAB83E" w14:textId="5D3B286B" w:rsidR="00A60396" w:rsidRDefault="00A60396"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418A817D" w14:textId="552E8504" w:rsidR="00A60396" w:rsidRDefault="00A60396"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74B1CE1B" w14:textId="0680C4E1" w:rsidR="00296DFC" w:rsidRDefault="00296DFC" w:rsidP="00296DFC">
      <w:pPr>
        <w:pStyle w:val="Titre3"/>
      </w:pPr>
      <w:bookmarkStart w:id="33" w:name="_Toc190953836"/>
      <w:r w:rsidRPr="00296DFC">
        <w:t>MOUVEMENT 4</w:t>
      </w:r>
      <w:bookmarkEnd w:id="33"/>
    </w:p>
    <w:p w14:paraId="150D9ED8" w14:textId="77777777" w:rsidR="00296DFC" w:rsidRPr="00296DFC" w:rsidRDefault="00296DFC" w:rsidP="00296DFC"/>
    <w:tbl>
      <w:tblPr>
        <w:tblW w:w="10485" w:type="dxa"/>
        <w:tblCellMar>
          <w:left w:w="70" w:type="dxa"/>
          <w:right w:w="70" w:type="dxa"/>
        </w:tblCellMar>
        <w:tblLook w:val="04A0" w:firstRow="1" w:lastRow="0" w:firstColumn="1" w:lastColumn="0" w:noHBand="0" w:noVBand="1"/>
      </w:tblPr>
      <w:tblGrid>
        <w:gridCol w:w="2539"/>
        <w:gridCol w:w="1182"/>
        <w:gridCol w:w="1707"/>
        <w:gridCol w:w="5057"/>
      </w:tblGrid>
      <w:tr w:rsidR="00296DFC" w:rsidRPr="00296DFC" w14:paraId="25036A31" w14:textId="77777777" w:rsidTr="00296DFC">
        <w:trPr>
          <w:trHeight w:val="288"/>
        </w:trPr>
        <w:tc>
          <w:tcPr>
            <w:tcW w:w="2539"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2BEFEEC8" w14:textId="77777777" w:rsidR="00296DFC" w:rsidRPr="00296DFC" w:rsidRDefault="00296DFC" w:rsidP="00296DFC">
            <w:pPr>
              <w:spacing w:after="0" w:line="240" w:lineRule="auto"/>
              <w:rPr>
                <w:rFonts w:ascii="Calibri" w:eastAsia="Times New Roman" w:hAnsi="Calibri" w:cs="Calibri"/>
                <w:color w:val="FFFFFF"/>
                <w:lang w:eastAsia="fr-FR"/>
              </w:rPr>
            </w:pPr>
            <w:proofErr w:type="spellStart"/>
            <w:r w:rsidRPr="00296DFC">
              <w:rPr>
                <w:rFonts w:ascii="Calibri" w:eastAsia="Times New Roman" w:hAnsi="Calibri" w:cs="Calibri"/>
                <w:color w:val="FFFFFF"/>
                <w:lang w:eastAsia="fr-FR"/>
              </w:rPr>
              <w:t>Libéllé</w:t>
            </w:r>
            <w:proofErr w:type="spellEnd"/>
            <w:r w:rsidRPr="00296DFC">
              <w:rPr>
                <w:rFonts w:ascii="Calibri" w:eastAsia="Times New Roman" w:hAnsi="Calibri" w:cs="Calibri"/>
                <w:color w:val="FFFFFF"/>
                <w:lang w:eastAsia="fr-FR"/>
              </w:rPr>
              <w:t xml:space="preserve"> de la zone</w:t>
            </w:r>
          </w:p>
        </w:tc>
        <w:tc>
          <w:tcPr>
            <w:tcW w:w="1182" w:type="dxa"/>
            <w:tcBorders>
              <w:top w:val="single" w:sz="4" w:space="0" w:color="auto"/>
              <w:left w:val="nil"/>
              <w:bottom w:val="single" w:sz="4" w:space="0" w:color="auto"/>
              <w:right w:val="single" w:sz="4" w:space="0" w:color="auto"/>
            </w:tcBorders>
            <w:shd w:val="clear" w:color="000000" w:fill="4472C4"/>
            <w:noWrap/>
            <w:vAlign w:val="bottom"/>
            <w:hideMark/>
          </w:tcPr>
          <w:p w14:paraId="2EA83B3C"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Code de la zone </w:t>
            </w:r>
          </w:p>
        </w:tc>
        <w:tc>
          <w:tcPr>
            <w:tcW w:w="1707" w:type="dxa"/>
            <w:tcBorders>
              <w:top w:val="single" w:sz="4" w:space="0" w:color="auto"/>
              <w:left w:val="nil"/>
              <w:bottom w:val="single" w:sz="4" w:space="0" w:color="auto"/>
              <w:right w:val="single" w:sz="4" w:space="0" w:color="auto"/>
            </w:tcBorders>
            <w:shd w:val="clear" w:color="000000" w:fill="4472C4"/>
            <w:noWrap/>
            <w:vAlign w:val="bottom"/>
            <w:hideMark/>
          </w:tcPr>
          <w:p w14:paraId="06F538B4"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Exemple d'alimentation </w:t>
            </w:r>
          </w:p>
        </w:tc>
        <w:tc>
          <w:tcPr>
            <w:tcW w:w="5057" w:type="dxa"/>
            <w:tcBorders>
              <w:top w:val="single" w:sz="4" w:space="0" w:color="auto"/>
              <w:left w:val="nil"/>
              <w:bottom w:val="single" w:sz="4" w:space="0" w:color="auto"/>
              <w:right w:val="single" w:sz="4" w:space="0" w:color="auto"/>
            </w:tcBorders>
            <w:shd w:val="clear" w:color="000000" w:fill="4472C4"/>
            <w:vAlign w:val="bottom"/>
            <w:hideMark/>
          </w:tcPr>
          <w:p w14:paraId="088D04F2" w14:textId="330DBEF4"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Règle métier d'alimentation</w:t>
            </w:r>
          </w:p>
        </w:tc>
      </w:tr>
      <w:tr w:rsidR="00296DFC" w:rsidRPr="00296DFC" w14:paraId="7FF7A213"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0F0DAF13"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enregistrement</w:t>
            </w:r>
          </w:p>
        </w:tc>
        <w:tc>
          <w:tcPr>
            <w:tcW w:w="1182" w:type="dxa"/>
            <w:tcBorders>
              <w:top w:val="nil"/>
              <w:left w:val="nil"/>
              <w:bottom w:val="single" w:sz="4" w:space="0" w:color="auto"/>
              <w:right w:val="single" w:sz="4" w:space="0" w:color="auto"/>
            </w:tcBorders>
            <w:shd w:val="clear" w:color="auto" w:fill="auto"/>
            <w:noWrap/>
            <w:vAlign w:val="bottom"/>
            <w:hideMark/>
          </w:tcPr>
          <w:p w14:paraId="1B02142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CEENR</w:t>
            </w:r>
          </w:p>
        </w:tc>
        <w:tc>
          <w:tcPr>
            <w:tcW w:w="1707" w:type="dxa"/>
            <w:tcBorders>
              <w:top w:val="nil"/>
              <w:left w:val="nil"/>
              <w:bottom w:val="single" w:sz="4" w:space="0" w:color="auto"/>
              <w:right w:val="single" w:sz="4" w:space="0" w:color="auto"/>
            </w:tcBorders>
            <w:shd w:val="clear" w:color="auto" w:fill="auto"/>
            <w:noWrap/>
            <w:vAlign w:val="bottom"/>
            <w:hideMark/>
          </w:tcPr>
          <w:p w14:paraId="39CB714F"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04</w:t>
            </w:r>
          </w:p>
        </w:tc>
        <w:tc>
          <w:tcPr>
            <w:tcW w:w="5057" w:type="dxa"/>
            <w:tcBorders>
              <w:top w:val="nil"/>
              <w:left w:val="nil"/>
              <w:bottom w:val="single" w:sz="4" w:space="0" w:color="auto"/>
              <w:right w:val="single" w:sz="4" w:space="0" w:color="auto"/>
            </w:tcBorders>
            <w:shd w:val="clear" w:color="auto" w:fill="auto"/>
            <w:vAlign w:val="bottom"/>
            <w:hideMark/>
          </w:tcPr>
          <w:p w14:paraId="4CC6C16F"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r>
      <w:tr w:rsidR="00296DFC" w:rsidRPr="00296DFC" w14:paraId="197102F6"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5A11C28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banque</w:t>
            </w:r>
          </w:p>
        </w:tc>
        <w:tc>
          <w:tcPr>
            <w:tcW w:w="1182" w:type="dxa"/>
            <w:tcBorders>
              <w:top w:val="nil"/>
              <w:left w:val="nil"/>
              <w:bottom w:val="single" w:sz="4" w:space="0" w:color="auto"/>
              <w:right w:val="single" w:sz="4" w:space="0" w:color="auto"/>
            </w:tcBorders>
            <w:shd w:val="clear" w:color="auto" w:fill="auto"/>
            <w:noWrap/>
            <w:vAlign w:val="bottom"/>
            <w:hideMark/>
          </w:tcPr>
          <w:p w14:paraId="766109E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CDETB9</w:t>
            </w:r>
          </w:p>
        </w:tc>
        <w:tc>
          <w:tcPr>
            <w:tcW w:w="1707" w:type="dxa"/>
            <w:tcBorders>
              <w:top w:val="nil"/>
              <w:left w:val="nil"/>
              <w:bottom w:val="single" w:sz="4" w:space="0" w:color="auto"/>
              <w:right w:val="single" w:sz="4" w:space="0" w:color="auto"/>
            </w:tcBorders>
            <w:shd w:val="clear" w:color="auto" w:fill="auto"/>
            <w:noWrap/>
            <w:vAlign w:val="bottom"/>
            <w:hideMark/>
          </w:tcPr>
          <w:p w14:paraId="03C6316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17028</w:t>
            </w:r>
          </w:p>
        </w:tc>
        <w:tc>
          <w:tcPr>
            <w:tcW w:w="5057" w:type="dxa"/>
            <w:tcBorders>
              <w:top w:val="nil"/>
              <w:left w:val="nil"/>
              <w:bottom w:val="single" w:sz="4" w:space="0" w:color="auto"/>
              <w:right w:val="single" w:sz="4" w:space="0" w:color="auto"/>
            </w:tcBorders>
            <w:shd w:val="clear" w:color="auto" w:fill="auto"/>
            <w:vAlign w:val="bottom"/>
            <w:hideMark/>
          </w:tcPr>
          <w:p w14:paraId="6562C6C9" w14:textId="521C1C31"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27BF40BE"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F8B471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interne (propre à l'établissement financier)</w:t>
            </w:r>
          </w:p>
        </w:tc>
        <w:tc>
          <w:tcPr>
            <w:tcW w:w="1182" w:type="dxa"/>
            <w:tcBorders>
              <w:top w:val="nil"/>
              <w:left w:val="nil"/>
              <w:bottom w:val="single" w:sz="4" w:space="0" w:color="auto"/>
              <w:right w:val="single" w:sz="4" w:space="0" w:color="auto"/>
            </w:tcBorders>
            <w:shd w:val="clear" w:color="auto" w:fill="auto"/>
            <w:noWrap/>
            <w:vAlign w:val="bottom"/>
            <w:hideMark/>
          </w:tcPr>
          <w:p w14:paraId="3D33589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CDOPEI</w:t>
            </w:r>
          </w:p>
        </w:tc>
        <w:tc>
          <w:tcPr>
            <w:tcW w:w="1707" w:type="dxa"/>
            <w:tcBorders>
              <w:top w:val="nil"/>
              <w:left w:val="nil"/>
              <w:bottom w:val="single" w:sz="4" w:space="0" w:color="auto"/>
              <w:right w:val="single" w:sz="4" w:space="0" w:color="auto"/>
            </w:tcBorders>
            <w:shd w:val="clear" w:color="auto" w:fill="auto"/>
            <w:noWrap/>
            <w:vAlign w:val="bottom"/>
            <w:hideMark/>
          </w:tcPr>
          <w:p w14:paraId="75DB19EE"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0099</w:t>
            </w:r>
          </w:p>
        </w:tc>
        <w:tc>
          <w:tcPr>
            <w:tcW w:w="5057" w:type="dxa"/>
            <w:tcBorders>
              <w:top w:val="nil"/>
              <w:left w:val="nil"/>
              <w:bottom w:val="single" w:sz="4" w:space="0" w:color="auto"/>
              <w:right w:val="single" w:sz="4" w:space="0" w:color="auto"/>
            </w:tcBorders>
            <w:shd w:val="clear" w:color="auto" w:fill="auto"/>
            <w:vAlign w:val="bottom"/>
            <w:hideMark/>
          </w:tcPr>
          <w:p w14:paraId="717EC7A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A alimenter par 0099</w:t>
            </w:r>
          </w:p>
        </w:tc>
      </w:tr>
      <w:tr w:rsidR="00296DFC" w:rsidRPr="00296DFC" w14:paraId="2DE66157"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6F238D7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guichet dans lequel le compte est ouvert</w:t>
            </w:r>
          </w:p>
        </w:tc>
        <w:tc>
          <w:tcPr>
            <w:tcW w:w="1182" w:type="dxa"/>
            <w:tcBorders>
              <w:top w:val="nil"/>
              <w:left w:val="nil"/>
              <w:bottom w:val="single" w:sz="4" w:space="0" w:color="auto"/>
              <w:right w:val="single" w:sz="4" w:space="0" w:color="auto"/>
            </w:tcBorders>
            <w:shd w:val="clear" w:color="auto" w:fill="auto"/>
            <w:noWrap/>
            <w:vAlign w:val="bottom"/>
            <w:hideMark/>
          </w:tcPr>
          <w:p w14:paraId="41F7034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CDGUICH</w:t>
            </w:r>
          </w:p>
        </w:tc>
        <w:tc>
          <w:tcPr>
            <w:tcW w:w="1707" w:type="dxa"/>
            <w:tcBorders>
              <w:top w:val="nil"/>
              <w:left w:val="nil"/>
              <w:bottom w:val="single" w:sz="4" w:space="0" w:color="auto"/>
              <w:right w:val="single" w:sz="4" w:space="0" w:color="auto"/>
            </w:tcBorders>
            <w:shd w:val="clear" w:color="auto" w:fill="auto"/>
            <w:noWrap/>
            <w:vAlign w:val="bottom"/>
            <w:hideMark/>
          </w:tcPr>
          <w:p w14:paraId="3C453D6B"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92282</w:t>
            </w:r>
          </w:p>
        </w:tc>
        <w:tc>
          <w:tcPr>
            <w:tcW w:w="5057" w:type="dxa"/>
            <w:tcBorders>
              <w:top w:val="nil"/>
              <w:left w:val="nil"/>
              <w:bottom w:val="single" w:sz="4" w:space="0" w:color="auto"/>
              <w:right w:val="single" w:sz="4" w:space="0" w:color="auto"/>
            </w:tcBorders>
            <w:shd w:val="clear" w:color="auto" w:fill="auto"/>
            <w:vAlign w:val="bottom"/>
            <w:hideMark/>
          </w:tcPr>
          <w:p w14:paraId="4751F30F" w14:textId="1219C85A"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2A838418"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7A3106B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devise ISO (norme ISO4217 (NF K 10 020))</w:t>
            </w:r>
          </w:p>
        </w:tc>
        <w:tc>
          <w:tcPr>
            <w:tcW w:w="1182" w:type="dxa"/>
            <w:tcBorders>
              <w:top w:val="nil"/>
              <w:left w:val="nil"/>
              <w:bottom w:val="single" w:sz="4" w:space="0" w:color="auto"/>
              <w:right w:val="single" w:sz="4" w:space="0" w:color="auto"/>
            </w:tcBorders>
            <w:shd w:val="clear" w:color="auto" w:fill="auto"/>
            <w:noWrap/>
            <w:vAlign w:val="bottom"/>
            <w:hideMark/>
          </w:tcPr>
          <w:p w14:paraId="45DC937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CDDEV</w:t>
            </w:r>
          </w:p>
        </w:tc>
        <w:tc>
          <w:tcPr>
            <w:tcW w:w="1707" w:type="dxa"/>
            <w:tcBorders>
              <w:top w:val="nil"/>
              <w:left w:val="nil"/>
              <w:bottom w:val="single" w:sz="4" w:space="0" w:color="auto"/>
              <w:right w:val="single" w:sz="4" w:space="0" w:color="auto"/>
            </w:tcBorders>
            <w:shd w:val="clear" w:color="auto" w:fill="auto"/>
            <w:noWrap/>
            <w:vAlign w:val="bottom"/>
            <w:hideMark/>
          </w:tcPr>
          <w:p w14:paraId="3A114FF6"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EUR</w:t>
            </w:r>
          </w:p>
        </w:tc>
        <w:tc>
          <w:tcPr>
            <w:tcW w:w="5057" w:type="dxa"/>
            <w:tcBorders>
              <w:top w:val="nil"/>
              <w:left w:val="nil"/>
              <w:bottom w:val="single" w:sz="4" w:space="0" w:color="auto"/>
              <w:right w:val="single" w:sz="4" w:space="0" w:color="auto"/>
            </w:tcBorders>
            <w:shd w:val="clear" w:color="auto" w:fill="auto"/>
            <w:vAlign w:val="bottom"/>
            <w:hideMark/>
          </w:tcPr>
          <w:p w14:paraId="45355826"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5F559232"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26F61D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lastRenderedPageBreak/>
              <w:t>Nombre de décimales du montant du mouvement</w:t>
            </w:r>
          </w:p>
        </w:tc>
        <w:tc>
          <w:tcPr>
            <w:tcW w:w="1182" w:type="dxa"/>
            <w:tcBorders>
              <w:top w:val="nil"/>
              <w:left w:val="nil"/>
              <w:bottom w:val="single" w:sz="4" w:space="0" w:color="auto"/>
              <w:right w:val="single" w:sz="4" w:space="0" w:color="auto"/>
            </w:tcBorders>
            <w:shd w:val="clear" w:color="auto" w:fill="auto"/>
            <w:noWrap/>
            <w:vAlign w:val="bottom"/>
            <w:hideMark/>
          </w:tcPr>
          <w:p w14:paraId="560935C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NBDEC</w:t>
            </w:r>
          </w:p>
        </w:tc>
        <w:tc>
          <w:tcPr>
            <w:tcW w:w="1707" w:type="dxa"/>
            <w:tcBorders>
              <w:top w:val="nil"/>
              <w:left w:val="nil"/>
              <w:bottom w:val="single" w:sz="4" w:space="0" w:color="auto"/>
              <w:right w:val="single" w:sz="4" w:space="0" w:color="auto"/>
            </w:tcBorders>
            <w:shd w:val="clear" w:color="auto" w:fill="auto"/>
            <w:noWrap/>
            <w:vAlign w:val="bottom"/>
            <w:hideMark/>
          </w:tcPr>
          <w:p w14:paraId="3A60970A"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2</w:t>
            </w:r>
          </w:p>
        </w:tc>
        <w:tc>
          <w:tcPr>
            <w:tcW w:w="5057" w:type="dxa"/>
            <w:tcBorders>
              <w:top w:val="nil"/>
              <w:left w:val="nil"/>
              <w:bottom w:val="single" w:sz="4" w:space="0" w:color="auto"/>
              <w:right w:val="single" w:sz="4" w:space="0" w:color="auto"/>
            </w:tcBorders>
            <w:shd w:val="clear" w:color="auto" w:fill="auto"/>
            <w:vAlign w:val="bottom"/>
            <w:hideMark/>
          </w:tcPr>
          <w:p w14:paraId="268F379F"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0745B248"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70D6744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6E37F27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ZR1</w:t>
            </w:r>
          </w:p>
        </w:tc>
        <w:tc>
          <w:tcPr>
            <w:tcW w:w="1707" w:type="dxa"/>
            <w:tcBorders>
              <w:top w:val="nil"/>
              <w:left w:val="nil"/>
              <w:bottom w:val="single" w:sz="4" w:space="0" w:color="auto"/>
              <w:right w:val="single" w:sz="4" w:space="0" w:color="auto"/>
            </w:tcBorders>
            <w:shd w:val="clear" w:color="auto" w:fill="auto"/>
            <w:noWrap/>
            <w:vAlign w:val="bottom"/>
            <w:hideMark/>
          </w:tcPr>
          <w:p w14:paraId="735E2A2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057" w:type="dxa"/>
            <w:tcBorders>
              <w:top w:val="nil"/>
              <w:left w:val="nil"/>
              <w:bottom w:val="single" w:sz="4" w:space="0" w:color="auto"/>
              <w:right w:val="single" w:sz="4" w:space="0" w:color="auto"/>
            </w:tcBorders>
            <w:shd w:val="clear" w:color="auto" w:fill="auto"/>
            <w:vAlign w:val="bottom"/>
            <w:hideMark/>
          </w:tcPr>
          <w:p w14:paraId="7E831EE8" w14:textId="2EC995B3"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Alimenter à blanc</w:t>
            </w:r>
          </w:p>
        </w:tc>
      </w:tr>
      <w:tr w:rsidR="00296DFC" w:rsidRPr="00296DFC" w14:paraId="0E81DF72"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7D51B5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Numéro de compte</w:t>
            </w:r>
          </w:p>
        </w:tc>
        <w:tc>
          <w:tcPr>
            <w:tcW w:w="1182" w:type="dxa"/>
            <w:tcBorders>
              <w:top w:val="nil"/>
              <w:left w:val="nil"/>
              <w:bottom w:val="single" w:sz="4" w:space="0" w:color="auto"/>
              <w:right w:val="single" w:sz="4" w:space="0" w:color="auto"/>
            </w:tcBorders>
            <w:shd w:val="clear" w:color="auto" w:fill="auto"/>
            <w:noWrap/>
            <w:vAlign w:val="bottom"/>
            <w:hideMark/>
          </w:tcPr>
          <w:p w14:paraId="6586D8B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NOACC</w:t>
            </w:r>
          </w:p>
        </w:tc>
        <w:tc>
          <w:tcPr>
            <w:tcW w:w="1707" w:type="dxa"/>
            <w:tcBorders>
              <w:top w:val="nil"/>
              <w:left w:val="nil"/>
              <w:bottom w:val="single" w:sz="4" w:space="0" w:color="auto"/>
              <w:right w:val="single" w:sz="4" w:space="0" w:color="auto"/>
            </w:tcBorders>
            <w:shd w:val="clear" w:color="auto" w:fill="auto"/>
            <w:noWrap/>
            <w:vAlign w:val="bottom"/>
            <w:hideMark/>
          </w:tcPr>
          <w:p w14:paraId="01356F0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07885420940</w:t>
            </w:r>
          </w:p>
        </w:tc>
        <w:tc>
          <w:tcPr>
            <w:tcW w:w="5057" w:type="dxa"/>
            <w:tcBorders>
              <w:top w:val="nil"/>
              <w:left w:val="nil"/>
              <w:bottom w:val="single" w:sz="4" w:space="0" w:color="auto"/>
              <w:right w:val="single" w:sz="4" w:space="0" w:color="auto"/>
            </w:tcBorders>
            <w:shd w:val="clear" w:color="auto" w:fill="auto"/>
            <w:vAlign w:val="bottom"/>
            <w:hideMark/>
          </w:tcPr>
          <w:p w14:paraId="79F03082" w14:textId="2FFE06E5"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6AC44701" w14:textId="77777777" w:rsidTr="00296DFC">
        <w:trPr>
          <w:trHeight w:val="864"/>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2765CCF1"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interbancaire (voir brochure CFONB "Codes Opérations Interbancaires")</w:t>
            </w:r>
          </w:p>
        </w:tc>
        <w:tc>
          <w:tcPr>
            <w:tcW w:w="1182" w:type="dxa"/>
            <w:tcBorders>
              <w:top w:val="nil"/>
              <w:left w:val="nil"/>
              <w:bottom w:val="single" w:sz="4" w:space="0" w:color="auto"/>
              <w:right w:val="single" w:sz="4" w:space="0" w:color="auto"/>
            </w:tcBorders>
            <w:shd w:val="clear" w:color="auto" w:fill="auto"/>
            <w:noWrap/>
            <w:vAlign w:val="bottom"/>
            <w:hideMark/>
          </w:tcPr>
          <w:p w14:paraId="0773F9B1"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CDOPEBQ</w:t>
            </w:r>
          </w:p>
        </w:tc>
        <w:tc>
          <w:tcPr>
            <w:tcW w:w="1707" w:type="dxa"/>
            <w:tcBorders>
              <w:top w:val="nil"/>
              <w:left w:val="nil"/>
              <w:bottom w:val="single" w:sz="4" w:space="0" w:color="auto"/>
              <w:right w:val="single" w:sz="4" w:space="0" w:color="auto"/>
            </w:tcBorders>
            <w:shd w:val="clear" w:color="auto" w:fill="auto"/>
            <w:noWrap/>
            <w:vAlign w:val="bottom"/>
            <w:hideMark/>
          </w:tcPr>
          <w:p w14:paraId="073EC15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30</w:t>
            </w:r>
          </w:p>
        </w:tc>
        <w:tc>
          <w:tcPr>
            <w:tcW w:w="5057" w:type="dxa"/>
            <w:tcBorders>
              <w:top w:val="nil"/>
              <w:left w:val="nil"/>
              <w:bottom w:val="single" w:sz="4" w:space="0" w:color="auto"/>
              <w:right w:val="single" w:sz="4" w:space="0" w:color="auto"/>
            </w:tcBorders>
            <w:shd w:val="clear" w:color="auto" w:fill="auto"/>
            <w:vAlign w:val="bottom"/>
            <w:hideMark/>
          </w:tcPr>
          <w:p w14:paraId="0D8CB9E5" w14:textId="77777777" w:rsidR="00296DFC" w:rsidRPr="00296DFC" w:rsidRDefault="00296DFC" w:rsidP="00296DFC">
            <w:pPr>
              <w:spacing w:after="0" w:line="240" w:lineRule="auto"/>
              <w:rPr>
                <w:rFonts w:ascii="Calibri" w:eastAsia="Times New Roman" w:hAnsi="Calibri" w:cs="Calibri"/>
                <w:b/>
                <w:bCs/>
                <w:lang w:eastAsia="fr-FR"/>
              </w:rPr>
            </w:pPr>
            <w:r w:rsidRPr="00296DFC">
              <w:rPr>
                <w:rFonts w:ascii="Calibri" w:eastAsia="Times New Roman" w:hAnsi="Calibri" w:cs="Calibri"/>
                <w:b/>
                <w:bCs/>
                <w:lang w:eastAsia="fr-FR"/>
              </w:rPr>
              <w:t>Cf table de correspondance</w:t>
            </w:r>
          </w:p>
        </w:tc>
      </w:tr>
      <w:tr w:rsidR="00296DFC" w:rsidRPr="00296DFC" w14:paraId="43B371A9"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06E4CFC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Date de comptabilisation de l'opération (JJMMAA)</w:t>
            </w:r>
          </w:p>
        </w:tc>
        <w:tc>
          <w:tcPr>
            <w:tcW w:w="1182" w:type="dxa"/>
            <w:tcBorders>
              <w:top w:val="nil"/>
              <w:left w:val="nil"/>
              <w:bottom w:val="single" w:sz="4" w:space="0" w:color="auto"/>
              <w:right w:val="single" w:sz="4" w:space="0" w:color="auto"/>
            </w:tcBorders>
            <w:shd w:val="clear" w:color="auto" w:fill="auto"/>
            <w:noWrap/>
            <w:vAlign w:val="bottom"/>
            <w:hideMark/>
          </w:tcPr>
          <w:p w14:paraId="1303B3A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DTCOMPTA</w:t>
            </w:r>
          </w:p>
        </w:tc>
        <w:tc>
          <w:tcPr>
            <w:tcW w:w="1707" w:type="dxa"/>
            <w:tcBorders>
              <w:top w:val="nil"/>
              <w:left w:val="nil"/>
              <w:bottom w:val="single" w:sz="4" w:space="0" w:color="auto"/>
              <w:right w:val="single" w:sz="4" w:space="0" w:color="auto"/>
            </w:tcBorders>
            <w:shd w:val="clear" w:color="auto" w:fill="auto"/>
            <w:noWrap/>
            <w:vAlign w:val="bottom"/>
            <w:hideMark/>
          </w:tcPr>
          <w:p w14:paraId="1010B809"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020222</w:t>
            </w:r>
          </w:p>
        </w:tc>
        <w:tc>
          <w:tcPr>
            <w:tcW w:w="5057" w:type="dxa"/>
            <w:tcBorders>
              <w:top w:val="nil"/>
              <w:left w:val="nil"/>
              <w:bottom w:val="single" w:sz="4" w:space="0" w:color="auto"/>
              <w:right w:val="single" w:sz="4" w:space="0" w:color="auto"/>
            </w:tcBorders>
            <w:shd w:val="clear" w:color="auto" w:fill="auto"/>
            <w:vAlign w:val="bottom"/>
            <w:hideMark/>
          </w:tcPr>
          <w:p w14:paraId="6C70EFF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Transaction date</w:t>
            </w:r>
          </w:p>
        </w:tc>
      </w:tr>
      <w:tr w:rsidR="00296DFC" w:rsidRPr="00296DFC" w14:paraId="26182612" w14:textId="77777777" w:rsidTr="00296DFC">
        <w:trPr>
          <w:trHeight w:val="864"/>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561C357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motif de rejet (voir brochure CFONB "Liste interbancaire des codes motif de rejets")</w:t>
            </w:r>
          </w:p>
        </w:tc>
        <w:tc>
          <w:tcPr>
            <w:tcW w:w="1182" w:type="dxa"/>
            <w:tcBorders>
              <w:top w:val="nil"/>
              <w:left w:val="nil"/>
              <w:bottom w:val="single" w:sz="4" w:space="0" w:color="auto"/>
              <w:right w:val="single" w:sz="4" w:space="0" w:color="auto"/>
            </w:tcBorders>
            <w:shd w:val="clear" w:color="auto" w:fill="auto"/>
            <w:noWrap/>
            <w:vAlign w:val="bottom"/>
            <w:hideMark/>
          </w:tcPr>
          <w:p w14:paraId="133AE9C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CDREJET</w:t>
            </w:r>
          </w:p>
        </w:tc>
        <w:tc>
          <w:tcPr>
            <w:tcW w:w="1707" w:type="dxa"/>
            <w:tcBorders>
              <w:top w:val="nil"/>
              <w:left w:val="nil"/>
              <w:bottom w:val="single" w:sz="4" w:space="0" w:color="auto"/>
              <w:right w:val="single" w:sz="4" w:space="0" w:color="auto"/>
            </w:tcBorders>
            <w:shd w:val="clear" w:color="auto" w:fill="auto"/>
            <w:noWrap/>
            <w:vAlign w:val="bottom"/>
            <w:hideMark/>
          </w:tcPr>
          <w:p w14:paraId="562618FB"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057" w:type="dxa"/>
            <w:tcBorders>
              <w:top w:val="nil"/>
              <w:left w:val="nil"/>
              <w:bottom w:val="single" w:sz="4" w:space="0" w:color="auto"/>
              <w:right w:val="single" w:sz="4" w:space="0" w:color="auto"/>
            </w:tcBorders>
            <w:shd w:val="clear" w:color="auto" w:fill="auto"/>
            <w:vAlign w:val="bottom"/>
            <w:hideMark/>
          </w:tcPr>
          <w:p w14:paraId="0E9931CC"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0F1B458D"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0779348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Date de valeur (JJMMAA)</w:t>
            </w:r>
          </w:p>
        </w:tc>
        <w:tc>
          <w:tcPr>
            <w:tcW w:w="1182" w:type="dxa"/>
            <w:tcBorders>
              <w:top w:val="nil"/>
              <w:left w:val="nil"/>
              <w:bottom w:val="single" w:sz="4" w:space="0" w:color="auto"/>
              <w:right w:val="single" w:sz="4" w:space="0" w:color="auto"/>
            </w:tcBorders>
            <w:shd w:val="clear" w:color="auto" w:fill="auto"/>
            <w:noWrap/>
            <w:vAlign w:val="bottom"/>
            <w:hideMark/>
          </w:tcPr>
          <w:p w14:paraId="4FE16E3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DTVAL</w:t>
            </w:r>
          </w:p>
        </w:tc>
        <w:tc>
          <w:tcPr>
            <w:tcW w:w="1707" w:type="dxa"/>
            <w:tcBorders>
              <w:top w:val="nil"/>
              <w:left w:val="nil"/>
              <w:bottom w:val="single" w:sz="4" w:space="0" w:color="auto"/>
              <w:right w:val="single" w:sz="4" w:space="0" w:color="auto"/>
            </w:tcBorders>
            <w:shd w:val="clear" w:color="auto" w:fill="auto"/>
            <w:noWrap/>
            <w:vAlign w:val="bottom"/>
            <w:hideMark/>
          </w:tcPr>
          <w:p w14:paraId="164E3D4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020222</w:t>
            </w:r>
          </w:p>
        </w:tc>
        <w:tc>
          <w:tcPr>
            <w:tcW w:w="5057" w:type="dxa"/>
            <w:tcBorders>
              <w:top w:val="nil"/>
              <w:left w:val="nil"/>
              <w:bottom w:val="single" w:sz="4" w:space="0" w:color="auto"/>
              <w:right w:val="single" w:sz="4" w:space="0" w:color="auto"/>
            </w:tcBorders>
            <w:shd w:val="clear" w:color="auto" w:fill="auto"/>
            <w:vAlign w:val="bottom"/>
            <w:hideMark/>
          </w:tcPr>
          <w:p w14:paraId="5290911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Value date </w:t>
            </w:r>
          </w:p>
        </w:tc>
      </w:tr>
      <w:tr w:rsidR="00296DFC" w:rsidRPr="00296DFC" w14:paraId="696091D3"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2447E10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Libellé</w:t>
            </w:r>
          </w:p>
        </w:tc>
        <w:tc>
          <w:tcPr>
            <w:tcW w:w="1182" w:type="dxa"/>
            <w:tcBorders>
              <w:top w:val="nil"/>
              <w:left w:val="nil"/>
              <w:bottom w:val="single" w:sz="4" w:space="0" w:color="auto"/>
              <w:right w:val="single" w:sz="4" w:space="0" w:color="auto"/>
            </w:tcBorders>
            <w:shd w:val="clear" w:color="auto" w:fill="auto"/>
            <w:noWrap/>
            <w:vAlign w:val="bottom"/>
            <w:hideMark/>
          </w:tcPr>
          <w:p w14:paraId="74919DB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LIBMVT</w:t>
            </w:r>
          </w:p>
        </w:tc>
        <w:tc>
          <w:tcPr>
            <w:tcW w:w="1707" w:type="dxa"/>
            <w:tcBorders>
              <w:top w:val="nil"/>
              <w:left w:val="nil"/>
              <w:bottom w:val="single" w:sz="4" w:space="0" w:color="auto"/>
              <w:right w:val="single" w:sz="4" w:space="0" w:color="auto"/>
            </w:tcBorders>
            <w:shd w:val="clear" w:color="auto" w:fill="auto"/>
            <w:noWrap/>
            <w:vAlign w:val="bottom"/>
            <w:hideMark/>
          </w:tcPr>
          <w:p w14:paraId="115C6833"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Commission commerçant CB</w:t>
            </w:r>
          </w:p>
        </w:tc>
        <w:tc>
          <w:tcPr>
            <w:tcW w:w="5057" w:type="dxa"/>
            <w:tcBorders>
              <w:top w:val="nil"/>
              <w:left w:val="nil"/>
              <w:bottom w:val="single" w:sz="4" w:space="0" w:color="auto"/>
              <w:right w:val="single" w:sz="4" w:space="0" w:color="auto"/>
            </w:tcBorders>
            <w:shd w:val="clear" w:color="auto" w:fill="auto"/>
            <w:vAlign w:val="bottom"/>
            <w:hideMark/>
          </w:tcPr>
          <w:p w14:paraId="2116239A" w14:textId="79CA0428"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b/>
                <w:bCs/>
                <w:lang w:eastAsia="fr-FR"/>
              </w:rPr>
              <w:t>Short label</w:t>
            </w:r>
            <w:r w:rsidRPr="00296DFC">
              <w:rPr>
                <w:rFonts w:ascii="Calibri" w:eastAsia="Times New Roman" w:hAnsi="Calibri" w:cs="Calibri"/>
                <w:lang w:eastAsia="fr-FR"/>
              </w:rPr>
              <w:t xml:space="preserve"> extrait des mouvements obtenus par la vacation technique</w:t>
            </w:r>
            <w:r w:rsidR="004607C2">
              <w:rPr>
                <w:rFonts w:ascii="Calibri" w:eastAsia="Times New Roman" w:hAnsi="Calibri" w:cs="Calibri"/>
                <w:lang w:eastAsia="fr-FR"/>
              </w:rPr>
              <w:t xml:space="preserve"> + </w:t>
            </w:r>
            <w:proofErr w:type="spellStart"/>
            <w:r w:rsidR="004607C2">
              <w:rPr>
                <w:rFonts w:ascii="Calibri" w:eastAsia="Times New Roman" w:hAnsi="Calibri" w:cs="Calibri"/>
                <w:lang w:eastAsia="fr-FR"/>
              </w:rPr>
              <w:t>Sufixe</w:t>
            </w:r>
            <w:proofErr w:type="spellEnd"/>
            <w:r w:rsidR="004607C2">
              <w:rPr>
                <w:rFonts w:ascii="Calibri" w:eastAsia="Times New Roman" w:hAnsi="Calibri" w:cs="Calibri"/>
                <w:lang w:eastAsia="fr-FR"/>
              </w:rPr>
              <w:t xml:space="preserve"> pour les </w:t>
            </w:r>
            <w:proofErr w:type="spellStart"/>
            <w:r w:rsidR="004607C2">
              <w:rPr>
                <w:rFonts w:ascii="Calibri" w:eastAsia="Times New Roman" w:hAnsi="Calibri" w:cs="Calibri"/>
                <w:lang w:eastAsia="fr-FR"/>
              </w:rPr>
              <w:t>cashout</w:t>
            </w:r>
            <w:proofErr w:type="spellEnd"/>
            <w:r w:rsidR="004607C2">
              <w:rPr>
                <w:rFonts w:ascii="Calibri" w:eastAsia="Times New Roman" w:hAnsi="Calibri" w:cs="Calibri"/>
                <w:lang w:eastAsia="fr-FR"/>
              </w:rPr>
              <w:t xml:space="preserve"> manuel </w:t>
            </w:r>
          </w:p>
        </w:tc>
      </w:tr>
      <w:tr w:rsidR="00296DFC" w:rsidRPr="00296DFC" w14:paraId="6165FFC1"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38C7456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4FBEAD5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ZR2</w:t>
            </w:r>
          </w:p>
        </w:tc>
        <w:tc>
          <w:tcPr>
            <w:tcW w:w="1707" w:type="dxa"/>
            <w:tcBorders>
              <w:top w:val="nil"/>
              <w:left w:val="nil"/>
              <w:bottom w:val="single" w:sz="4" w:space="0" w:color="auto"/>
              <w:right w:val="single" w:sz="4" w:space="0" w:color="auto"/>
            </w:tcBorders>
            <w:shd w:val="clear" w:color="auto" w:fill="auto"/>
            <w:noWrap/>
            <w:vAlign w:val="bottom"/>
            <w:hideMark/>
          </w:tcPr>
          <w:p w14:paraId="610D3839"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057" w:type="dxa"/>
            <w:tcBorders>
              <w:top w:val="nil"/>
              <w:left w:val="nil"/>
              <w:bottom w:val="single" w:sz="4" w:space="0" w:color="auto"/>
              <w:right w:val="single" w:sz="4" w:space="0" w:color="auto"/>
            </w:tcBorders>
            <w:shd w:val="clear" w:color="auto" w:fill="auto"/>
            <w:vAlign w:val="bottom"/>
            <w:hideMark/>
          </w:tcPr>
          <w:p w14:paraId="5332DD70"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1A4AB5BA"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211188C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Numéro d'écriture</w:t>
            </w:r>
          </w:p>
        </w:tc>
        <w:tc>
          <w:tcPr>
            <w:tcW w:w="1182" w:type="dxa"/>
            <w:tcBorders>
              <w:top w:val="nil"/>
              <w:left w:val="nil"/>
              <w:bottom w:val="single" w:sz="4" w:space="0" w:color="auto"/>
              <w:right w:val="single" w:sz="4" w:space="0" w:color="auto"/>
            </w:tcBorders>
            <w:shd w:val="clear" w:color="auto" w:fill="auto"/>
            <w:noWrap/>
            <w:vAlign w:val="bottom"/>
            <w:hideMark/>
          </w:tcPr>
          <w:p w14:paraId="38B9D35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NOECR</w:t>
            </w:r>
          </w:p>
        </w:tc>
        <w:tc>
          <w:tcPr>
            <w:tcW w:w="1707" w:type="dxa"/>
            <w:tcBorders>
              <w:top w:val="nil"/>
              <w:left w:val="nil"/>
              <w:bottom w:val="single" w:sz="4" w:space="0" w:color="auto"/>
              <w:right w:val="single" w:sz="4" w:space="0" w:color="auto"/>
            </w:tcBorders>
            <w:shd w:val="clear" w:color="auto" w:fill="auto"/>
            <w:noWrap/>
            <w:vAlign w:val="bottom"/>
            <w:hideMark/>
          </w:tcPr>
          <w:p w14:paraId="4BEDE3FC"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0000000</w:t>
            </w:r>
          </w:p>
        </w:tc>
        <w:tc>
          <w:tcPr>
            <w:tcW w:w="5057" w:type="dxa"/>
            <w:tcBorders>
              <w:top w:val="nil"/>
              <w:left w:val="nil"/>
              <w:bottom w:val="single" w:sz="4" w:space="0" w:color="auto"/>
              <w:right w:val="single" w:sz="4" w:space="0" w:color="auto"/>
            </w:tcBorders>
            <w:shd w:val="clear" w:color="auto" w:fill="auto"/>
            <w:vAlign w:val="bottom"/>
            <w:hideMark/>
          </w:tcPr>
          <w:p w14:paraId="00500E8C"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toujours</w:t>
            </w:r>
            <w:proofErr w:type="gramEnd"/>
            <w:r w:rsidRPr="00296DFC">
              <w:rPr>
                <w:rFonts w:ascii="Calibri" w:eastAsia="Times New Roman" w:hAnsi="Calibri" w:cs="Calibri"/>
                <w:lang w:eastAsia="fr-FR"/>
              </w:rPr>
              <w:t xml:space="preserve"> à 0</w:t>
            </w:r>
          </w:p>
        </w:tc>
      </w:tr>
      <w:tr w:rsidR="00296DFC" w:rsidRPr="00296DFC" w14:paraId="334C9738"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3F2A622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Indice d'exonération de commission de mouvement de compte</w:t>
            </w:r>
          </w:p>
        </w:tc>
        <w:tc>
          <w:tcPr>
            <w:tcW w:w="1182" w:type="dxa"/>
            <w:tcBorders>
              <w:top w:val="nil"/>
              <w:left w:val="nil"/>
              <w:bottom w:val="single" w:sz="4" w:space="0" w:color="auto"/>
              <w:right w:val="single" w:sz="4" w:space="0" w:color="auto"/>
            </w:tcBorders>
            <w:shd w:val="clear" w:color="auto" w:fill="auto"/>
            <w:noWrap/>
            <w:vAlign w:val="bottom"/>
            <w:hideMark/>
          </w:tcPr>
          <w:p w14:paraId="58039816"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INDEXO</w:t>
            </w:r>
          </w:p>
        </w:tc>
        <w:tc>
          <w:tcPr>
            <w:tcW w:w="1707" w:type="dxa"/>
            <w:tcBorders>
              <w:top w:val="nil"/>
              <w:left w:val="nil"/>
              <w:bottom w:val="single" w:sz="4" w:space="0" w:color="auto"/>
              <w:right w:val="single" w:sz="4" w:space="0" w:color="auto"/>
            </w:tcBorders>
            <w:shd w:val="clear" w:color="auto" w:fill="auto"/>
            <w:vAlign w:val="bottom"/>
            <w:hideMark/>
          </w:tcPr>
          <w:p w14:paraId="1CEE58F7"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057" w:type="dxa"/>
            <w:tcBorders>
              <w:top w:val="nil"/>
              <w:left w:val="nil"/>
              <w:bottom w:val="single" w:sz="4" w:space="0" w:color="auto"/>
              <w:right w:val="single" w:sz="4" w:space="0" w:color="auto"/>
            </w:tcBorders>
            <w:shd w:val="clear" w:color="auto" w:fill="auto"/>
            <w:vAlign w:val="bottom"/>
            <w:hideMark/>
          </w:tcPr>
          <w:p w14:paraId="7ED7AE74"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40F7B2E1"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C521B9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Indice d'indisponibilité</w:t>
            </w:r>
          </w:p>
        </w:tc>
        <w:tc>
          <w:tcPr>
            <w:tcW w:w="1182" w:type="dxa"/>
            <w:tcBorders>
              <w:top w:val="nil"/>
              <w:left w:val="nil"/>
              <w:bottom w:val="single" w:sz="4" w:space="0" w:color="auto"/>
              <w:right w:val="single" w:sz="4" w:space="0" w:color="auto"/>
            </w:tcBorders>
            <w:shd w:val="clear" w:color="auto" w:fill="auto"/>
            <w:noWrap/>
            <w:vAlign w:val="bottom"/>
            <w:hideMark/>
          </w:tcPr>
          <w:p w14:paraId="14F8ED9C"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INDIND</w:t>
            </w:r>
          </w:p>
        </w:tc>
        <w:tc>
          <w:tcPr>
            <w:tcW w:w="1707" w:type="dxa"/>
            <w:tcBorders>
              <w:top w:val="nil"/>
              <w:left w:val="nil"/>
              <w:bottom w:val="single" w:sz="4" w:space="0" w:color="auto"/>
              <w:right w:val="single" w:sz="4" w:space="0" w:color="auto"/>
            </w:tcBorders>
            <w:shd w:val="clear" w:color="auto" w:fill="auto"/>
            <w:noWrap/>
            <w:vAlign w:val="bottom"/>
            <w:hideMark/>
          </w:tcPr>
          <w:p w14:paraId="2CC04247"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057" w:type="dxa"/>
            <w:tcBorders>
              <w:top w:val="nil"/>
              <w:left w:val="nil"/>
              <w:bottom w:val="single" w:sz="4" w:space="0" w:color="auto"/>
              <w:right w:val="single" w:sz="4" w:space="0" w:color="auto"/>
            </w:tcBorders>
            <w:shd w:val="clear" w:color="auto" w:fill="auto"/>
            <w:vAlign w:val="bottom"/>
            <w:hideMark/>
          </w:tcPr>
          <w:p w14:paraId="66BB7801"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1A2D81BC" w14:textId="77777777" w:rsidTr="00296DFC">
        <w:trPr>
          <w:trHeight w:val="33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7996268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Montant du mouvement</w:t>
            </w:r>
          </w:p>
        </w:tc>
        <w:tc>
          <w:tcPr>
            <w:tcW w:w="1182" w:type="dxa"/>
            <w:tcBorders>
              <w:top w:val="nil"/>
              <w:left w:val="nil"/>
              <w:bottom w:val="single" w:sz="4" w:space="0" w:color="auto"/>
              <w:right w:val="single" w:sz="4" w:space="0" w:color="auto"/>
            </w:tcBorders>
            <w:shd w:val="clear" w:color="auto" w:fill="auto"/>
            <w:noWrap/>
            <w:vAlign w:val="bottom"/>
            <w:hideMark/>
          </w:tcPr>
          <w:p w14:paraId="1050B2C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MTMVT</w:t>
            </w:r>
          </w:p>
        </w:tc>
        <w:tc>
          <w:tcPr>
            <w:tcW w:w="1707" w:type="dxa"/>
            <w:tcBorders>
              <w:top w:val="nil"/>
              <w:left w:val="nil"/>
              <w:bottom w:val="single" w:sz="4" w:space="0" w:color="auto"/>
              <w:right w:val="single" w:sz="4" w:space="0" w:color="auto"/>
            </w:tcBorders>
            <w:shd w:val="clear" w:color="auto" w:fill="auto"/>
            <w:noWrap/>
            <w:vAlign w:val="bottom"/>
            <w:hideMark/>
          </w:tcPr>
          <w:p w14:paraId="02E75CE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0000006824661C</w:t>
            </w:r>
          </w:p>
        </w:tc>
        <w:tc>
          <w:tcPr>
            <w:tcW w:w="5057" w:type="dxa"/>
            <w:tcBorders>
              <w:top w:val="nil"/>
              <w:left w:val="nil"/>
              <w:bottom w:val="single" w:sz="4" w:space="0" w:color="auto"/>
              <w:right w:val="single" w:sz="4" w:space="0" w:color="auto"/>
            </w:tcBorders>
            <w:shd w:val="clear" w:color="auto" w:fill="auto"/>
            <w:vAlign w:val="center"/>
            <w:hideMark/>
          </w:tcPr>
          <w:p w14:paraId="00E2DC63" w14:textId="77777777" w:rsidR="00296DFC" w:rsidRPr="00296DFC" w:rsidRDefault="00296DFC" w:rsidP="00296DFC">
            <w:pPr>
              <w:spacing w:after="0" w:line="240" w:lineRule="auto"/>
              <w:rPr>
                <w:rFonts w:ascii="Segoe UI" w:eastAsia="Times New Roman" w:hAnsi="Segoe UI" w:cs="Segoe UI"/>
                <w:sz w:val="21"/>
                <w:szCs w:val="21"/>
                <w:lang w:eastAsia="fr-FR"/>
              </w:rPr>
            </w:pPr>
            <w:r w:rsidRPr="00296DFC">
              <w:rPr>
                <w:rFonts w:ascii="Segoe UI" w:eastAsia="Times New Roman" w:hAnsi="Segoe UI" w:cs="Segoe UI"/>
                <w:sz w:val="21"/>
                <w:szCs w:val="21"/>
                <w:lang w:eastAsia="fr-FR"/>
              </w:rPr>
              <w:t> </w:t>
            </w:r>
          </w:p>
        </w:tc>
      </w:tr>
      <w:tr w:rsidR="00296DFC" w:rsidRPr="00296DFC" w14:paraId="6D00E853"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5ED6C38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référence</w:t>
            </w:r>
          </w:p>
        </w:tc>
        <w:tc>
          <w:tcPr>
            <w:tcW w:w="1182" w:type="dxa"/>
            <w:tcBorders>
              <w:top w:val="nil"/>
              <w:left w:val="nil"/>
              <w:bottom w:val="single" w:sz="4" w:space="0" w:color="auto"/>
              <w:right w:val="single" w:sz="4" w:space="0" w:color="auto"/>
            </w:tcBorders>
            <w:shd w:val="clear" w:color="auto" w:fill="auto"/>
            <w:noWrap/>
            <w:vAlign w:val="bottom"/>
            <w:hideMark/>
          </w:tcPr>
          <w:p w14:paraId="7017447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ZREF</w:t>
            </w:r>
          </w:p>
        </w:tc>
        <w:tc>
          <w:tcPr>
            <w:tcW w:w="1707" w:type="dxa"/>
            <w:tcBorders>
              <w:top w:val="nil"/>
              <w:left w:val="nil"/>
              <w:bottom w:val="single" w:sz="4" w:space="0" w:color="auto"/>
              <w:right w:val="single" w:sz="4" w:space="0" w:color="auto"/>
            </w:tcBorders>
            <w:shd w:val="clear" w:color="auto" w:fill="auto"/>
            <w:noWrap/>
            <w:vAlign w:val="bottom"/>
            <w:hideMark/>
          </w:tcPr>
          <w:p w14:paraId="47AAB7B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057" w:type="dxa"/>
            <w:tcBorders>
              <w:top w:val="nil"/>
              <w:left w:val="nil"/>
              <w:bottom w:val="single" w:sz="4" w:space="0" w:color="auto"/>
              <w:right w:val="single" w:sz="4" w:space="0" w:color="auto"/>
            </w:tcBorders>
            <w:shd w:val="clear" w:color="auto" w:fill="auto"/>
            <w:vAlign w:val="bottom"/>
            <w:hideMark/>
          </w:tcPr>
          <w:p w14:paraId="7B57A925"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bl>
    <w:p w14:paraId="0C503A84" w14:textId="056522CA"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21BB189B" w14:textId="54BE36C1" w:rsidR="00296DFC" w:rsidRDefault="00296DFC" w:rsidP="00296DFC">
      <w:pPr>
        <w:pStyle w:val="Titre3"/>
      </w:pPr>
      <w:bookmarkStart w:id="34" w:name="_Toc190953837"/>
      <w:r w:rsidRPr="00296DFC">
        <w:t xml:space="preserve">MOUVEMENT </w:t>
      </w:r>
      <w:r>
        <w:t>5</w:t>
      </w:r>
      <w:bookmarkEnd w:id="34"/>
    </w:p>
    <w:p w14:paraId="13F45855" w14:textId="4F58CC57" w:rsidR="00296DFC" w:rsidRDefault="00296DFC" w:rsidP="00296DFC">
      <w:pPr>
        <w:pStyle w:val="Paragraphedeliste"/>
        <w:ind w:left="0"/>
        <w:jc w:val="both"/>
        <w:rPr>
          <w:rFonts w:asciiTheme="majorHAnsi" w:eastAsiaTheme="majorEastAsia" w:hAnsiTheme="majorHAnsi" w:cstheme="majorBidi"/>
          <w:b/>
          <w:color w:val="2F5496" w:themeColor="accent1" w:themeShade="BF"/>
          <w:sz w:val="32"/>
          <w:szCs w:val="32"/>
        </w:rPr>
      </w:pPr>
      <w:r>
        <w:rPr>
          <w:color w:val="172B4D"/>
        </w:rPr>
        <w:t>A noter que les enregistrement 5 seront générés uniquement lorsque le libellé de la transaction dépassera 31 caractères.</w:t>
      </w:r>
    </w:p>
    <w:tbl>
      <w:tblPr>
        <w:tblW w:w="10485" w:type="dxa"/>
        <w:tblCellMar>
          <w:left w:w="70" w:type="dxa"/>
          <w:right w:w="70" w:type="dxa"/>
        </w:tblCellMar>
        <w:tblLook w:val="04A0" w:firstRow="1" w:lastRow="0" w:firstColumn="1" w:lastColumn="0" w:noHBand="0" w:noVBand="1"/>
      </w:tblPr>
      <w:tblGrid>
        <w:gridCol w:w="2534"/>
        <w:gridCol w:w="1182"/>
        <w:gridCol w:w="1666"/>
        <w:gridCol w:w="5103"/>
      </w:tblGrid>
      <w:tr w:rsidR="00296DFC" w:rsidRPr="00296DFC" w14:paraId="3D58DEC6" w14:textId="77777777" w:rsidTr="00296DFC">
        <w:trPr>
          <w:trHeight w:val="288"/>
        </w:trPr>
        <w:tc>
          <w:tcPr>
            <w:tcW w:w="253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7BC0B38B" w14:textId="77777777" w:rsidR="00296DFC" w:rsidRPr="00296DFC" w:rsidRDefault="00296DFC" w:rsidP="00296DFC">
            <w:pPr>
              <w:spacing w:after="0" w:line="240" w:lineRule="auto"/>
              <w:rPr>
                <w:rFonts w:ascii="Calibri" w:eastAsia="Times New Roman" w:hAnsi="Calibri" w:cs="Calibri"/>
                <w:color w:val="FFFFFF"/>
                <w:lang w:eastAsia="fr-FR"/>
              </w:rPr>
            </w:pPr>
            <w:proofErr w:type="spellStart"/>
            <w:r w:rsidRPr="00296DFC">
              <w:rPr>
                <w:rFonts w:ascii="Calibri" w:eastAsia="Times New Roman" w:hAnsi="Calibri" w:cs="Calibri"/>
                <w:color w:val="FFFFFF"/>
                <w:lang w:eastAsia="fr-FR"/>
              </w:rPr>
              <w:t>Libéllé</w:t>
            </w:r>
            <w:proofErr w:type="spellEnd"/>
            <w:r w:rsidRPr="00296DFC">
              <w:rPr>
                <w:rFonts w:ascii="Calibri" w:eastAsia="Times New Roman" w:hAnsi="Calibri" w:cs="Calibri"/>
                <w:color w:val="FFFFFF"/>
                <w:lang w:eastAsia="fr-FR"/>
              </w:rPr>
              <w:t xml:space="preserve"> de la zone</w:t>
            </w:r>
          </w:p>
        </w:tc>
        <w:tc>
          <w:tcPr>
            <w:tcW w:w="1182" w:type="dxa"/>
            <w:tcBorders>
              <w:top w:val="single" w:sz="4" w:space="0" w:color="auto"/>
              <w:left w:val="nil"/>
              <w:bottom w:val="single" w:sz="4" w:space="0" w:color="auto"/>
              <w:right w:val="single" w:sz="4" w:space="0" w:color="auto"/>
            </w:tcBorders>
            <w:shd w:val="clear" w:color="000000" w:fill="4472C4"/>
            <w:noWrap/>
            <w:vAlign w:val="bottom"/>
            <w:hideMark/>
          </w:tcPr>
          <w:p w14:paraId="2AB4CC6A"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Code de la zone </w:t>
            </w:r>
          </w:p>
        </w:tc>
        <w:tc>
          <w:tcPr>
            <w:tcW w:w="1666" w:type="dxa"/>
            <w:tcBorders>
              <w:top w:val="single" w:sz="4" w:space="0" w:color="auto"/>
              <w:left w:val="nil"/>
              <w:bottom w:val="single" w:sz="4" w:space="0" w:color="auto"/>
              <w:right w:val="single" w:sz="4" w:space="0" w:color="auto"/>
            </w:tcBorders>
            <w:shd w:val="clear" w:color="000000" w:fill="4472C4"/>
            <w:noWrap/>
            <w:vAlign w:val="bottom"/>
            <w:hideMark/>
          </w:tcPr>
          <w:p w14:paraId="7512CE27"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Exemple d'alimentation </w:t>
            </w:r>
          </w:p>
        </w:tc>
        <w:tc>
          <w:tcPr>
            <w:tcW w:w="5103" w:type="dxa"/>
            <w:tcBorders>
              <w:top w:val="single" w:sz="4" w:space="0" w:color="auto"/>
              <w:left w:val="nil"/>
              <w:bottom w:val="single" w:sz="4" w:space="0" w:color="auto"/>
              <w:right w:val="single" w:sz="4" w:space="0" w:color="auto"/>
            </w:tcBorders>
            <w:shd w:val="clear" w:color="000000" w:fill="4472C4"/>
            <w:vAlign w:val="bottom"/>
            <w:hideMark/>
          </w:tcPr>
          <w:p w14:paraId="6D7BB197" w14:textId="2B3C9CEE"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Règle métier d'alimentation</w:t>
            </w:r>
          </w:p>
        </w:tc>
      </w:tr>
      <w:tr w:rsidR="00296DFC" w:rsidRPr="00296DFC" w14:paraId="69D8E358"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1567219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enregistrement</w:t>
            </w:r>
          </w:p>
        </w:tc>
        <w:tc>
          <w:tcPr>
            <w:tcW w:w="1182" w:type="dxa"/>
            <w:tcBorders>
              <w:top w:val="nil"/>
              <w:left w:val="nil"/>
              <w:bottom w:val="single" w:sz="4" w:space="0" w:color="auto"/>
              <w:right w:val="single" w:sz="4" w:space="0" w:color="auto"/>
            </w:tcBorders>
            <w:shd w:val="clear" w:color="auto" w:fill="auto"/>
            <w:noWrap/>
            <w:vAlign w:val="bottom"/>
            <w:hideMark/>
          </w:tcPr>
          <w:p w14:paraId="308007D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CEENR</w:t>
            </w:r>
          </w:p>
        </w:tc>
        <w:tc>
          <w:tcPr>
            <w:tcW w:w="1666" w:type="dxa"/>
            <w:tcBorders>
              <w:top w:val="nil"/>
              <w:left w:val="nil"/>
              <w:bottom w:val="single" w:sz="4" w:space="0" w:color="auto"/>
              <w:right w:val="single" w:sz="4" w:space="0" w:color="auto"/>
            </w:tcBorders>
            <w:shd w:val="clear" w:color="auto" w:fill="auto"/>
            <w:noWrap/>
            <w:vAlign w:val="bottom"/>
            <w:hideMark/>
          </w:tcPr>
          <w:p w14:paraId="3AB91A6C"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05</w:t>
            </w:r>
          </w:p>
        </w:tc>
        <w:tc>
          <w:tcPr>
            <w:tcW w:w="5103" w:type="dxa"/>
            <w:tcBorders>
              <w:top w:val="nil"/>
              <w:left w:val="nil"/>
              <w:bottom w:val="single" w:sz="4" w:space="0" w:color="auto"/>
              <w:right w:val="single" w:sz="4" w:space="0" w:color="auto"/>
            </w:tcBorders>
            <w:shd w:val="clear" w:color="auto" w:fill="auto"/>
            <w:vAlign w:val="bottom"/>
            <w:hideMark/>
          </w:tcPr>
          <w:p w14:paraId="6A3762DF"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r>
      <w:tr w:rsidR="00296DFC" w:rsidRPr="00296DFC" w14:paraId="68EE0B36"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40969B1C"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banque</w:t>
            </w:r>
          </w:p>
        </w:tc>
        <w:tc>
          <w:tcPr>
            <w:tcW w:w="1182" w:type="dxa"/>
            <w:tcBorders>
              <w:top w:val="nil"/>
              <w:left w:val="nil"/>
              <w:bottom w:val="single" w:sz="4" w:space="0" w:color="auto"/>
              <w:right w:val="single" w:sz="4" w:space="0" w:color="auto"/>
            </w:tcBorders>
            <w:shd w:val="clear" w:color="auto" w:fill="auto"/>
            <w:noWrap/>
            <w:vAlign w:val="bottom"/>
            <w:hideMark/>
          </w:tcPr>
          <w:p w14:paraId="6CC9497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CDETB9</w:t>
            </w:r>
          </w:p>
        </w:tc>
        <w:tc>
          <w:tcPr>
            <w:tcW w:w="1666" w:type="dxa"/>
            <w:tcBorders>
              <w:top w:val="nil"/>
              <w:left w:val="nil"/>
              <w:bottom w:val="single" w:sz="4" w:space="0" w:color="auto"/>
              <w:right w:val="single" w:sz="4" w:space="0" w:color="auto"/>
            </w:tcBorders>
            <w:shd w:val="clear" w:color="auto" w:fill="auto"/>
            <w:noWrap/>
            <w:vAlign w:val="bottom"/>
            <w:hideMark/>
          </w:tcPr>
          <w:p w14:paraId="0114B207"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17028</w:t>
            </w:r>
          </w:p>
        </w:tc>
        <w:tc>
          <w:tcPr>
            <w:tcW w:w="5103" w:type="dxa"/>
            <w:tcBorders>
              <w:top w:val="nil"/>
              <w:left w:val="nil"/>
              <w:bottom w:val="single" w:sz="4" w:space="0" w:color="auto"/>
              <w:right w:val="single" w:sz="4" w:space="0" w:color="auto"/>
            </w:tcBorders>
            <w:shd w:val="clear" w:color="auto" w:fill="auto"/>
            <w:vAlign w:val="bottom"/>
            <w:hideMark/>
          </w:tcPr>
          <w:p w14:paraId="11FE6ED1" w14:textId="2D18260C"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34AFC7DD"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0F31004F"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interne (propre à l'établissement financier)</w:t>
            </w:r>
          </w:p>
        </w:tc>
        <w:tc>
          <w:tcPr>
            <w:tcW w:w="1182" w:type="dxa"/>
            <w:tcBorders>
              <w:top w:val="nil"/>
              <w:left w:val="nil"/>
              <w:bottom w:val="single" w:sz="4" w:space="0" w:color="auto"/>
              <w:right w:val="single" w:sz="4" w:space="0" w:color="auto"/>
            </w:tcBorders>
            <w:shd w:val="clear" w:color="auto" w:fill="auto"/>
            <w:noWrap/>
            <w:vAlign w:val="bottom"/>
            <w:hideMark/>
          </w:tcPr>
          <w:p w14:paraId="65E57EDC"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CDOPEI</w:t>
            </w:r>
          </w:p>
        </w:tc>
        <w:tc>
          <w:tcPr>
            <w:tcW w:w="1666" w:type="dxa"/>
            <w:tcBorders>
              <w:top w:val="nil"/>
              <w:left w:val="nil"/>
              <w:bottom w:val="single" w:sz="4" w:space="0" w:color="auto"/>
              <w:right w:val="single" w:sz="4" w:space="0" w:color="auto"/>
            </w:tcBorders>
            <w:shd w:val="clear" w:color="auto" w:fill="auto"/>
            <w:noWrap/>
            <w:vAlign w:val="bottom"/>
            <w:hideMark/>
          </w:tcPr>
          <w:p w14:paraId="3040A58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0099</w:t>
            </w:r>
          </w:p>
        </w:tc>
        <w:tc>
          <w:tcPr>
            <w:tcW w:w="5103" w:type="dxa"/>
            <w:tcBorders>
              <w:top w:val="nil"/>
              <w:left w:val="nil"/>
              <w:bottom w:val="single" w:sz="4" w:space="0" w:color="auto"/>
              <w:right w:val="single" w:sz="4" w:space="0" w:color="auto"/>
            </w:tcBorders>
            <w:shd w:val="clear" w:color="auto" w:fill="auto"/>
            <w:vAlign w:val="bottom"/>
            <w:hideMark/>
          </w:tcPr>
          <w:p w14:paraId="3B1BCDB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A alimenter par 0099</w:t>
            </w:r>
          </w:p>
        </w:tc>
      </w:tr>
      <w:tr w:rsidR="00296DFC" w:rsidRPr="00296DFC" w14:paraId="4DD61741"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56932FB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guichet dans lequel le compte est ouvert</w:t>
            </w:r>
          </w:p>
        </w:tc>
        <w:tc>
          <w:tcPr>
            <w:tcW w:w="1182" w:type="dxa"/>
            <w:tcBorders>
              <w:top w:val="nil"/>
              <w:left w:val="nil"/>
              <w:bottom w:val="single" w:sz="4" w:space="0" w:color="auto"/>
              <w:right w:val="single" w:sz="4" w:space="0" w:color="auto"/>
            </w:tcBorders>
            <w:shd w:val="clear" w:color="auto" w:fill="auto"/>
            <w:noWrap/>
            <w:vAlign w:val="bottom"/>
            <w:hideMark/>
          </w:tcPr>
          <w:p w14:paraId="679A75C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CDGUICH</w:t>
            </w:r>
          </w:p>
        </w:tc>
        <w:tc>
          <w:tcPr>
            <w:tcW w:w="1666" w:type="dxa"/>
            <w:tcBorders>
              <w:top w:val="nil"/>
              <w:left w:val="nil"/>
              <w:bottom w:val="single" w:sz="4" w:space="0" w:color="auto"/>
              <w:right w:val="single" w:sz="4" w:space="0" w:color="auto"/>
            </w:tcBorders>
            <w:shd w:val="clear" w:color="auto" w:fill="auto"/>
            <w:noWrap/>
            <w:vAlign w:val="bottom"/>
            <w:hideMark/>
          </w:tcPr>
          <w:p w14:paraId="2BA5BF52"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92282</w:t>
            </w:r>
          </w:p>
        </w:tc>
        <w:tc>
          <w:tcPr>
            <w:tcW w:w="5103" w:type="dxa"/>
            <w:tcBorders>
              <w:top w:val="nil"/>
              <w:left w:val="nil"/>
              <w:bottom w:val="single" w:sz="4" w:space="0" w:color="auto"/>
              <w:right w:val="single" w:sz="4" w:space="0" w:color="auto"/>
            </w:tcBorders>
            <w:shd w:val="clear" w:color="auto" w:fill="auto"/>
            <w:vAlign w:val="bottom"/>
            <w:hideMark/>
          </w:tcPr>
          <w:p w14:paraId="10A966B6" w14:textId="2F9356C8"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76E13C2B"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2946E8D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devise ISO (norme ISO4217 (NF K 10 020))</w:t>
            </w:r>
          </w:p>
        </w:tc>
        <w:tc>
          <w:tcPr>
            <w:tcW w:w="1182" w:type="dxa"/>
            <w:tcBorders>
              <w:top w:val="nil"/>
              <w:left w:val="nil"/>
              <w:bottom w:val="single" w:sz="4" w:space="0" w:color="auto"/>
              <w:right w:val="single" w:sz="4" w:space="0" w:color="auto"/>
            </w:tcBorders>
            <w:shd w:val="clear" w:color="auto" w:fill="auto"/>
            <w:noWrap/>
            <w:vAlign w:val="bottom"/>
            <w:hideMark/>
          </w:tcPr>
          <w:p w14:paraId="20602E5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CDDEV</w:t>
            </w:r>
          </w:p>
        </w:tc>
        <w:tc>
          <w:tcPr>
            <w:tcW w:w="1666" w:type="dxa"/>
            <w:tcBorders>
              <w:top w:val="nil"/>
              <w:left w:val="nil"/>
              <w:bottom w:val="single" w:sz="4" w:space="0" w:color="auto"/>
              <w:right w:val="single" w:sz="4" w:space="0" w:color="auto"/>
            </w:tcBorders>
            <w:shd w:val="clear" w:color="auto" w:fill="auto"/>
            <w:noWrap/>
            <w:vAlign w:val="bottom"/>
            <w:hideMark/>
          </w:tcPr>
          <w:p w14:paraId="24DF9BF3"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EUR</w:t>
            </w:r>
          </w:p>
        </w:tc>
        <w:tc>
          <w:tcPr>
            <w:tcW w:w="5103" w:type="dxa"/>
            <w:tcBorders>
              <w:top w:val="nil"/>
              <w:left w:val="nil"/>
              <w:bottom w:val="single" w:sz="4" w:space="0" w:color="auto"/>
              <w:right w:val="single" w:sz="4" w:space="0" w:color="auto"/>
            </w:tcBorders>
            <w:shd w:val="clear" w:color="auto" w:fill="auto"/>
            <w:vAlign w:val="bottom"/>
            <w:hideMark/>
          </w:tcPr>
          <w:p w14:paraId="316E7DE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2465FADF"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39CE265F"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Nombre de décimales du montant du mouvement</w:t>
            </w:r>
          </w:p>
        </w:tc>
        <w:tc>
          <w:tcPr>
            <w:tcW w:w="1182" w:type="dxa"/>
            <w:tcBorders>
              <w:top w:val="nil"/>
              <w:left w:val="nil"/>
              <w:bottom w:val="single" w:sz="4" w:space="0" w:color="auto"/>
              <w:right w:val="single" w:sz="4" w:space="0" w:color="auto"/>
            </w:tcBorders>
            <w:shd w:val="clear" w:color="auto" w:fill="auto"/>
            <w:noWrap/>
            <w:vAlign w:val="bottom"/>
            <w:hideMark/>
          </w:tcPr>
          <w:p w14:paraId="34A2E1F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NBDEC</w:t>
            </w:r>
          </w:p>
        </w:tc>
        <w:tc>
          <w:tcPr>
            <w:tcW w:w="1666" w:type="dxa"/>
            <w:tcBorders>
              <w:top w:val="nil"/>
              <w:left w:val="nil"/>
              <w:bottom w:val="single" w:sz="4" w:space="0" w:color="auto"/>
              <w:right w:val="single" w:sz="4" w:space="0" w:color="auto"/>
            </w:tcBorders>
            <w:shd w:val="clear" w:color="auto" w:fill="auto"/>
            <w:noWrap/>
            <w:vAlign w:val="bottom"/>
            <w:hideMark/>
          </w:tcPr>
          <w:p w14:paraId="67C3268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2</w:t>
            </w:r>
          </w:p>
        </w:tc>
        <w:tc>
          <w:tcPr>
            <w:tcW w:w="5103" w:type="dxa"/>
            <w:tcBorders>
              <w:top w:val="nil"/>
              <w:left w:val="nil"/>
              <w:bottom w:val="single" w:sz="4" w:space="0" w:color="auto"/>
              <w:right w:val="single" w:sz="4" w:space="0" w:color="auto"/>
            </w:tcBorders>
            <w:shd w:val="clear" w:color="auto" w:fill="auto"/>
            <w:vAlign w:val="bottom"/>
            <w:hideMark/>
          </w:tcPr>
          <w:p w14:paraId="44A90D0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13626B48"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7756065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3A3F175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ZR1</w:t>
            </w:r>
          </w:p>
        </w:tc>
        <w:tc>
          <w:tcPr>
            <w:tcW w:w="1666" w:type="dxa"/>
            <w:tcBorders>
              <w:top w:val="nil"/>
              <w:left w:val="nil"/>
              <w:bottom w:val="single" w:sz="4" w:space="0" w:color="auto"/>
              <w:right w:val="single" w:sz="4" w:space="0" w:color="auto"/>
            </w:tcBorders>
            <w:shd w:val="clear" w:color="auto" w:fill="auto"/>
            <w:noWrap/>
            <w:vAlign w:val="bottom"/>
            <w:hideMark/>
          </w:tcPr>
          <w:p w14:paraId="216E703E"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103" w:type="dxa"/>
            <w:tcBorders>
              <w:top w:val="nil"/>
              <w:left w:val="nil"/>
              <w:bottom w:val="single" w:sz="4" w:space="0" w:color="auto"/>
              <w:right w:val="single" w:sz="4" w:space="0" w:color="auto"/>
            </w:tcBorders>
            <w:shd w:val="clear" w:color="auto" w:fill="auto"/>
            <w:vAlign w:val="bottom"/>
            <w:hideMark/>
          </w:tcPr>
          <w:p w14:paraId="24D4D0FE" w14:textId="34FF6CC5" w:rsidR="00296DFC" w:rsidRPr="00296DFC" w:rsidRDefault="00296DFC" w:rsidP="00296DFC">
            <w:pPr>
              <w:spacing w:after="0" w:line="240" w:lineRule="auto"/>
              <w:rPr>
                <w:rFonts w:ascii="Calibri" w:eastAsia="Times New Roman" w:hAnsi="Calibri" w:cs="Calibri"/>
                <w:lang w:eastAsia="fr-FR"/>
              </w:rPr>
            </w:pPr>
            <w:r>
              <w:rPr>
                <w:rFonts w:ascii="Calibri" w:eastAsia="Times New Roman" w:hAnsi="Calibri" w:cs="Calibri"/>
                <w:lang w:eastAsia="fr-FR"/>
              </w:rPr>
              <w:t>A</w:t>
            </w:r>
            <w:r w:rsidRPr="00296DFC">
              <w:rPr>
                <w:rFonts w:ascii="Calibri" w:eastAsia="Times New Roman" w:hAnsi="Calibri" w:cs="Calibri"/>
                <w:lang w:eastAsia="fr-FR"/>
              </w:rPr>
              <w:t>limenter à blanc</w:t>
            </w:r>
          </w:p>
        </w:tc>
      </w:tr>
      <w:tr w:rsidR="00296DFC" w:rsidRPr="00296DFC" w14:paraId="7ED28E60"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41BA55D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lastRenderedPageBreak/>
              <w:t>Numéro de compte</w:t>
            </w:r>
          </w:p>
        </w:tc>
        <w:tc>
          <w:tcPr>
            <w:tcW w:w="1182" w:type="dxa"/>
            <w:tcBorders>
              <w:top w:val="nil"/>
              <w:left w:val="nil"/>
              <w:bottom w:val="single" w:sz="4" w:space="0" w:color="auto"/>
              <w:right w:val="single" w:sz="4" w:space="0" w:color="auto"/>
            </w:tcBorders>
            <w:shd w:val="clear" w:color="auto" w:fill="auto"/>
            <w:noWrap/>
            <w:vAlign w:val="bottom"/>
            <w:hideMark/>
          </w:tcPr>
          <w:p w14:paraId="247AF04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NOACC</w:t>
            </w:r>
          </w:p>
        </w:tc>
        <w:tc>
          <w:tcPr>
            <w:tcW w:w="1666" w:type="dxa"/>
            <w:tcBorders>
              <w:top w:val="nil"/>
              <w:left w:val="nil"/>
              <w:bottom w:val="single" w:sz="4" w:space="0" w:color="auto"/>
              <w:right w:val="single" w:sz="4" w:space="0" w:color="auto"/>
            </w:tcBorders>
            <w:shd w:val="clear" w:color="auto" w:fill="auto"/>
            <w:noWrap/>
            <w:vAlign w:val="bottom"/>
            <w:hideMark/>
          </w:tcPr>
          <w:p w14:paraId="1B613E05"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07885420940</w:t>
            </w:r>
          </w:p>
        </w:tc>
        <w:tc>
          <w:tcPr>
            <w:tcW w:w="5103" w:type="dxa"/>
            <w:tcBorders>
              <w:top w:val="nil"/>
              <w:left w:val="nil"/>
              <w:bottom w:val="single" w:sz="4" w:space="0" w:color="auto"/>
              <w:right w:val="single" w:sz="4" w:space="0" w:color="auto"/>
            </w:tcBorders>
            <w:shd w:val="clear" w:color="auto" w:fill="auto"/>
            <w:vAlign w:val="bottom"/>
            <w:hideMark/>
          </w:tcPr>
          <w:p w14:paraId="7C95184F" w14:textId="1E771BCA"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2607AA7B" w14:textId="77777777" w:rsidTr="00296DFC">
        <w:trPr>
          <w:trHeight w:val="864"/>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6EACE67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interbancaire (voir brochure CFONB "Codes Opérations Interbancaires")</w:t>
            </w:r>
          </w:p>
        </w:tc>
        <w:tc>
          <w:tcPr>
            <w:tcW w:w="1182" w:type="dxa"/>
            <w:tcBorders>
              <w:top w:val="nil"/>
              <w:left w:val="nil"/>
              <w:bottom w:val="single" w:sz="4" w:space="0" w:color="auto"/>
              <w:right w:val="single" w:sz="4" w:space="0" w:color="auto"/>
            </w:tcBorders>
            <w:shd w:val="clear" w:color="auto" w:fill="auto"/>
            <w:noWrap/>
            <w:vAlign w:val="bottom"/>
            <w:hideMark/>
          </w:tcPr>
          <w:p w14:paraId="7A13661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CDOPEBQ</w:t>
            </w:r>
          </w:p>
        </w:tc>
        <w:tc>
          <w:tcPr>
            <w:tcW w:w="1666" w:type="dxa"/>
            <w:tcBorders>
              <w:top w:val="nil"/>
              <w:left w:val="nil"/>
              <w:bottom w:val="single" w:sz="4" w:space="0" w:color="auto"/>
              <w:right w:val="single" w:sz="4" w:space="0" w:color="auto"/>
            </w:tcBorders>
            <w:shd w:val="clear" w:color="auto" w:fill="auto"/>
            <w:noWrap/>
            <w:vAlign w:val="bottom"/>
            <w:hideMark/>
          </w:tcPr>
          <w:p w14:paraId="55402CA3"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30</w:t>
            </w:r>
          </w:p>
        </w:tc>
        <w:tc>
          <w:tcPr>
            <w:tcW w:w="5103" w:type="dxa"/>
            <w:tcBorders>
              <w:top w:val="nil"/>
              <w:left w:val="nil"/>
              <w:bottom w:val="single" w:sz="4" w:space="0" w:color="auto"/>
              <w:right w:val="single" w:sz="4" w:space="0" w:color="auto"/>
            </w:tcBorders>
            <w:shd w:val="clear" w:color="auto" w:fill="auto"/>
            <w:vAlign w:val="bottom"/>
            <w:hideMark/>
          </w:tcPr>
          <w:p w14:paraId="19FD508B" w14:textId="05982554"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r w:rsidRPr="00296DFC">
              <w:rPr>
                <w:rFonts w:ascii="Calibri" w:eastAsia="Times New Roman" w:hAnsi="Calibri" w:cs="Calibri"/>
                <w:b/>
                <w:bCs/>
                <w:lang w:eastAsia="fr-FR"/>
              </w:rPr>
              <w:t>Cf table de correspondance</w:t>
            </w:r>
          </w:p>
        </w:tc>
      </w:tr>
      <w:tr w:rsidR="00296DFC" w:rsidRPr="00296DFC" w14:paraId="04E9F04A"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0F23FD3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Date de comptabilisation de l'opération (JJMMAA)</w:t>
            </w:r>
          </w:p>
        </w:tc>
        <w:tc>
          <w:tcPr>
            <w:tcW w:w="1182" w:type="dxa"/>
            <w:tcBorders>
              <w:top w:val="nil"/>
              <w:left w:val="nil"/>
              <w:bottom w:val="single" w:sz="4" w:space="0" w:color="auto"/>
              <w:right w:val="single" w:sz="4" w:space="0" w:color="auto"/>
            </w:tcBorders>
            <w:shd w:val="clear" w:color="auto" w:fill="auto"/>
            <w:noWrap/>
            <w:vAlign w:val="bottom"/>
            <w:hideMark/>
          </w:tcPr>
          <w:p w14:paraId="72B4DF5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DTCOMPTA</w:t>
            </w:r>
          </w:p>
        </w:tc>
        <w:tc>
          <w:tcPr>
            <w:tcW w:w="1666" w:type="dxa"/>
            <w:tcBorders>
              <w:top w:val="nil"/>
              <w:left w:val="nil"/>
              <w:bottom w:val="single" w:sz="4" w:space="0" w:color="auto"/>
              <w:right w:val="single" w:sz="4" w:space="0" w:color="auto"/>
            </w:tcBorders>
            <w:shd w:val="clear" w:color="auto" w:fill="auto"/>
            <w:noWrap/>
            <w:vAlign w:val="bottom"/>
            <w:hideMark/>
          </w:tcPr>
          <w:p w14:paraId="1FEA1D8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020222</w:t>
            </w:r>
          </w:p>
        </w:tc>
        <w:tc>
          <w:tcPr>
            <w:tcW w:w="5103" w:type="dxa"/>
            <w:tcBorders>
              <w:top w:val="nil"/>
              <w:left w:val="nil"/>
              <w:bottom w:val="single" w:sz="4" w:space="0" w:color="auto"/>
              <w:right w:val="single" w:sz="4" w:space="0" w:color="auto"/>
            </w:tcBorders>
            <w:shd w:val="clear" w:color="auto" w:fill="auto"/>
            <w:vAlign w:val="bottom"/>
            <w:hideMark/>
          </w:tcPr>
          <w:p w14:paraId="737C5C3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Transaction date</w:t>
            </w:r>
          </w:p>
        </w:tc>
      </w:tr>
      <w:tr w:rsidR="00296DFC" w:rsidRPr="00296DFC" w14:paraId="40BB4A60"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1DB3FFC1"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1D6763C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ZR2</w:t>
            </w:r>
          </w:p>
        </w:tc>
        <w:tc>
          <w:tcPr>
            <w:tcW w:w="1666" w:type="dxa"/>
            <w:tcBorders>
              <w:top w:val="nil"/>
              <w:left w:val="nil"/>
              <w:bottom w:val="single" w:sz="4" w:space="0" w:color="auto"/>
              <w:right w:val="single" w:sz="4" w:space="0" w:color="auto"/>
            </w:tcBorders>
            <w:shd w:val="clear" w:color="auto" w:fill="auto"/>
            <w:noWrap/>
            <w:vAlign w:val="bottom"/>
            <w:hideMark/>
          </w:tcPr>
          <w:p w14:paraId="226BD33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103" w:type="dxa"/>
            <w:tcBorders>
              <w:top w:val="nil"/>
              <w:left w:val="nil"/>
              <w:bottom w:val="single" w:sz="4" w:space="0" w:color="auto"/>
              <w:right w:val="single" w:sz="4" w:space="0" w:color="auto"/>
            </w:tcBorders>
            <w:shd w:val="clear" w:color="auto" w:fill="auto"/>
            <w:vAlign w:val="bottom"/>
            <w:hideMark/>
          </w:tcPr>
          <w:p w14:paraId="1D938E00"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12B21FB9"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6C211D7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Qualifiant de l'enregistrement</w:t>
            </w:r>
          </w:p>
        </w:tc>
        <w:tc>
          <w:tcPr>
            <w:tcW w:w="1182" w:type="dxa"/>
            <w:tcBorders>
              <w:top w:val="nil"/>
              <w:left w:val="nil"/>
              <w:bottom w:val="single" w:sz="4" w:space="0" w:color="auto"/>
              <w:right w:val="single" w:sz="4" w:space="0" w:color="auto"/>
            </w:tcBorders>
            <w:shd w:val="clear" w:color="auto" w:fill="auto"/>
            <w:noWrap/>
            <w:vAlign w:val="bottom"/>
            <w:hideMark/>
          </w:tcPr>
          <w:p w14:paraId="4D73465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c>
          <w:tcPr>
            <w:tcW w:w="1666" w:type="dxa"/>
            <w:tcBorders>
              <w:top w:val="nil"/>
              <w:left w:val="nil"/>
              <w:bottom w:val="single" w:sz="4" w:space="0" w:color="auto"/>
              <w:right w:val="single" w:sz="4" w:space="0" w:color="auto"/>
            </w:tcBorders>
            <w:shd w:val="clear" w:color="auto" w:fill="auto"/>
            <w:noWrap/>
            <w:vAlign w:val="bottom"/>
            <w:hideMark/>
          </w:tcPr>
          <w:p w14:paraId="5A5EBD7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LIB</w:t>
            </w:r>
          </w:p>
        </w:tc>
        <w:tc>
          <w:tcPr>
            <w:tcW w:w="5103" w:type="dxa"/>
            <w:tcBorders>
              <w:top w:val="nil"/>
              <w:left w:val="nil"/>
              <w:bottom w:val="single" w:sz="4" w:space="0" w:color="auto"/>
              <w:right w:val="single" w:sz="4" w:space="0" w:color="auto"/>
            </w:tcBorders>
            <w:shd w:val="clear" w:color="auto" w:fill="auto"/>
            <w:vAlign w:val="bottom"/>
            <w:hideMark/>
          </w:tcPr>
          <w:p w14:paraId="7F98599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Toujours = LIB </w:t>
            </w:r>
          </w:p>
        </w:tc>
      </w:tr>
      <w:tr w:rsidR="00296DFC" w:rsidRPr="00296DFC" w14:paraId="2EBBEC3E"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5677A74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Libellé </w:t>
            </w:r>
            <w:proofErr w:type="spellStart"/>
            <w:r w:rsidRPr="00296DFC">
              <w:rPr>
                <w:rFonts w:ascii="Calibri" w:eastAsia="Times New Roman" w:hAnsi="Calibri" w:cs="Calibri"/>
                <w:lang w:eastAsia="fr-FR"/>
              </w:rPr>
              <w:t>complementaire</w:t>
            </w:r>
            <w:proofErr w:type="spellEnd"/>
          </w:p>
        </w:tc>
        <w:tc>
          <w:tcPr>
            <w:tcW w:w="1182" w:type="dxa"/>
            <w:tcBorders>
              <w:top w:val="nil"/>
              <w:left w:val="nil"/>
              <w:bottom w:val="single" w:sz="4" w:space="0" w:color="auto"/>
              <w:right w:val="single" w:sz="4" w:space="0" w:color="auto"/>
            </w:tcBorders>
            <w:shd w:val="clear" w:color="auto" w:fill="auto"/>
            <w:noWrap/>
            <w:vAlign w:val="bottom"/>
            <w:hideMark/>
          </w:tcPr>
          <w:p w14:paraId="4759ACB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LIBMVT</w:t>
            </w:r>
          </w:p>
        </w:tc>
        <w:tc>
          <w:tcPr>
            <w:tcW w:w="1666" w:type="dxa"/>
            <w:tcBorders>
              <w:top w:val="nil"/>
              <w:left w:val="nil"/>
              <w:bottom w:val="single" w:sz="4" w:space="0" w:color="auto"/>
              <w:right w:val="single" w:sz="4" w:space="0" w:color="auto"/>
            </w:tcBorders>
            <w:shd w:val="clear" w:color="auto" w:fill="auto"/>
            <w:noWrap/>
            <w:vAlign w:val="bottom"/>
            <w:hideMark/>
          </w:tcPr>
          <w:p w14:paraId="56445C85" w14:textId="77777777" w:rsidR="00296DFC" w:rsidRPr="00296DFC" w:rsidRDefault="00296DFC" w:rsidP="00296DFC">
            <w:pPr>
              <w:spacing w:after="0" w:line="240" w:lineRule="auto"/>
              <w:rPr>
                <w:rFonts w:ascii="Calibri" w:eastAsia="Times New Roman" w:hAnsi="Calibri" w:cs="Calibri"/>
                <w:color w:val="4472C4"/>
                <w:lang w:eastAsia="fr-FR"/>
              </w:rPr>
            </w:pPr>
            <w:proofErr w:type="spellStart"/>
            <w:proofErr w:type="gramStart"/>
            <w:r w:rsidRPr="00296DFC">
              <w:rPr>
                <w:rFonts w:ascii="Calibri" w:eastAsia="Times New Roman" w:hAnsi="Calibri" w:cs="Calibri"/>
                <w:color w:val="4472C4"/>
                <w:lang w:eastAsia="fr-FR"/>
              </w:rPr>
              <w:t>accounting</w:t>
            </w:r>
            <w:proofErr w:type="spellEnd"/>
            <w:proofErr w:type="gramEnd"/>
            <w:r w:rsidRPr="00296DFC">
              <w:rPr>
                <w:rFonts w:ascii="Calibri" w:eastAsia="Times New Roman" w:hAnsi="Calibri" w:cs="Calibri"/>
                <w:color w:val="4472C4"/>
                <w:lang w:eastAsia="fr-FR"/>
              </w:rPr>
              <w:t xml:space="preserve"> </w:t>
            </w:r>
            <w:proofErr w:type="spellStart"/>
            <w:r w:rsidRPr="00296DFC">
              <w:rPr>
                <w:rFonts w:ascii="Calibri" w:eastAsia="Times New Roman" w:hAnsi="Calibri" w:cs="Calibri"/>
                <w:color w:val="4472C4"/>
                <w:lang w:eastAsia="fr-FR"/>
              </w:rPr>
              <w:t>adjustment</w:t>
            </w:r>
            <w:proofErr w:type="spellEnd"/>
          </w:p>
        </w:tc>
        <w:tc>
          <w:tcPr>
            <w:tcW w:w="5103" w:type="dxa"/>
            <w:tcBorders>
              <w:top w:val="nil"/>
              <w:left w:val="nil"/>
              <w:bottom w:val="single" w:sz="4" w:space="0" w:color="auto"/>
              <w:right w:val="single" w:sz="4" w:space="0" w:color="auto"/>
            </w:tcBorders>
            <w:shd w:val="clear" w:color="auto" w:fill="auto"/>
            <w:vAlign w:val="bottom"/>
            <w:hideMark/>
          </w:tcPr>
          <w:p w14:paraId="179E4B5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Long label complément</w:t>
            </w:r>
          </w:p>
        </w:tc>
      </w:tr>
      <w:tr w:rsidR="00296DFC" w:rsidRPr="00296DFC" w14:paraId="7BC0F9C4"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7A62D87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3D184F0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ZR3</w:t>
            </w:r>
          </w:p>
        </w:tc>
        <w:tc>
          <w:tcPr>
            <w:tcW w:w="1666" w:type="dxa"/>
            <w:tcBorders>
              <w:top w:val="nil"/>
              <w:left w:val="nil"/>
              <w:bottom w:val="single" w:sz="4" w:space="0" w:color="auto"/>
              <w:right w:val="single" w:sz="4" w:space="0" w:color="auto"/>
            </w:tcBorders>
            <w:shd w:val="clear" w:color="auto" w:fill="auto"/>
            <w:noWrap/>
            <w:vAlign w:val="bottom"/>
            <w:hideMark/>
          </w:tcPr>
          <w:p w14:paraId="689CF072"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103" w:type="dxa"/>
            <w:tcBorders>
              <w:top w:val="nil"/>
              <w:left w:val="nil"/>
              <w:bottom w:val="single" w:sz="4" w:space="0" w:color="auto"/>
              <w:right w:val="single" w:sz="4" w:space="0" w:color="auto"/>
            </w:tcBorders>
            <w:shd w:val="clear" w:color="auto" w:fill="auto"/>
            <w:vAlign w:val="bottom"/>
            <w:hideMark/>
          </w:tcPr>
          <w:p w14:paraId="67C13FFF"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bl>
    <w:p w14:paraId="720E39A0" w14:textId="784FEE91"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2D802677" w14:textId="28506B63"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0AD66E14" w14:textId="6205B7F3" w:rsidR="00296DFC" w:rsidRPr="00296DFC" w:rsidRDefault="00296DFC" w:rsidP="00296DFC">
      <w:pPr>
        <w:pStyle w:val="Titre3"/>
      </w:pPr>
      <w:r w:rsidRPr="00296DFC">
        <w:t> </w:t>
      </w:r>
      <w:bookmarkStart w:id="35" w:name="_Toc190953838"/>
      <w:r>
        <w:t>C</w:t>
      </w:r>
      <w:r w:rsidRPr="00296DFC">
        <w:t>odification Monext des opérations dans les enregistrements 4 et 5 :</w:t>
      </w:r>
      <w:bookmarkEnd w:id="35"/>
      <w:r w:rsidRPr="00296DFC">
        <w:t> </w:t>
      </w:r>
    </w:p>
    <w:p w14:paraId="5F49B421" w14:textId="106ECDBB"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
    <w:tbl>
      <w:tblPr>
        <w:tblW w:w="10786" w:type="dxa"/>
        <w:tblCellMar>
          <w:top w:w="15" w:type="dxa"/>
          <w:left w:w="15" w:type="dxa"/>
          <w:bottom w:w="15" w:type="dxa"/>
          <w:right w:w="15" w:type="dxa"/>
        </w:tblCellMar>
        <w:tblLook w:val="04A0" w:firstRow="1" w:lastRow="0" w:firstColumn="1" w:lastColumn="0" w:noHBand="0" w:noVBand="1"/>
      </w:tblPr>
      <w:tblGrid>
        <w:gridCol w:w="3961"/>
        <w:gridCol w:w="2055"/>
        <w:gridCol w:w="1887"/>
        <w:gridCol w:w="2883"/>
      </w:tblGrid>
      <w:tr w:rsidR="00296DFC" w:rsidRPr="00296DFC" w14:paraId="18546EAF" w14:textId="77777777" w:rsidTr="00296DFC">
        <w:trPr>
          <w:tblHeader/>
        </w:trPr>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903F0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Liste exhaustive des libellés pouvant être restitués sur le compte bancaire Compte de Paiement CP Monext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872CB1" w14:textId="77777777" w:rsidR="00DC0332" w:rsidRDefault="00DC0332" w:rsidP="00296DFC">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Sens </w:t>
            </w:r>
          </w:p>
          <w:p w14:paraId="1DCF2F70" w14:textId="64B2E752"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Débit / Crédit</w:t>
            </w:r>
            <w:r w:rsidR="00DC0332">
              <w:rPr>
                <w:rFonts w:ascii="Times New Roman" w:eastAsia="Times New Roman" w:hAnsi="Times New Roman" w:cs="Times New Roman"/>
                <w:b/>
                <w:bCs/>
                <w:sz w:val="24"/>
                <w:szCs w:val="24"/>
                <w:lang w:eastAsia="fr-FR"/>
              </w:rPr>
              <w:t xml:space="preserve"> sur le compte de paiement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5B962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 </w:t>
            </w:r>
            <w:proofErr w:type="gramStart"/>
            <w:r w:rsidRPr="00296DFC">
              <w:rPr>
                <w:rFonts w:ascii="Times New Roman" w:eastAsia="Times New Roman" w:hAnsi="Times New Roman" w:cs="Times New Roman"/>
                <w:b/>
                <w:bCs/>
                <w:sz w:val="24"/>
                <w:szCs w:val="24"/>
                <w:lang w:eastAsia="fr-FR"/>
              </w:rPr>
              <w:t>codes</w:t>
            </w:r>
            <w:proofErr w:type="gramEnd"/>
            <w:r w:rsidRPr="00296DFC">
              <w:rPr>
                <w:rFonts w:ascii="Times New Roman" w:eastAsia="Times New Roman" w:hAnsi="Times New Roman" w:cs="Times New Roman"/>
                <w:b/>
                <w:bCs/>
                <w:sz w:val="24"/>
                <w:szCs w:val="24"/>
                <w:lang w:eastAsia="fr-FR"/>
              </w:rPr>
              <w:t xml:space="preserve"> opérations CFONB correspondants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9B63E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Libellé codes opérations CFONB correspondants</w:t>
            </w:r>
          </w:p>
        </w:tc>
      </w:tr>
      <w:tr w:rsidR="00296DFC" w:rsidRPr="00296DFC" w14:paraId="2652B3B4"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65034D" w14:textId="77777777" w:rsid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Créance réglementaire CB</w:t>
            </w:r>
            <w:r w:rsidRPr="00296DFC">
              <w:rPr>
                <w:rFonts w:ascii="Times New Roman" w:eastAsia="Times New Roman" w:hAnsi="Times New Roman" w:cs="Times New Roman"/>
                <w:sz w:val="24"/>
                <w:szCs w:val="24"/>
                <w:lang w:eastAsia="fr-FR"/>
              </w:rPr>
              <w:br/>
              <w:t>Créance réglementaire VI</w:t>
            </w:r>
            <w:r w:rsidRPr="00296DFC">
              <w:rPr>
                <w:rFonts w:ascii="Times New Roman" w:eastAsia="Times New Roman" w:hAnsi="Times New Roman" w:cs="Times New Roman"/>
                <w:sz w:val="24"/>
                <w:szCs w:val="24"/>
                <w:lang w:eastAsia="fr-FR"/>
              </w:rPr>
              <w:br/>
              <w:t>Créance réglementaire MC</w:t>
            </w:r>
          </w:p>
          <w:p w14:paraId="7A26FA46" w14:textId="1A5E7B69" w:rsidR="00DC0332" w:rsidRPr="00296DFC" w:rsidRDefault="00DC0332"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Créance réglementaire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5C534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F4A53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1F1B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46638567"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549A79" w14:textId="77777777" w:rsid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 CB</w:t>
            </w:r>
            <w:r w:rsidRPr="00296DFC">
              <w:rPr>
                <w:rFonts w:ascii="Times New Roman" w:eastAsia="Times New Roman" w:hAnsi="Times New Roman" w:cs="Times New Roman"/>
                <w:sz w:val="24"/>
                <w:szCs w:val="24"/>
                <w:lang w:eastAsia="fr-FR"/>
              </w:rPr>
              <w:b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 VI</w:t>
            </w:r>
            <w:r w:rsidRPr="00296DFC">
              <w:rPr>
                <w:rFonts w:ascii="Times New Roman" w:eastAsia="Times New Roman" w:hAnsi="Times New Roman" w:cs="Times New Roman"/>
                <w:sz w:val="24"/>
                <w:szCs w:val="24"/>
                <w:lang w:eastAsia="fr-FR"/>
              </w:rPr>
              <w:b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 MC</w:t>
            </w:r>
          </w:p>
          <w:p w14:paraId="4DC4B909" w14:textId="7BB70685" w:rsidR="00DC0332" w:rsidRPr="00296DFC" w:rsidRDefault="00DC0332"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FB746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AD36A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15CCE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07CAE8AA"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6849C6" w14:textId="77777777" w:rsid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Impayés débit carte CB</w:t>
            </w:r>
            <w:r w:rsidRPr="00296DFC">
              <w:rPr>
                <w:rFonts w:ascii="Times New Roman" w:eastAsia="Times New Roman" w:hAnsi="Times New Roman" w:cs="Times New Roman"/>
                <w:sz w:val="24"/>
                <w:szCs w:val="24"/>
                <w:lang w:eastAsia="fr-FR"/>
              </w:rPr>
              <w:br/>
              <w:t>Impayés débit carte VI</w:t>
            </w:r>
            <w:r w:rsidRPr="00296DFC">
              <w:rPr>
                <w:rFonts w:ascii="Times New Roman" w:eastAsia="Times New Roman" w:hAnsi="Times New Roman" w:cs="Times New Roman"/>
                <w:sz w:val="24"/>
                <w:szCs w:val="24"/>
                <w:lang w:eastAsia="fr-FR"/>
              </w:rPr>
              <w:br/>
              <w:t>Impayés débit carte MC</w:t>
            </w:r>
          </w:p>
          <w:p w14:paraId="314E0618"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 xml:space="preserve">Impayé débit </w:t>
            </w:r>
            <w:proofErr w:type="spellStart"/>
            <w:r w:rsidRPr="00B966FB">
              <w:rPr>
                <w:rFonts w:ascii="Times New Roman" w:eastAsia="Times New Roman" w:hAnsi="Times New Roman" w:cs="Times New Roman"/>
                <w:sz w:val="24"/>
                <w:szCs w:val="24"/>
                <w:lang w:eastAsia="fr-FR"/>
              </w:rPr>
              <w:t>Klarna</w:t>
            </w:r>
            <w:proofErr w:type="spellEnd"/>
            <w:r w:rsidRPr="00B966FB">
              <w:rPr>
                <w:rFonts w:ascii="Times New Roman" w:eastAsia="Times New Roman" w:hAnsi="Times New Roman" w:cs="Times New Roman"/>
                <w:sz w:val="24"/>
                <w:szCs w:val="24"/>
                <w:lang w:eastAsia="fr-FR"/>
              </w:rPr>
              <w:t> </w:t>
            </w:r>
          </w:p>
          <w:p w14:paraId="194C88F5"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 xml:space="preserve">Impayé débit </w:t>
            </w:r>
            <w:proofErr w:type="spellStart"/>
            <w:r w:rsidRPr="00B966FB">
              <w:rPr>
                <w:rFonts w:ascii="Times New Roman" w:eastAsia="Times New Roman" w:hAnsi="Times New Roman" w:cs="Times New Roman"/>
                <w:sz w:val="24"/>
                <w:szCs w:val="24"/>
                <w:lang w:eastAsia="fr-FR"/>
              </w:rPr>
              <w:t>WechatPay</w:t>
            </w:r>
            <w:proofErr w:type="spellEnd"/>
          </w:p>
          <w:p w14:paraId="73018A12" w14:textId="77777777" w:rsidR="00B966FB" w:rsidRPr="00296DFC" w:rsidRDefault="00B966FB" w:rsidP="00296DFC">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1AC39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CE0C7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91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C0E2D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w:t>
            </w:r>
            <w:r w:rsidRPr="00296DFC">
              <w:rPr>
                <w:rFonts w:ascii="Times New Roman" w:eastAsia="Times New Roman" w:hAnsi="Times New Roman" w:cs="Times New Roman"/>
                <w:sz w:val="24"/>
                <w:szCs w:val="24"/>
                <w:lang w:eastAsia="fr-FR"/>
              </w:rPr>
              <w:br/>
              <w:t> </w:t>
            </w:r>
            <w:r w:rsidRPr="00296DFC">
              <w:rPr>
                <w:rFonts w:ascii="Times New Roman" w:eastAsia="Times New Roman" w:hAnsi="Times New Roman" w:cs="Times New Roman"/>
                <w:sz w:val="24"/>
                <w:szCs w:val="24"/>
                <w:lang w:eastAsia="fr-FR"/>
              </w:rPr>
              <w:br/>
              <w:t>Opérations diverses</w:t>
            </w:r>
          </w:p>
        </w:tc>
      </w:tr>
      <w:tr w:rsidR="00296DFC" w:rsidRPr="00296DFC" w14:paraId="227EAA10"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4C68B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xml:space="preserve">Impayés non </w:t>
            </w:r>
            <w:proofErr w:type="spellStart"/>
            <w:r w:rsidRPr="00296DFC">
              <w:rPr>
                <w:rFonts w:ascii="Times New Roman" w:eastAsia="Times New Roman" w:hAnsi="Times New Roman" w:cs="Times New Roman"/>
                <w:sz w:val="24"/>
                <w:szCs w:val="24"/>
                <w:lang w:eastAsia="fr-FR"/>
              </w:rPr>
              <w:t>imput</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commerçant</w:t>
            </w:r>
            <w:proofErr w:type="gramEnd"/>
            <w:r w:rsidRPr="00296DFC">
              <w:rPr>
                <w:rFonts w:ascii="Times New Roman" w:eastAsia="Times New Roman" w:hAnsi="Times New Roman" w:cs="Times New Roman"/>
                <w:sz w:val="24"/>
                <w:szCs w:val="24"/>
                <w:lang w:eastAsia="fr-FR"/>
              </w:rPr>
              <w:t xml:space="preserve"> CB</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5A461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3ED13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EE13E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59CDA35C"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52768D" w14:textId="77777777" w:rsid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crédit</w:t>
            </w:r>
            <w:proofErr w:type="gramEnd"/>
            <w:r w:rsidRPr="00296DFC">
              <w:rPr>
                <w:rFonts w:ascii="Times New Roman" w:eastAsia="Times New Roman" w:hAnsi="Times New Roman" w:cs="Times New Roman"/>
                <w:sz w:val="24"/>
                <w:szCs w:val="24"/>
                <w:lang w:eastAsia="fr-FR"/>
              </w:rPr>
              <w:t xml:space="preserve"> carte CB</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crédit</w:t>
            </w:r>
            <w:proofErr w:type="gramEnd"/>
            <w:r w:rsidRPr="00296DFC">
              <w:rPr>
                <w:rFonts w:ascii="Times New Roman" w:eastAsia="Times New Roman" w:hAnsi="Times New Roman" w:cs="Times New Roman"/>
                <w:sz w:val="24"/>
                <w:szCs w:val="24"/>
                <w:lang w:eastAsia="fr-FR"/>
              </w:rPr>
              <w:t xml:space="preserve"> carte VI</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crédit</w:t>
            </w:r>
            <w:proofErr w:type="gramEnd"/>
            <w:r w:rsidRPr="00296DFC">
              <w:rPr>
                <w:rFonts w:ascii="Times New Roman" w:eastAsia="Times New Roman" w:hAnsi="Times New Roman" w:cs="Times New Roman"/>
                <w:sz w:val="24"/>
                <w:szCs w:val="24"/>
                <w:lang w:eastAsia="fr-FR"/>
              </w:rPr>
              <w:t xml:space="preserve"> carte MC</w:t>
            </w:r>
          </w:p>
          <w:p w14:paraId="4CADC403"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proofErr w:type="spellStart"/>
            <w:r w:rsidRPr="00B966FB">
              <w:rPr>
                <w:rFonts w:ascii="Times New Roman" w:eastAsia="Times New Roman" w:hAnsi="Times New Roman" w:cs="Times New Roman"/>
                <w:sz w:val="24"/>
                <w:szCs w:val="24"/>
                <w:lang w:eastAsia="fr-FR"/>
              </w:rPr>
              <w:t>Transac</w:t>
            </w:r>
            <w:proofErr w:type="spellEnd"/>
            <w:r w:rsidRPr="00B966FB">
              <w:rPr>
                <w:rFonts w:ascii="Times New Roman" w:eastAsia="Times New Roman" w:hAnsi="Times New Roman" w:cs="Times New Roman"/>
                <w:sz w:val="24"/>
                <w:szCs w:val="24"/>
                <w:lang w:eastAsia="fr-FR"/>
              </w:rPr>
              <w:t xml:space="preserve">. </w:t>
            </w:r>
            <w:proofErr w:type="gramStart"/>
            <w:r w:rsidRPr="00B966FB">
              <w:rPr>
                <w:rFonts w:ascii="Times New Roman" w:eastAsia="Times New Roman" w:hAnsi="Times New Roman" w:cs="Times New Roman"/>
                <w:sz w:val="24"/>
                <w:szCs w:val="24"/>
                <w:lang w:eastAsia="fr-FR"/>
              </w:rPr>
              <w:t>crédit</w:t>
            </w:r>
            <w:proofErr w:type="gramEnd"/>
            <w:r w:rsidRPr="00B966FB">
              <w:rPr>
                <w:rFonts w:ascii="Times New Roman" w:eastAsia="Times New Roman" w:hAnsi="Times New Roman" w:cs="Times New Roman"/>
                <w:sz w:val="24"/>
                <w:szCs w:val="24"/>
                <w:lang w:eastAsia="fr-FR"/>
              </w:rPr>
              <w:t xml:space="preserve"> </w:t>
            </w:r>
            <w:proofErr w:type="spellStart"/>
            <w:r w:rsidRPr="00B966FB">
              <w:rPr>
                <w:rFonts w:ascii="Times New Roman" w:eastAsia="Times New Roman" w:hAnsi="Times New Roman" w:cs="Times New Roman"/>
                <w:sz w:val="24"/>
                <w:szCs w:val="24"/>
                <w:lang w:eastAsia="fr-FR"/>
              </w:rPr>
              <w:t>Bancontact</w:t>
            </w:r>
            <w:proofErr w:type="spellEnd"/>
          </w:p>
          <w:p w14:paraId="41457ED5"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proofErr w:type="spellStart"/>
            <w:r w:rsidRPr="00B966FB">
              <w:rPr>
                <w:rFonts w:ascii="Times New Roman" w:eastAsia="Times New Roman" w:hAnsi="Times New Roman" w:cs="Times New Roman"/>
                <w:sz w:val="24"/>
                <w:szCs w:val="24"/>
                <w:lang w:eastAsia="fr-FR"/>
              </w:rPr>
              <w:t>Transac</w:t>
            </w:r>
            <w:proofErr w:type="spellEnd"/>
            <w:r w:rsidRPr="00B966FB">
              <w:rPr>
                <w:rFonts w:ascii="Times New Roman" w:eastAsia="Times New Roman" w:hAnsi="Times New Roman" w:cs="Times New Roman"/>
                <w:sz w:val="24"/>
                <w:szCs w:val="24"/>
                <w:lang w:eastAsia="fr-FR"/>
              </w:rPr>
              <w:t xml:space="preserve">. </w:t>
            </w:r>
            <w:proofErr w:type="gramStart"/>
            <w:r w:rsidRPr="00B966FB">
              <w:rPr>
                <w:rFonts w:ascii="Times New Roman" w:eastAsia="Times New Roman" w:hAnsi="Times New Roman" w:cs="Times New Roman"/>
                <w:sz w:val="24"/>
                <w:szCs w:val="24"/>
                <w:lang w:eastAsia="fr-FR"/>
              </w:rPr>
              <w:t>crédit</w:t>
            </w:r>
            <w:proofErr w:type="gramEnd"/>
            <w:r w:rsidRPr="00B966FB">
              <w:rPr>
                <w:rFonts w:ascii="Times New Roman" w:eastAsia="Times New Roman" w:hAnsi="Times New Roman" w:cs="Times New Roman"/>
                <w:sz w:val="24"/>
                <w:szCs w:val="24"/>
                <w:lang w:eastAsia="fr-FR"/>
              </w:rPr>
              <w:t xml:space="preserve"> Ideal</w:t>
            </w:r>
          </w:p>
          <w:p w14:paraId="704EE82C" w14:textId="77777777" w:rsidR="00B966FB" w:rsidRPr="00296DFC" w:rsidRDefault="00B966FB" w:rsidP="00296DFC">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2DE15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29815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30 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52F6A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Facture cartes remises</w:t>
            </w:r>
          </w:p>
        </w:tc>
      </w:tr>
      <w:tr w:rsidR="00296DFC" w:rsidRPr="00296DFC" w14:paraId="624E136C"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B3D800" w14:textId="77777777" w:rsid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lastRenderedPageBreak/>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débit</w:t>
            </w:r>
            <w:proofErr w:type="gramEnd"/>
            <w:r w:rsidRPr="00296DFC">
              <w:rPr>
                <w:rFonts w:ascii="Times New Roman" w:eastAsia="Times New Roman" w:hAnsi="Times New Roman" w:cs="Times New Roman"/>
                <w:sz w:val="24"/>
                <w:szCs w:val="24"/>
                <w:lang w:eastAsia="fr-FR"/>
              </w:rPr>
              <w:t xml:space="preserve"> carte CB</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débit</w:t>
            </w:r>
            <w:proofErr w:type="gramEnd"/>
            <w:r w:rsidRPr="00296DFC">
              <w:rPr>
                <w:rFonts w:ascii="Times New Roman" w:eastAsia="Times New Roman" w:hAnsi="Times New Roman" w:cs="Times New Roman"/>
                <w:sz w:val="24"/>
                <w:szCs w:val="24"/>
                <w:lang w:eastAsia="fr-FR"/>
              </w:rPr>
              <w:t xml:space="preserve"> carte VI</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débit</w:t>
            </w:r>
            <w:proofErr w:type="gramEnd"/>
            <w:r w:rsidRPr="00296DFC">
              <w:rPr>
                <w:rFonts w:ascii="Times New Roman" w:eastAsia="Times New Roman" w:hAnsi="Times New Roman" w:cs="Times New Roman"/>
                <w:sz w:val="24"/>
                <w:szCs w:val="24"/>
                <w:lang w:eastAsia="fr-FR"/>
              </w:rPr>
              <w:t xml:space="preserve"> carte MC</w:t>
            </w:r>
          </w:p>
          <w:p w14:paraId="22C22479"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proofErr w:type="spellStart"/>
            <w:r w:rsidRPr="00B966FB">
              <w:rPr>
                <w:rFonts w:ascii="Times New Roman" w:eastAsia="Times New Roman" w:hAnsi="Times New Roman" w:cs="Times New Roman"/>
                <w:sz w:val="24"/>
                <w:szCs w:val="24"/>
                <w:lang w:eastAsia="fr-FR"/>
              </w:rPr>
              <w:t>Transac</w:t>
            </w:r>
            <w:proofErr w:type="spellEnd"/>
            <w:r w:rsidRPr="00B966FB">
              <w:rPr>
                <w:rFonts w:ascii="Times New Roman" w:eastAsia="Times New Roman" w:hAnsi="Times New Roman" w:cs="Times New Roman"/>
                <w:sz w:val="24"/>
                <w:szCs w:val="24"/>
                <w:lang w:eastAsia="fr-FR"/>
              </w:rPr>
              <w:t xml:space="preserve">. </w:t>
            </w:r>
            <w:proofErr w:type="gramStart"/>
            <w:r w:rsidRPr="00B966FB">
              <w:rPr>
                <w:rFonts w:ascii="Times New Roman" w:eastAsia="Times New Roman" w:hAnsi="Times New Roman" w:cs="Times New Roman"/>
                <w:sz w:val="24"/>
                <w:szCs w:val="24"/>
                <w:lang w:eastAsia="fr-FR"/>
              </w:rPr>
              <w:t>débit</w:t>
            </w:r>
            <w:proofErr w:type="gramEnd"/>
            <w:r w:rsidRPr="00B966FB">
              <w:rPr>
                <w:rFonts w:ascii="Times New Roman" w:eastAsia="Times New Roman" w:hAnsi="Times New Roman" w:cs="Times New Roman"/>
                <w:sz w:val="24"/>
                <w:szCs w:val="24"/>
                <w:lang w:eastAsia="fr-FR"/>
              </w:rPr>
              <w:t xml:space="preserve"> </w:t>
            </w:r>
            <w:proofErr w:type="spellStart"/>
            <w:r w:rsidRPr="00B966FB">
              <w:rPr>
                <w:rFonts w:ascii="Times New Roman" w:eastAsia="Times New Roman" w:hAnsi="Times New Roman" w:cs="Times New Roman"/>
                <w:sz w:val="24"/>
                <w:szCs w:val="24"/>
                <w:lang w:eastAsia="fr-FR"/>
              </w:rPr>
              <w:t>Bancontact</w:t>
            </w:r>
            <w:proofErr w:type="spellEnd"/>
          </w:p>
          <w:p w14:paraId="0CFE005D"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proofErr w:type="spellStart"/>
            <w:r w:rsidRPr="00B966FB">
              <w:rPr>
                <w:rFonts w:ascii="Times New Roman" w:eastAsia="Times New Roman" w:hAnsi="Times New Roman" w:cs="Times New Roman"/>
                <w:sz w:val="24"/>
                <w:szCs w:val="24"/>
                <w:lang w:eastAsia="fr-FR"/>
              </w:rPr>
              <w:t>Transac</w:t>
            </w:r>
            <w:proofErr w:type="spellEnd"/>
            <w:r w:rsidRPr="00B966FB">
              <w:rPr>
                <w:rFonts w:ascii="Times New Roman" w:eastAsia="Times New Roman" w:hAnsi="Times New Roman" w:cs="Times New Roman"/>
                <w:sz w:val="24"/>
                <w:szCs w:val="24"/>
                <w:lang w:eastAsia="fr-FR"/>
              </w:rPr>
              <w:t xml:space="preserve">. </w:t>
            </w:r>
            <w:proofErr w:type="gramStart"/>
            <w:r w:rsidRPr="00B966FB">
              <w:rPr>
                <w:rFonts w:ascii="Times New Roman" w:eastAsia="Times New Roman" w:hAnsi="Times New Roman" w:cs="Times New Roman"/>
                <w:sz w:val="24"/>
                <w:szCs w:val="24"/>
                <w:lang w:eastAsia="fr-FR"/>
              </w:rPr>
              <w:t>débit</w:t>
            </w:r>
            <w:proofErr w:type="gramEnd"/>
            <w:r w:rsidRPr="00B966FB">
              <w:rPr>
                <w:rFonts w:ascii="Times New Roman" w:eastAsia="Times New Roman" w:hAnsi="Times New Roman" w:cs="Times New Roman"/>
                <w:sz w:val="24"/>
                <w:szCs w:val="24"/>
                <w:lang w:eastAsia="fr-FR"/>
              </w:rPr>
              <w:t xml:space="preserve"> Ideal</w:t>
            </w:r>
          </w:p>
          <w:p w14:paraId="4100E4D3" w14:textId="77777777" w:rsidR="00B966FB" w:rsidRPr="00296DFC" w:rsidRDefault="00B966FB" w:rsidP="00296DFC">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575BC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68B51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28</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F7038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w:t>
            </w:r>
            <w:r w:rsidRPr="00296DFC">
              <w:rPr>
                <w:rFonts w:ascii="Times New Roman" w:eastAsia="Times New Roman" w:hAnsi="Times New Roman" w:cs="Times New Roman"/>
                <w:sz w:val="24"/>
                <w:szCs w:val="24"/>
                <w:lang w:eastAsia="fr-FR"/>
              </w:rPr>
              <w:br/>
              <w:t>Factures cartes payées</w:t>
            </w:r>
            <w:r w:rsidRPr="00296DFC">
              <w:rPr>
                <w:rFonts w:ascii="Times New Roman" w:eastAsia="Times New Roman" w:hAnsi="Times New Roman" w:cs="Times New Roman"/>
                <w:sz w:val="24"/>
                <w:szCs w:val="24"/>
                <w:lang w:eastAsia="fr-FR"/>
              </w:rPr>
              <w:br/>
              <w:t>Opérations diverses </w:t>
            </w:r>
          </w:p>
        </w:tc>
      </w:tr>
      <w:tr w:rsidR="00296DFC" w:rsidRPr="00296DFC" w14:paraId="01CB11A5"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4C12D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débit carte CB</w:t>
            </w:r>
          </w:p>
          <w:p w14:paraId="497B9E91"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débit carte VI</w:t>
            </w:r>
          </w:p>
          <w:p w14:paraId="267F0010"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débit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32220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14E6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3A6F4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37D7C1FD"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0922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crédit carte CB</w:t>
            </w:r>
          </w:p>
          <w:p w14:paraId="07A49AC6"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crédit carte VI</w:t>
            </w:r>
          </w:p>
          <w:p w14:paraId="50D260EA"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crédit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DCD9A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97DEE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4EEC9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1DBF4C37"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39D761" w14:textId="3E6118D2"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 sortant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08A79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120F5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06 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E455E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Virement émis</w:t>
            </w:r>
          </w:p>
        </w:tc>
      </w:tr>
      <w:tr w:rsidR="00296DFC" w:rsidRPr="00296DFC" w14:paraId="27CFE7ED"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DBABA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 entrant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54FF0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C9B0A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05 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8BA89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Virements reçus</w:t>
            </w:r>
          </w:p>
        </w:tc>
      </w:tr>
      <w:tr w:rsidR="00296DFC" w:rsidRPr="00296DFC" w14:paraId="3719C265"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751AB8" w14:textId="77777777" w:rsid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 commerçant CB</w:t>
            </w:r>
            <w:r w:rsidRPr="00296DFC">
              <w:rPr>
                <w:rFonts w:ascii="Times New Roman" w:eastAsia="Times New Roman" w:hAnsi="Times New Roman" w:cs="Times New Roman"/>
                <w:sz w:val="24"/>
                <w:szCs w:val="24"/>
                <w:lang w:eastAsia="fr-FR"/>
              </w:rPr>
              <w:br/>
              <w:t>Commission commerçant VI</w:t>
            </w:r>
            <w:r w:rsidRPr="00296DFC">
              <w:rPr>
                <w:rFonts w:ascii="Times New Roman" w:eastAsia="Times New Roman" w:hAnsi="Times New Roman" w:cs="Times New Roman"/>
                <w:sz w:val="24"/>
                <w:szCs w:val="24"/>
                <w:lang w:eastAsia="fr-FR"/>
              </w:rPr>
              <w:br/>
              <w:t>Commission commerçant MC</w:t>
            </w:r>
          </w:p>
          <w:p w14:paraId="5CEC96FE"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 xml:space="preserve">Commission commerçant </w:t>
            </w:r>
            <w:proofErr w:type="spellStart"/>
            <w:r w:rsidRPr="00B966FB">
              <w:rPr>
                <w:rFonts w:ascii="Times New Roman" w:eastAsia="Times New Roman" w:hAnsi="Times New Roman" w:cs="Times New Roman"/>
                <w:sz w:val="24"/>
                <w:szCs w:val="24"/>
                <w:lang w:eastAsia="fr-FR"/>
              </w:rPr>
              <w:t>Bancontact</w:t>
            </w:r>
            <w:proofErr w:type="spellEnd"/>
          </w:p>
          <w:p w14:paraId="7B697EE3"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Commission commerçant Ideal</w:t>
            </w:r>
          </w:p>
          <w:p w14:paraId="6E01299D" w14:textId="6DF0DFBC" w:rsidR="00B966FB" w:rsidRPr="00296DFC" w:rsidRDefault="00B966FB" w:rsidP="00296DFC">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A666E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C71B0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62 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64338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Commissions et frais divers, dont intérêts compensatoires</w:t>
            </w:r>
          </w:p>
        </w:tc>
      </w:tr>
      <w:tr w:rsidR="00296DFC" w:rsidRPr="00296DFC" w14:paraId="681A6A82"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247028" w14:textId="77777777" w:rsid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Frais de rejet CB</w:t>
            </w:r>
            <w:r w:rsidRPr="00296DFC">
              <w:rPr>
                <w:rFonts w:ascii="Times New Roman" w:eastAsia="Times New Roman" w:hAnsi="Times New Roman" w:cs="Times New Roman"/>
                <w:sz w:val="24"/>
                <w:szCs w:val="24"/>
                <w:lang w:eastAsia="fr-FR"/>
              </w:rPr>
              <w:br/>
              <w:t>Frais de rejet VI</w:t>
            </w:r>
            <w:r w:rsidRPr="00296DFC">
              <w:rPr>
                <w:rFonts w:ascii="Times New Roman" w:eastAsia="Times New Roman" w:hAnsi="Times New Roman" w:cs="Times New Roman"/>
                <w:sz w:val="24"/>
                <w:szCs w:val="24"/>
                <w:lang w:eastAsia="fr-FR"/>
              </w:rPr>
              <w:br/>
              <w:t>Frais de rejet MC</w:t>
            </w:r>
          </w:p>
          <w:p w14:paraId="78AEC1AE"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 xml:space="preserve">Frais de rejet </w:t>
            </w:r>
            <w:proofErr w:type="spellStart"/>
            <w:r w:rsidRPr="00B966FB">
              <w:rPr>
                <w:rFonts w:ascii="Times New Roman" w:eastAsia="Times New Roman" w:hAnsi="Times New Roman" w:cs="Times New Roman"/>
                <w:sz w:val="24"/>
                <w:szCs w:val="24"/>
                <w:lang w:eastAsia="fr-FR"/>
              </w:rPr>
              <w:t>Klarna</w:t>
            </w:r>
            <w:proofErr w:type="spellEnd"/>
          </w:p>
          <w:p w14:paraId="6349332F"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 xml:space="preserve">Frais de rejet </w:t>
            </w:r>
            <w:proofErr w:type="spellStart"/>
            <w:r w:rsidRPr="00B966FB">
              <w:rPr>
                <w:rFonts w:ascii="Times New Roman" w:eastAsia="Times New Roman" w:hAnsi="Times New Roman" w:cs="Times New Roman"/>
                <w:sz w:val="24"/>
                <w:szCs w:val="24"/>
                <w:lang w:eastAsia="fr-FR"/>
              </w:rPr>
              <w:t>WechatPay</w:t>
            </w:r>
            <w:proofErr w:type="spellEnd"/>
          </w:p>
          <w:p w14:paraId="72437C5F" w14:textId="77777777" w:rsidR="00B966FB" w:rsidRPr="00296DFC" w:rsidRDefault="00B966FB" w:rsidP="00296DFC">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746F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3B492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62 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713C1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Commissions et frais divers, dont intérêts compensatoires</w:t>
            </w:r>
          </w:p>
        </w:tc>
      </w:tr>
      <w:tr w:rsidR="00296DFC" w:rsidRPr="00296DFC" w14:paraId="3A40423D"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4F39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Remboursement frais de rejet CB</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B2A79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D38E9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11142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38DE0404"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39FEF8" w14:textId="77777777" w:rsidR="00296DFC" w:rsidRPr="00DC0332" w:rsidRDefault="00296DFC" w:rsidP="00296DFC">
            <w:pPr>
              <w:spacing w:after="0" w:line="240" w:lineRule="auto"/>
              <w:rPr>
                <w:rFonts w:ascii="Times New Roman" w:eastAsia="Times New Roman" w:hAnsi="Times New Roman" w:cs="Times New Roman"/>
                <w:strike/>
                <w:sz w:val="24"/>
                <w:szCs w:val="24"/>
                <w:lang w:eastAsia="fr-FR"/>
              </w:rPr>
            </w:pPr>
            <w:r w:rsidRPr="00DC0332">
              <w:rPr>
                <w:rFonts w:ascii="Times New Roman" w:eastAsia="Times New Roman" w:hAnsi="Times New Roman" w:cs="Times New Roman"/>
                <w:strike/>
                <w:sz w:val="24"/>
                <w:szCs w:val="24"/>
                <w:lang w:eastAsia="fr-FR"/>
              </w:rPr>
              <w:t>Frais de tenue de compte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73DA6" w14:textId="77777777" w:rsidR="00296DFC" w:rsidRPr="00DC0332" w:rsidRDefault="00296DFC" w:rsidP="00296DFC">
            <w:pPr>
              <w:spacing w:after="0" w:line="240" w:lineRule="auto"/>
              <w:rPr>
                <w:rFonts w:ascii="Times New Roman" w:eastAsia="Times New Roman" w:hAnsi="Times New Roman" w:cs="Times New Roman"/>
                <w:strike/>
                <w:sz w:val="24"/>
                <w:szCs w:val="24"/>
                <w:lang w:eastAsia="fr-FR"/>
              </w:rPr>
            </w:pPr>
            <w:r w:rsidRPr="00DC0332">
              <w:rPr>
                <w:rFonts w:ascii="Times New Roman" w:eastAsia="Times New Roman" w:hAnsi="Times New Roman" w:cs="Times New Roman"/>
                <w:strike/>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04BCB5" w14:textId="77777777" w:rsidR="00296DFC" w:rsidRPr="00DC0332" w:rsidRDefault="00296DFC" w:rsidP="00296DFC">
            <w:pPr>
              <w:spacing w:after="0" w:line="240" w:lineRule="auto"/>
              <w:rPr>
                <w:rFonts w:ascii="Times New Roman" w:eastAsia="Times New Roman" w:hAnsi="Times New Roman" w:cs="Times New Roman"/>
                <w:strike/>
                <w:sz w:val="24"/>
                <w:szCs w:val="24"/>
                <w:lang w:eastAsia="fr-FR"/>
              </w:rPr>
            </w:pPr>
            <w:r w:rsidRPr="00DC0332">
              <w:rPr>
                <w:rFonts w:ascii="Times New Roman" w:eastAsia="Times New Roman" w:hAnsi="Times New Roman" w:cs="Times New Roman"/>
                <w:strike/>
                <w:sz w:val="24"/>
                <w:szCs w:val="24"/>
                <w:lang w:eastAsia="fr-FR"/>
              </w:rPr>
              <w:t>62 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C83675" w14:textId="77777777" w:rsidR="00296DFC" w:rsidRPr="00DC0332" w:rsidRDefault="00296DFC" w:rsidP="00296DFC">
            <w:pPr>
              <w:spacing w:after="0" w:line="240" w:lineRule="auto"/>
              <w:rPr>
                <w:rFonts w:ascii="Times New Roman" w:eastAsia="Times New Roman" w:hAnsi="Times New Roman" w:cs="Times New Roman"/>
                <w:strike/>
                <w:sz w:val="24"/>
                <w:szCs w:val="24"/>
                <w:lang w:eastAsia="fr-FR"/>
              </w:rPr>
            </w:pPr>
            <w:r w:rsidRPr="00DC0332">
              <w:rPr>
                <w:rFonts w:ascii="Times New Roman" w:eastAsia="Times New Roman" w:hAnsi="Times New Roman" w:cs="Times New Roman"/>
                <w:strike/>
                <w:sz w:val="24"/>
                <w:szCs w:val="24"/>
                <w:lang w:eastAsia="fr-FR"/>
              </w:rPr>
              <w:t>Commissions et frais divers, dont intérêts compensatoires</w:t>
            </w:r>
          </w:p>
        </w:tc>
      </w:tr>
      <w:tr w:rsidR="00296DFC" w:rsidRPr="00296DFC" w14:paraId="7A8894D5"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4CDB4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Transfert de fonds CP à CP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860E9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EB574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14 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7F37B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Virements de trésorerie émis</w:t>
            </w:r>
          </w:p>
        </w:tc>
      </w:tr>
      <w:tr w:rsidR="00296DFC" w:rsidRPr="00296DFC" w14:paraId="4A94035E"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C2A22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Transfert de fonds CP à CP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D42FF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405F6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13 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99FD3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Virements de trésorerie reçus</w:t>
            </w:r>
          </w:p>
        </w:tc>
      </w:tr>
      <w:tr w:rsidR="00296DFC" w:rsidRPr="00296DFC" w14:paraId="174BD23E"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212E14" w14:textId="77777777" w:rsid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lastRenderedPageBreak/>
              <w:t>+ Libellés relatifs à des régularisations diverses</w:t>
            </w:r>
          </w:p>
          <w:p w14:paraId="7D906F99" w14:textId="197CA1D4"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 xml:space="preserve">Commission agent </w:t>
            </w:r>
            <w:r>
              <w:rPr>
                <w:rFonts w:ascii="Times New Roman" w:eastAsia="Times New Roman" w:hAnsi="Times New Roman" w:cs="Times New Roman"/>
                <w:sz w:val="24"/>
                <w:szCs w:val="24"/>
                <w:lang w:eastAsia="fr-FR"/>
              </w:rPr>
              <w:t xml:space="preserve">CB </w:t>
            </w:r>
          </w:p>
          <w:p w14:paraId="29162A02" w14:textId="1EEA161F"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 xml:space="preserve">Commission agent </w:t>
            </w:r>
            <w:r>
              <w:rPr>
                <w:rFonts w:ascii="Times New Roman" w:eastAsia="Times New Roman" w:hAnsi="Times New Roman" w:cs="Times New Roman"/>
                <w:sz w:val="24"/>
                <w:szCs w:val="24"/>
                <w:lang w:eastAsia="fr-FR"/>
              </w:rPr>
              <w:t xml:space="preserve">VI  </w:t>
            </w:r>
          </w:p>
          <w:p w14:paraId="34178D0A" w14:textId="4502E5C2"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Commission agent</w:t>
            </w:r>
            <w:r>
              <w:rPr>
                <w:rFonts w:ascii="Times New Roman" w:eastAsia="Times New Roman" w:hAnsi="Times New Roman" w:cs="Times New Roman"/>
                <w:sz w:val="24"/>
                <w:szCs w:val="24"/>
                <w:lang w:eastAsia="fr-FR"/>
              </w:rPr>
              <w:t xml:space="preserve"> MC </w:t>
            </w:r>
          </w:p>
          <w:p w14:paraId="028DA181"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 xml:space="preserve">Commission agent </w:t>
            </w:r>
            <w:proofErr w:type="spellStart"/>
            <w:r w:rsidRPr="00B966FB">
              <w:rPr>
                <w:rFonts w:ascii="Times New Roman" w:eastAsia="Times New Roman" w:hAnsi="Times New Roman" w:cs="Times New Roman"/>
                <w:sz w:val="24"/>
                <w:szCs w:val="24"/>
                <w:lang w:eastAsia="fr-FR"/>
              </w:rPr>
              <w:t>Bancontact</w:t>
            </w:r>
            <w:proofErr w:type="spellEnd"/>
          </w:p>
          <w:p w14:paraId="0E798531" w14:textId="77777777" w:rsidR="00B966FB" w:rsidRPr="00B966FB" w:rsidRDefault="00B966FB" w:rsidP="00B966FB">
            <w:pPr>
              <w:spacing w:after="0" w:line="240" w:lineRule="auto"/>
              <w:rPr>
                <w:rFonts w:ascii="Times New Roman" w:eastAsia="Times New Roman" w:hAnsi="Times New Roman" w:cs="Times New Roman"/>
                <w:sz w:val="24"/>
                <w:szCs w:val="24"/>
                <w:lang w:eastAsia="fr-FR"/>
              </w:rPr>
            </w:pPr>
            <w:r w:rsidRPr="00B966FB">
              <w:rPr>
                <w:rFonts w:ascii="Times New Roman" w:eastAsia="Times New Roman" w:hAnsi="Times New Roman" w:cs="Times New Roman"/>
                <w:sz w:val="24"/>
                <w:szCs w:val="24"/>
                <w:lang w:eastAsia="fr-FR"/>
              </w:rPr>
              <w:t>Commission agent Ideal </w:t>
            </w:r>
          </w:p>
          <w:p w14:paraId="2B520591" w14:textId="77777777" w:rsidR="00B966FB" w:rsidRPr="00296DFC" w:rsidRDefault="00B966FB" w:rsidP="00296DFC">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AC4C0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 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EDF69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1A12B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bl>
    <w:p w14:paraId="30348BBC" w14:textId="2B561D50"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21AF48C0" w14:textId="4565C609" w:rsidR="00296DFC" w:rsidRDefault="00296DFC" w:rsidP="00E20331">
      <w:pPr>
        <w:pStyle w:val="Titre3"/>
        <w:ind w:left="1080"/>
      </w:pPr>
      <w:r w:rsidRPr="00296DFC">
        <w:t> </w:t>
      </w:r>
      <w:bookmarkStart w:id="36" w:name="_Toc190953839"/>
      <w:r>
        <w:t>C</w:t>
      </w:r>
      <w:r w:rsidRPr="00296DFC">
        <w:t xml:space="preserve">odification </w:t>
      </w:r>
      <w:r>
        <w:t>CFONB pour la dernière décimale</w:t>
      </w:r>
      <w:bookmarkEnd w:id="36"/>
      <w:r>
        <w:t xml:space="preserve"> </w:t>
      </w:r>
    </w:p>
    <w:p w14:paraId="6C6B3077" w14:textId="1987DFF1" w:rsidR="00296DFC" w:rsidRDefault="00296DFC" w:rsidP="00296DFC"/>
    <w:p w14:paraId="3E7B6029" w14:textId="77777777" w:rsidR="00296DFC" w:rsidRDefault="00296DFC" w:rsidP="00296DFC">
      <w:pPr>
        <w:pStyle w:val="xxmsonormal"/>
        <w:spacing w:before="0" w:beforeAutospacing="0" w:after="0" w:afterAutospacing="0"/>
      </w:pPr>
      <w:r>
        <w:rPr>
          <w:rFonts w:ascii="Segoe UI" w:hAnsi="Segoe UI" w:cs="Segoe UI"/>
          <w:color w:val="172B4D"/>
          <w:sz w:val="21"/>
          <w:szCs w:val="21"/>
          <w:shd w:val="clear" w:color="auto" w:fill="FFFFFF"/>
        </w:rPr>
        <w:t xml:space="preserve">Les centimes seront remplacés par une lettre ou un symbole suivant la codification ci-dessous : </w:t>
      </w:r>
    </w:p>
    <w:p w14:paraId="0CA6CDF6" w14:textId="77777777" w:rsidR="00296DFC" w:rsidRDefault="00296DFC" w:rsidP="00296DFC"/>
    <w:p w14:paraId="32EECFA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220"/>
        <w:gridCol w:w="953"/>
        <w:gridCol w:w="807"/>
      </w:tblGrid>
      <w:tr w:rsidR="00296DFC" w:rsidRPr="00296DFC" w14:paraId="36FA461A" w14:textId="77777777" w:rsidTr="00296DFC">
        <w:trPr>
          <w:tblHeader/>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A1CE1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Caractère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6BB1E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Valeur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93CBB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gramStart"/>
            <w:r w:rsidRPr="00296DFC">
              <w:rPr>
                <w:rFonts w:ascii="Times New Roman" w:eastAsia="Times New Roman" w:hAnsi="Times New Roman" w:cs="Times New Roman"/>
                <w:sz w:val="24"/>
                <w:szCs w:val="24"/>
                <w:lang w:eastAsia="fr-FR"/>
              </w:rPr>
              <w:t>signe</w:t>
            </w:r>
            <w:proofErr w:type="gramEnd"/>
          </w:p>
        </w:tc>
      </w:tr>
      <w:tr w:rsidR="00296DFC" w:rsidRPr="00296DFC" w14:paraId="7590FF2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60369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gramStart"/>
            <w:r w:rsidRPr="00296DFC">
              <w:rPr>
                <w:rFonts w:ascii="Times New Roman" w:eastAsia="Times New Roman" w:hAnsi="Times New Roman" w:cs="Times New Roman"/>
                <w:b/>
                <w:bCs/>
                <w:sz w:val="24"/>
                <w:szCs w:val="24"/>
                <w:lang w:eastAsia="fr-FR"/>
              </w:rPr>
              <w:t>é</w:t>
            </w:r>
            <w:proofErr w:type="gram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A8B2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594AA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w:t>
            </w:r>
          </w:p>
        </w:tc>
      </w:tr>
      <w:tr w:rsidR="00296DFC" w:rsidRPr="00296DFC" w14:paraId="712B97E6"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99F80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gramStart"/>
            <w:r w:rsidRPr="00296DFC">
              <w:rPr>
                <w:rFonts w:ascii="Times New Roman" w:eastAsia="Times New Roman" w:hAnsi="Times New Roman" w:cs="Times New Roman"/>
                <w:b/>
                <w:bCs/>
                <w:sz w:val="24"/>
                <w:szCs w:val="24"/>
                <w:lang w:eastAsia="fr-FR"/>
              </w:rPr>
              <w:t>è</w:t>
            </w:r>
            <w:proofErr w:type="gram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CDE60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FFB76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w:t>
            </w:r>
          </w:p>
        </w:tc>
      </w:tr>
      <w:tr w:rsidR="00296DFC" w:rsidRPr="00296DFC" w14:paraId="02E0DFEC"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6F363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7F7F9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4DE89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72F666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FB05F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B</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2105D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2</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EAC90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0F3C4B9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8CBE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33E74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3</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3CD17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0136D17"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2CFB1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AA226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4</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F7DE2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15E0906"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4CF82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D8C01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5</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4F117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25BBDCA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8D229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F</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75CF6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A291B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E243559"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0D236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14D2E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7</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EAEA1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1D69EAA2"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1F76D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H</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FECE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8</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D0340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1493633C"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5B11C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I</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C50F3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E4FB8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2DC7FC4E"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52B6C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J</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BFE0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8C989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32749F33"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271AF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K</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4285B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2</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11A85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934A2FD"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0C2FD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L</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93E31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3</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7B7B4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EC97C1C"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5DA21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2058E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4</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00264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341FF596"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B23D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lastRenderedPageBreak/>
              <w:t>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8B286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5</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99D8D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9A38CA8"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1D5AA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2B865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CEABD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7F865DE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57E74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50EF0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7</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EFB88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39D248F2"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CDE28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Q</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782D1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8</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6668E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176B88D1"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45313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E323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59785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bl>
    <w:p w14:paraId="1BAA0386" w14:textId="03120FF4" w:rsidR="00296DFC" w:rsidRDefault="00296DFC" w:rsidP="00296DFC"/>
    <w:p w14:paraId="4FBC562E" w14:textId="77777777" w:rsidR="00DF6109" w:rsidRDefault="00DF6109" w:rsidP="00296DFC"/>
    <w:p w14:paraId="6AA40A1E" w14:textId="32DE7B44" w:rsidR="00DF6109" w:rsidRDefault="00DF6109" w:rsidP="00DF6109">
      <w:pPr>
        <w:pStyle w:val="Titre3"/>
        <w:shd w:val="clear" w:color="auto" w:fill="FFFFFF"/>
        <w:spacing w:before="150" w:line="240" w:lineRule="auto"/>
      </w:pPr>
      <w:bookmarkStart w:id="37" w:name="_Toc190953840"/>
      <w:r>
        <w:t xml:space="preserve">Personnalisation de la ligne relative aux </w:t>
      </w:r>
      <w:proofErr w:type="spellStart"/>
      <w:r>
        <w:t>cashout</w:t>
      </w:r>
      <w:proofErr w:type="spellEnd"/>
      <w:r>
        <w:t xml:space="preserve"> manuel</w:t>
      </w:r>
      <w:r>
        <w:t>s</w:t>
      </w:r>
      <w:bookmarkEnd w:id="37"/>
      <w:r>
        <w:t xml:space="preserve"> </w:t>
      </w:r>
    </w:p>
    <w:p w14:paraId="1843440F" w14:textId="77777777" w:rsidR="00DF6109" w:rsidRDefault="00DF6109" w:rsidP="00DF6109">
      <w:pPr>
        <w:rPr>
          <w:rFonts w:eastAsia="Times New Roman" w:cstheme="minorHAnsi"/>
          <w:color w:val="172B4D"/>
          <w:lang w:eastAsia="fr-FR"/>
        </w:rPr>
      </w:pPr>
    </w:p>
    <w:p w14:paraId="4159CE5D" w14:textId="77777777" w:rsidR="00DF6109" w:rsidRDefault="00DF6109" w:rsidP="00DF6109">
      <w:r w:rsidRPr="00B966FB">
        <w:rPr>
          <w:rFonts w:eastAsia="Times New Roman" w:cstheme="minorHAnsi"/>
          <w:color w:val="172B4D"/>
          <w:lang w:eastAsia="fr-FR"/>
        </w:rPr>
        <w:t>A noter qu’il existe une</w:t>
      </w:r>
      <w:r>
        <w:rPr>
          <w:rFonts w:eastAsia="Times New Roman" w:cstheme="minorHAnsi"/>
          <w:color w:val="172B4D"/>
          <w:lang w:eastAsia="fr-FR"/>
        </w:rPr>
        <w:t xml:space="preserve"> fonctionnalité permettant de paramétrer un </w:t>
      </w:r>
      <w:r w:rsidRPr="00DF6109">
        <w:t xml:space="preserve">"Suffixe label </w:t>
      </w:r>
      <w:proofErr w:type="spellStart"/>
      <w:r w:rsidRPr="00DF6109">
        <w:t>Iban</w:t>
      </w:r>
      <w:proofErr w:type="spellEnd"/>
      <w:r w:rsidRPr="00DF6109">
        <w:t xml:space="preserve">" associé à chaque compte externe autorisé pour un </w:t>
      </w:r>
      <w:proofErr w:type="spellStart"/>
      <w:r w:rsidRPr="00DF6109">
        <w:t>cashout</w:t>
      </w:r>
      <w:proofErr w:type="spellEnd"/>
      <w:r w:rsidRPr="00DF6109">
        <w:t xml:space="preserve"> Manuel.</w:t>
      </w:r>
    </w:p>
    <w:p w14:paraId="607D53EA" w14:textId="3BBBF565" w:rsidR="00DF6109" w:rsidRDefault="00DF6109" w:rsidP="00DF6109">
      <w:r w:rsidRPr="00DF6109">
        <w:t xml:space="preserve"> Le "Suffixe label </w:t>
      </w:r>
      <w:proofErr w:type="spellStart"/>
      <w:r w:rsidRPr="00DF6109">
        <w:t>Iban</w:t>
      </w:r>
      <w:proofErr w:type="spellEnd"/>
      <w:r w:rsidRPr="00DF6109">
        <w:t xml:space="preserve">" </w:t>
      </w:r>
      <w:r w:rsidRPr="00DF6109">
        <w:t>p</w:t>
      </w:r>
      <w:r>
        <w:t xml:space="preserve">eut </w:t>
      </w:r>
      <w:r w:rsidRPr="00DF6109">
        <w:t>être</w:t>
      </w:r>
      <w:r w:rsidRPr="00DF6109">
        <w:t xml:space="preserve"> vide</w:t>
      </w:r>
      <w:r>
        <w:t xml:space="preserve"> et est restitué uniquement sur ce </w:t>
      </w:r>
      <w:proofErr w:type="spellStart"/>
      <w:r>
        <w:t>reporting</w:t>
      </w:r>
      <w:proofErr w:type="spellEnd"/>
      <w:r>
        <w:t xml:space="preserve"> et non sur le compte de paiement. </w:t>
      </w:r>
    </w:p>
    <w:p w14:paraId="3225236D" w14:textId="50B8A011" w:rsidR="00DF6109" w:rsidRDefault="00DF6109" w:rsidP="00DF6109">
      <w:pPr>
        <w:shd w:val="clear" w:color="auto" w:fill="FFFFFF"/>
        <w:spacing w:before="150" w:after="0" w:line="240" w:lineRule="auto"/>
        <w:rPr>
          <w:rFonts w:eastAsia="Times New Roman" w:cstheme="minorHAnsi"/>
          <w:color w:val="172B4D"/>
          <w:lang w:eastAsia="fr-FR"/>
        </w:rPr>
      </w:pPr>
    </w:p>
    <w:p w14:paraId="55CCD01B" w14:textId="77777777" w:rsidR="00DF6109" w:rsidRDefault="00DF6109" w:rsidP="00DF6109">
      <w:pPr>
        <w:shd w:val="clear" w:color="auto" w:fill="FFFFFF"/>
        <w:spacing w:before="150" w:after="0" w:line="240" w:lineRule="auto"/>
        <w:rPr>
          <w:rFonts w:ascii="Calibri" w:eastAsia="Times New Roman" w:hAnsi="Calibri" w:cs="Calibri"/>
          <w:lang w:eastAsia="fr-FR"/>
        </w:rPr>
      </w:pPr>
      <w:r>
        <w:rPr>
          <w:rFonts w:eastAsia="Times New Roman" w:cstheme="minorHAnsi"/>
          <w:color w:val="172B4D"/>
          <w:lang w:eastAsia="fr-FR"/>
        </w:rPr>
        <w:t xml:space="preserve">Dans l’enregistrement 4 / </w:t>
      </w:r>
      <w:proofErr w:type="gramStart"/>
      <w:r>
        <w:rPr>
          <w:rFonts w:eastAsia="Times New Roman" w:cstheme="minorHAnsi"/>
          <w:color w:val="172B4D"/>
          <w:lang w:eastAsia="fr-FR"/>
        </w:rPr>
        <w:t xml:space="preserve">zone  </w:t>
      </w:r>
      <w:r w:rsidRPr="00296DFC">
        <w:rPr>
          <w:rFonts w:ascii="Calibri" w:eastAsia="Times New Roman" w:hAnsi="Calibri" w:cs="Calibri"/>
          <w:lang w:eastAsia="fr-FR"/>
        </w:rPr>
        <w:t>LIBMVT</w:t>
      </w:r>
      <w:proofErr w:type="gramEnd"/>
      <w:r>
        <w:rPr>
          <w:rFonts w:ascii="Calibri" w:eastAsia="Times New Roman" w:hAnsi="Calibri" w:cs="Calibri"/>
          <w:lang w:eastAsia="fr-FR"/>
        </w:rPr>
        <w:t xml:space="preserve"> :  Cette zone est alimentée par : </w:t>
      </w:r>
    </w:p>
    <w:p w14:paraId="2D588EE6" w14:textId="77777777" w:rsidR="00DF6109" w:rsidRDefault="00DF6109" w:rsidP="00DF6109">
      <w:pPr>
        <w:pStyle w:val="Paragraphedeliste"/>
        <w:numPr>
          <w:ilvl w:val="0"/>
          <w:numId w:val="9"/>
        </w:numPr>
        <w:shd w:val="clear" w:color="auto" w:fill="FFFFFF"/>
        <w:spacing w:before="150" w:after="0" w:line="240" w:lineRule="auto"/>
        <w:rPr>
          <w:rFonts w:ascii="Calibri" w:eastAsia="Times New Roman" w:hAnsi="Calibri" w:cs="Calibri"/>
          <w:lang w:eastAsia="fr-FR"/>
        </w:rPr>
      </w:pPr>
      <w:r w:rsidRPr="004607C2">
        <w:rPr>
          <w:rFonts w:ascii="Calibri" w:eastAsia="Times New Roman" w:hAnsi="Calibri" w:cs="Calibri"/>
          <w:lang w:eastAsia="fr-FR"/>
        </w:rPr>
        <w:t xml:space="preserve"> </w:t>
      </w:r>
      <w:proofErr w:type="gramStart"/>
      <w:r w:rsidRPr="004607C2">
        <w:rPr>
          <w:rFonts w:ascii="Calibri" w:eastAsia="Times New Roman" w:hAnsi="Calibri" w:cs="Calibri"/>
          <w:lang w:eastAsia="fr-FR"/>
        </w:rPr>
        <w:t>le</w:t>
      </w:r>
      <w:proofErr w:type="gramEnd"/>
      <w:r w:rsidRPr="004607C2">
        <w:rPr>
          <w:rFonts w:ascii="Calibri" w:eastAsia="Times New Roman" w:hAnsi="Calibri" w:cs="Calibri"/>
          <w:lang w:eastAsia="fr-FR"/>
        </w:rPr>
        <w:t xml:space="preserve"> </w:t>
      </w:r>
      <w:r w:rsidRPr="004607C2">
        <w:rPr>
          <w:rFonts w:ascii="Calibri" w:eastAsia="Times New Roman" w:hAnsi="Calibri" w:cs="Calibri"/>
          <w:b/>
          <w:bCs/>
          <w:lang w:eastAsia="fr-FR"/>
        </w:rPr>
        <w:t>Short label</w:t>
      </w:r>
      <w:r w:rsidRPr="004607C2">
        <w:rPr>
          <w:rFonts w:ascii="Calibri" w:eastAsia="Times New Roman" w:hAnsi="Calibri" w:cs="Calibri"/>
          <w:lang w:eastAsia="fr-FR"/>
        </w:rPr>
        <w:t xml:space="preserve"> extrait des mouvements obtenus par la vacation technique </w:t>
      </w:r>
    </w:p>
    <w:p w14:paraId="396EE765" w14:textId="77777777" w:rsidR="00DF6109" w:rsidRPr="004607C2" w:rsidRDefault="00DF6109" w:rsidP="00DF6109">
      <w:pPr>
        <w:pStyle w:val="Paragraphedeliste"/>
        <w:numPr>
          <w:ilvl w:val="0"/>
          <w:numId w:val="9"/>
        </w:numPr>
        <w:shd w:val="clear" w:color="auto" w:fill="FFFFFF"/>
        <w:spacing w:before="150" w:after="0" w:line="240" w:lineRule="auto"/>
        <w:rPr>
          <w:rFonts w:ascii="Calibri" w:eastAsia="Times New Roman" w:hAnsi="Calibri" w:cs="Calibri"/>
          <w:lang w:eastAsia="fr-FR"/>
        </w:rPr>
      </w:pPr>
      <w:r w:rsidRPr="004607C2">
        <w:rPr>
          <w:rFonts w:ascii="Calibri" w:eastAsia="Times New Roman" w:hAnsi="Calibri" w:cs="Calibri"/>
          <w:lang w:eastAsia="fr-FR"/>
        </w:rPr>
        <w:t>« </w:t>
      </w:r>
      <w:proofErr w:type="gramStart"/>
      <w:r w:rsidRPr="004607C2">
        <w:rPr>
          <w:rFonts w:ascii="Calibri" w:eastAsia="Times New Roman" w:hAnsi="Calibri" w:cs="Calibri"/>
          <w:lang w:eastAsia="fr-FR"/>
        </w:rPr>
        <w:t>espace</w:t>
      </w:r>
      <w:proofErr w:type="gramEnd"/>
      <w:r w:rsidRPr="004607C2">
        <w:rPr>
          <w:rFonts w:ascii="Calibri" w:eastAsia="Times New Roman" w:hAnsi="Calibri" w:cs="Calibri"/>
          <w:lang w:eastAsia="fr-FR"/>
        </w:rPr>
        <w:t> »</w:t>
      </w:r>
    </w:p>
    <w:p w14:paraId="6EAFDF5C" w14:textId="3EBFE7E7" w:rsidR="00DF6109" w:rsidRDefault="00DF6109" w:rsidP="00DF6109">
      <w:pPr>
        <w:pStyle w:val="Paragraphedeliste"/>
        <w:numPr>
          <w:ilvl w:val="0"/>
          <w:numId w:val="9"/>
        </w:numPr>
        <w:shd w:val="clear" w:color="auto" w:fill="FFFFFF"/>
        <w:spacing w:before="150" w:after="0" w:line="240" w:lineRule="auto"/>
        <w:rPr>
          <w:rFonts w:ascii="Calibri" w:eastAsia="Times New Roman" w:hAnsi="Calibri" w:cs="Calibri"/>
          <w:lang w:eastAsia="fr-FR"/>
        </w:rPr>
      </w:pPr>
      <w:r w:rsidRPr="00DF6109">
        <w:t xml:space="preserve">"Suffixe label </w:t>
      </w:r>
      <w:proofErr w:type="spellStart"/>
      <w:proofErr w:type="gramStart"/>
      <w:r w:rsidRPr="00DF6109">
        <w:t>Iban</w:t>
      </w:r>
      <w:proofErr w:type="spellEnd"/>
      <w:r w:rsidRPr="00DF6109">
        <w:t>»</w:t>
      </w:r>
      <w:proofErr w:type="gramEnd"/>
      <w:r w:rsidRPr="00DF6109">
        <w:t xml:space="preserve"> paramétré</w:t>
      </w:r>
    </w:p>
    <w:p w14:paraId="6C18CC2C" w14:textId="77777777" w:rsidR="00DF6109" w:rsidRDefault="00DF6109" w:rsidP="00DF6109">
      <w:pPr>
        <w:pStyle w:val="Paragraphedeliste"/>
        <w:shd w:val="clear" w:color="auto" w:fill="FFFFFF"/>
        <w:spacing w:before="150" w:after="0" w:line="240" w:lineRule="auto"/>
        <w:ind w:left="360"/>
        <w:rPr>
          <w:rFonts w:ascii="Calibri" w:eastAsia="Times New Roman" w:hAnsi="Calibri" w:cs="Calibri"/>
          <w:lang w:eastAsia="fr-FR"/>
        </w:rPr>
      </w:pPr>
    </w:p>
    <w:p w14:paraId="63AEDFD8" w14:textId="0AF0F722" w:rsidR="00DF6109" w:rsidRPr="00DF6109" w:rsidRDefault="00DF6109" w:rsidP="00DF6109">
      <w:r w:rsidRPr="00DF6109">
        <w:t>= "Virement sortant" + « 1</w:t>
      </w:r>
      <w:proofErr w:type="gramStart"/>
      <w:r w:rsidRPr="00DF6109">
        <w:t>espace»</w:t>
      </w:r>
      <w:proofErr w:type="gramEnd"/>
      <w:r w:rsidRPr="00DF6109">
        <w:t xml:space="preserve"> +  «Suffixe</w:t>
      </w:r>
      <w:r w:rsidRPr="00DF6109">
        <w:t xml:space="preserve"> </w:t>
      </w:r>
      <w:r w:rsidRPr="00DF6109">
        <w:t xml:space="preserve">label </w:t>
      </w:r>
      <w:proofErr w:type="spellStart"/>
      <w:r w:rsidRPr="00DF6109">
        <w:t>Iban</w:t>
      </w:r>
      <w:proofErr w:type="spellEnd"/>
      <w:r w:rsidRPr="00DF6109">
        <w:t>»</w:t>
      </w:r>
    </w:p>
    <w:p w14:paraId="5B659917" w14:textId="77777777" w:rsidR="00DF6109" w:rsidRDefault="00DF6109" w:rsidP="00DF6109">
      <w:pPr>
        <w:pStyle w:val="Paragraphedeliste"/>
        <w:shd w:val="clear" w:color="auto" w:fill="FFFFFF"/>
        <w:spacing w:before="150" w:after="0" w:line="240" w:lineRule="auto"/>
        <w:ind w:left="360"/>
        <w:rPr>
          <w:rFonts w:ascii="Calibri" w:eastAsia="Times New Roman" w:hAnsi="Calibri" w:cs="Calibri"/>
          <w:lang w:eastAsia="fr-FR"/>
        </w:rPr>
      </w:pPr>
    </w:p>
    <w:p w14:paraId="0E5DA8A7" w14:textId="77777777" w:rsidR="00DF6109" w:rsidRDefault="00DF6109" w:rsidP="00DF6109">
      <w:pPr>
        <w:pStyle w:val="Paragraphedeliste"/>
        <w:shd w:val="clear" w:color="auto" w:fill="FFFFFF"/>
        <w:spacing w:before="150" w:after="0" w:line="240" w:lineRule="auto"/>
        <w:ind w:left="360"/>
        <w:rPr>
          <w:rFonts w:ascii="Calibri" w:eastAsia="Times New Roman" w:hAnsi="Calibri" w:cs="Calibri"/>
          <w:lang w:eastAsia="fr-FR"/>
        </w:rPr>
      </w:pPr>
    </w:p>
    <w:p w14:paraId="3A1BBB1A" w14:textId="7EBAEF9F" w:rsidR="00DF6109" w:rsidRPr="004607C2" w:rsidRDefault="00DF6109" w:rsidP="00DF6109">
      <w:pPr>
        <w:rPr>
          <w:rFonts w:ascii="Calibri" w:hAnsi="Calibri" w:cs="Calibri"/>
        </w:rPr>
      </w:pPr>
      <w:r>
        <w:rPr>
          <w:rFonts w:ascii="Calibri" w:eastAsia="Times New Roman" w:hAnsi="Calibri" w:cs="Calibri"/>
          <w:lang w:eastAsia="fr-FR"/>
        </w:rPr>
        <w:t xml:space="preserve">Le </w:t>
      </w:r>
      <w:r>
        <w:rPr>
          <w:rFonts w:ascii="Calibri" w:eastAsia="Times New Roman" w:hAnsi="Calibri" w:cs="Calibri"/>
          <w:lang w:eastAsia="fr-FR"/>
        </w:rPr>
        <w:t>suffixe</w:t>
      </w:r>
      <w:r>
        <w:rPr>
          <w:rFonts w:ascii="Calibri" w:eastAsia="Times New Roman" w:hAnsi="Calibri" w:cs="Calibri"/>
          <w:lang w:eastAsia="fr-FR"/>
        </w:rPr>
        <w:t xml:space="preserve"> est paramétré dans le </w:t>
      </w:r>
      <w:r w:rsidRPr="004607C2">
        <w:rPr>
          <w:rFonts w:ascii="Calibri" w:hAnsi="Calibri" w:cs="Calibri"/>
        </w:rPr>
        <w:t>fichier de configuration "</w:t>
      </w:r>
      <w:proofErr w:type="spellStart"/>
      <w:r w:rsidRPr="004607C2">
        <w:rPr>
          <w:rFonts w:ascii="Calibri" w:hAnsi="Calibri" w:cs="Calibri"/>
        </w:rPr>
        <w:t>Merchant_Cashout_Transaction_Config</w:t>
      </w:r>
      <w:proofErr w:type="spellEnd"/>
      <w:r w:rsidRPr="004607C2">
        <w:rPr>
          <w:rFonts w:ascii="Calibri" w:hAnsi="Calibri" w:cs="Calibri"/>
        </w:rPr>
        <w:t xml:space="preserve">" </w:t>
      </w:r>
    </w:p>
    <w:p w14:paraId="54E5A345" w14:textId="77777777" w:rsidR="00DF6109" w:rsidRPr="004607C2" w:rsidRDefault="00DF6109" w:rsidP="00DF6109">
      <w:pPr>
        <w:numPr>
          <w:ilvl w:val="0"/>
          <w:numId w:val="35"/>
        </w:numPr>
        <w:shd w:val="clear" w:color="auto" w:fill="FFFFFF"/>
        <w:spacing w:before="150" w:after="0" w:line="240" w:lineRule="auto"/>
        <w:rPr>
          <w:rFonts w:ascii="Calibri" w:eastAsia="Times New Roman" w:hAnsi="Calibri" w:cs="Calibri"/>
          <w:lang w:eastAsia="fr-FR"/>
        </w:rPr>
      </w:pPr>
      <w:r w:rsidRPr="004607C2">
        <w:rPr>
          <w:rFonts w:ascii="Calibri" w:eastAsia="Times New Roman" w:hAnsi="Calibri" w:cs="Calibri"/>
          <w:lang w:eastAsia="fr-FR"/>
        </w:rPr>
        <w:t>Première colonne : IBAN externe du commerçant</w:t>
      </w:r>
    </w:p>
    <w:p w14:paraId="56617FA8" w14:textId="647EA81D" w:rsidR="00DF6109" w:rsidRPr="00DF6109" w:rsidRDefault="00DF6109" w:rsidP="00DF6109">
      <w:pPr>
        <w:numPr>
          <w:ilvl w:val="0"/>
          <w:numId w:val="35"/>
        </w:numPr>
        <w:shd w:val="clear" w:color="auto" w:fill="FFFFFF"/>
        <w:spacing w:before="150" w:after="0" w:line="240" w:lineRule="auto"/>
        <w:rPr>
          <w:rFonts w:ascii="Calibri" w:eastAsia="Times New Roman" w:hAnsi="Calibri" w:cs="Calibri"/>
          <w:lang w:eastAsia="fr-FR"/>
        </w:rPr>
      </w:pPr>
      <w:r w:rsidRPr="004607C2">
        <w:rPr>
          <w:rFonts w:ascii="Calibri" w:eastAsia="Times New Roman" w:hAnsi="Calibri" w:cs="Calibri"/>
          <w:lang w:eastAsia="fr-FR"/>
        </w:rPr>
        <w:t xml:space="preserve">Deuxième colonne : suffixe à ajouter dans le </w:t>
      </w:r>
      <w:proofErr w:type="spellStart"/>
      <w:r w:rsidRPr="004607C2">
        <w:rPr>
          <w:rFonts w:ascii="Calibri" w:eastAsia="Times New Roman" w:hAnsi="Calibri" w:cs="Calibri"/>
          <w:lang w:eastAsia="fr-FR"/>
        </w:rPr>
        <w:t>cfonb</w:t>
      </w:r>
      <w:proofErr w:type="spellEnd"/>
      <w:r w:rsidRPr="00DF6109">
        <w:t> </w:t>
      </w:r>
    </w:p>
    <w:p w14:paraId="63C7AEDC" w14:textId="77777777" w:rsidR="00DF6109" w:rsidRDefault="00DF6109" w:rsidP="00296DFC"/>
    <w:p w14:paraId="66FABB03" w14:textId="77777777" w:rsidR="00296DFC" w:rsidRPr="00296DFC" w:rsidRDefault="00296DFC" w:rsidP="00296DFC"/>
    <w:p w14:paraId="639FD0F1" w14:textId="424A71DE" w:rsidR="005C4C76" w:rsidRPr="008D1AB9" w:rsidRDefault="0018533A" w:rsidP="00FC7B29">
      <w:pPr>
        <w:pStyle w:val="Titre1"/>
      </w:pPr>
      <w:bookmarkStart w:id="38" w:name="_Toc190953841"/>
      <w:r>
        <w:t>DAILLY SETTLEMENT REPORT DSR</w:t>
      </w:r>
      <w:r w:rsidR="0064747A">
        <w:t xml:space="preserve"> : Justifier le montant </w:t>
      </w:r>
      <w:proofErr w:type="spellStart"/>
      <w:r w:rsidR="0064747A">
        <w:t>Cashout</w:t>
      </w:r>
      <w:bookmarkEnd w:id="38"/>
      <w:proofErr w:type="spellEnd"/>
      <w:r w:rsidR="0064747A">
        <w:t xml:space="preserve"> </w:t>
      </w:r>
    </w:p>
    <w:p w14:paraId="4F922BD3" w14:textId="77777777" w:rsidR="003E6FA7" w:rsidRDefault="003E6FA7" w:rsidP="007F5E5D"/>
    <w:p w14:paraId="6038AF0F" w14:textId="5A888D44" w:rsidR="005C4C76" w:rsidRPr="008D1AB9" w:rsidRDefault="005C4C76" w:rsidP="00D16939">
      <w:pPr>
        <w:pStyle w:val="Titre2"/>
      </w:pPr>
      <w:bookmarkStart w:id="39" w:name="_Toc190953842"/>
      <w:r w:rsidRPr="008D1AB9">
        <w:t>Structure du fichier</w:t>
      </w:r>
      <w:bookmarkEnd w:id="39"/>
      <w:r w:rsidRPr="008D1AB9">
        <w:t xml:space="preserve">  </w:t>
      </w:r>
    </w:p>
    <w:p w14:paraId="7CC092F3" w14:textId="77777777" w:rsidR="000C0380" w:rsidRDefault="000C0380" w:rsidP="005C4C76">
      <w:pPr>
        <w:rPr>
          <w:color w:val="FF0000"/>
        </w:rPr>
      </w:pPr>
    </w:p>
    <w:p w14:paraId="5DA6A3A5" w14:textId="570E822D" w:rsidR="005C4C76" w:rsidRDefault="00A23DEB" w:rsidP="005C4C76">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p>
    <w:p w14:paraId="584D952D" w14:textId="77777777" w:rsidR="0018533A" w:rsidRPr="000C0380" w:rsidRDefault="0018533A" w:rsidP="005C4C76">
      <w:pPr>
        <w:rPr>
          <w:color w:val="FF0000"/>
        </w:rPr>
      </w:pPr>
    </w:p>
    <w:p w14:paraId="11ED1B5C" w14:textId="51A2DCB1" w:rsidR="000C0380" w:rsidRPr="008D1AB9" w:rsidRDefault="000C0380" w:rsidP="00D16939">
      <w:pPr>
        <w:pStyle w:val="Titre2"/>
      </w:pPr>
      <w:bookmarkStart w:id="40" w:name="_Toc190953843"/>
      <w:r w:rsidRPr="008D1AB9">
        <w:lastRenderedPageBreak/>
        <w:t>Modalité de génération du fichier</w:t>
      </w:r>
      <w:r w:rsidR="00C5486D">
        <w:t> : DSR par Siret</w:t>
      </w:r>
      <w:bookmarkEnd w:id="40"/>
    </w:p>
    <w:p w14:paraId="503F489A" w14:textId="77777777" w:rsidR="000C0380" w:rsidRDefault="000C0380" w:rsidP="000C0380">
      <w:pPr>
        <w:rPr>
          <w:color w:val="FF0000"/>
        </w:rPr>
      </w:pPr>
    </w:p>
    <w:p w14:paraId="50393D1E" w14:textId="2C6C0DD3" w:rsidR="000C0380" w:rsidRPr="00D0482F" w:rsidRDefault="000C0380" w:rsidP="00EC5099">
      <w:pPr>
        <w:pStyle w:val="Paragraphedeliste"/>
        <w:numPr>
          <w:ilvl w:val="0"/>
          <w:numId w:val="9"/>
        </w:numPr>
      </w:pPr>
      <w:r w:rsidRPr="000C0380">
        <w:t>Nom du fichier</w:t>
      </w:r>
      <w:r w:rsidR="007A79B4">
        <w:t xml:space="preserve"> : </w:t>
      </w:r>
      <w:r w:rsidR="00D0482F" w:rsidRPr="00D0482F">
        <w:rPr>
          <w:rFonts w:ascii="Calibri" w:hAnsi="Calibri" w:cs="Calibri"/>
        </w:rPr>
        <w:t>[</w:t>
      </w:r>
      <w:proofErr w:type="spellStart"/>
      <w:r w:rsidR="00D0482F" w:rsidRPr="00D0482F">
        <w:rPr>
          <w:rFonts w:ascii="Calibri" w:hAnsi="Calibri" w:cs="Calibri"/>
        </w:rPr>
        <w:t>BusinessDate</w:t>
      </w:r>
      <w:proofErr w:type="spellEnd"/>
      <w:r w:rsidR="00D0482F">
        <w:rPr>
          <w:rFonts w:ascii="Calibri" w:hAnsi="Calibri" w:cs="Calibri"/>
        </w:rPr>
        <w:t xml:space="preserve"> au format </w:t>
      </w:r>
      <w:proofErr w:type="gramStart"/>
      <w:r w:rsidR="00D0482F">
        <w:rPr>
          <w:rFonts w:ascii="Calibri" w:hAnsi="Calibri" w:cs="Calibri"/>
        </w:rPr>
        <w:t>YYMMDD]_</w:t>
      </w:r>
      <w:proofErr w:type="gramEnd"/>
      <w:r w:rsidR="00D0482F">
        <w:rPr>
          <w:rFonts w:ascii="Calibri" w:hAnsi="Calibri" w:cs="Calibri"/>
        </w:rPr>
        <w:t>EP_REPORT_DSR</w:t>
      </w:r>
      <w:r w:rsidR="00D0482F" w:rsidRPr="00D0482F">
        <w:rPr>
          <w:rFonts w:ascii="Calibri" w:hAnsi="Calibri" w:cs="Calibri"/>
        </w:rPr>
        <w:t>_[Siret]</w:t>
      </w:r>
    </w:p>
    <w:p w14:paraId="485B22BB" w14:textId="5F667376" w:rsidR="00D0482F" w:rsidRPr="000C0380" w:rsidRDefault="00D0482F" w:rsidP="00D0482F">
      <w:pPr>
        <w:pStyle w:val="Paragraphedeliste"/>
        <w:ind w:left="360"/>
      </w:pPr>
      <w:r>
        <w:t xml:space="preserve">Exemple : </w:t>
      </w:r>
      <w:r w:rsidRPr="00D0482F">
        <w:t>210602_EP</w:t>
      </w:r>
      <w:r>
        <w:t>_REPORT_DSR_49769047900025</w:t>
      </w:r>
    </w:p>
    <w:p w14:paraId="3B3D0B71" w14:textId="32FBB5EC" w:rsidR="00660803" w:rsidRPr="000C0380" w:rsidRDefault="00660803" w:rsidP="00EC5099">
      <w:pPr>
        <w:pStyle w:val="Paragraphedeliste"/>
        <w:numPr>
          <w:ilvl w:val="0"/>
          <w:numId w:val="9"/>
        </w:numPr>
      </w:pPr>
      <w:r>
        <w:t xml:space="preserve">Fréquence : </w:t>
      </w:r>
      <w:r w:rsidR="007A79B4">
        <w:t>quotidienne</w:t>
      </w:r>
      <w:r w:rsidR="008E5E07">
        <w:t> </w:t>
      </w:r>
    </w:p>
    <w:p w14:paraId="62FC71C3" w14:textId="229CFA3A" w:rsidR="00BA1DF0" w:rsidRDefault="00BA1DF0" w:rsidP="00EC5099">
      <w:pPr>
        <w:pStyle w:val="Paragraphedeliste"/>
        <w:numPr>
          <w:ilvl w:val="0"/>
          <w:numId w:val="9"/>
        </w:numPr>
      </w:pPr>
      <w:r>
        <w:t xml:space="preserve">Condition de </w:t>
      </w:r>
      <w:r w:rsidR="00F22669">
        <w:t>génération</w:t>
      </w:r>
      <w:r>
        <w:t xml:space="preserve"> du reporting </w:t>
      </w:r>
      <w:proofErr w:type="gramStart"/>
      <w:r w:rsidR="006109D8">
        <w:t xml:space="preserve">( </w:t>
      </w:r>
      <w:r w:rsidR="006109D8" w:rsidRPr="002B3EC6">
        <w:t>DLEP</w:t>
      </w:r>
      <w:proofErr w:type="gramEnd"/>
      <w:r w:rsidR="006109D8" w:rsidRPr="002B3EC6">
        <w:t>-</w:t>
      </w:r>
      <w:r w:rsidR="006109D8">
        <w:t>354)</w:t>
      </w:r>
    </w:p>
    <w:p w14:paraId="78970CF5" w14:textId="77777777" w:rsidR="00BA1DF0" w:rsidRPr="00BA1DF0" w:rsidRDefault="00BA1DF0" w:rsidP="00BA1DF0">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xml:space="preserve">Si le couple SIRET / Compte de Paiement est rattaché à un AGENT topé "Délégation Agent du Reporting Commençant", la génération des </w:t>
      </w:r>
      <w:proofErr w:type="spellStart"/>
      <w:r w:rsidRPr="00BA1DF0">
        <w:rPr>
          <w:rFonts w:asciiTheme="minorHAnsi" w:eastAsiaTheme="minorHAnsi" w:hAnsiTheme="minorHAnsi" w:cstheme="minorHAnsi"/>
          <w:sz w:val="22"/>
          <w:szCs w:val="22"/>
          <w:lang w:eastAsia="en-US"/>
        </w:rPr>
        <w:t>reportings</w:t>
      </w:r>
      <w:proofErr w:type="spellEnd"/>
      <w:r w:rsidRPr="00BA1DF0">
        <w:rPr>
          <w:rFonts w:asciiTheme="minorHAnsi" w:eastAsiaTheme="minorHAnsi" w:hAnsiTheme="minorHAnsi" w:cstheme="minorHAnsi"/>
          <w:sz w:val="22"/>
          <w:szCs w:val="22"/>
          <w:lang w:eastAsia="en-US"/>
        </w:rPr>
        <w:t xml:space="preserve"> commerçants de ce SIRET</w:t>
      </w:r>
      <w:r>
        <w:rPr>
          <w:rFonts w:asciiTheme="minorHAnsi" w:eastAsiaTheme="minorHAnsi" w:hAnsiTheme="minorHAnsi" w:cstheme="minorHAnsi"/>
          <w:sz w:val="22"/>
          <w:szCs w:val="22"/>
          <w:lang w:eastAsia="en-US"/>
        </w:rPr>
        <w:t xml:space="preserve"> est suspendue. </w:t>
      </w:r>
    </w:p>
    <w:p w14:paraId="55D9021F" w14:textId="77777777" w:rsidR="00BA1DF0" w:rsidRPr="00BA1DF0" w:rsidRDefault="00BA1DF0" w:rsidP="00BA1DF0">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client rattaché à un agent est identifié dans le référentiel comme suit : </w:t>
      </w:r>
    </w:p>
    <w:p w14:paraId="0133477E" w14:textId="77777777" w:rsidR="00BA1DF0" w:rsidRPr="00BA1DF0" w:rsidRDefault="00BA1DF0" w:rsidP="00BA1DF0">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TOP Agent = 2 "Je </w:t>
      </w:r>
      <w:proofErr w:type="gramStart"/>
      <w:r w:rsidRPr="00BA1DF0">
        <w:rPr>
          <w:rFonts w:cstheme="minorHAnsi"/>
        </w:rPr>
        <w:t>suis</w:t>
      </w:r>
      <w:proofErr w:type="gramEnd"/>
      <w:r w:rsidRPr="00BA1DF0">
        <w:rPr>
          <w:rFonts w:cstheme="minorHAnsi"/>
        </w:rPr>
        <w:t xml:space="preserve"> apporté un agent"</w:t>
      </w:r>
    </w:p>
    <w:p w14:paraId="274A534A" w14:textId="77777777" w:rsidR="00BA1DF0" w:rsidRPr="00BA1DF0" w:rsidRDefault="00BA1DF0" w:rsidP="00BA1DF0">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SIRET Agent = Alimenté   Par exemple "12345678901234"</w:t>
      </w:r>
    </w:p>
    <w:p w14:paraId="2273DB8B" w14:textId="77777777" w:rsidR="00BA1DF0" w:rsidRPr="00BA1DF0" w:rsidRDefault="00BA1DF0" w:rsidP="00BA1DF0">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Agent topé "Délégation Agent du Reporting Commençant" est identifié dans le référentiel comme suit, </w:t>
      </w:r>
    </w:p>
    <w:p w14:paraId="51BA25E2" w14:textId="77777777" w:rsidR="00BA1DF0" w:rsidRPr="00BA1DF0" w:rsidRDefault="00BA1DF0" w:rsidP="00BA1DF0">
      <w:pPr>
        <w:numPr>
          <w:ilvl w:val="0"/>
          <w:numId w:val="28"/>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REPORT AGENT = R "L'agent produit les </w:t>
      </w:r>
      <w:proofErr w:type="spellStart"/>
      <w:r w:rsidRPr="00BA1DF0">
        <w:rPr>
          <w:rFonts w:cstheme="minorHAnsi"/>
        </w:rPr>
        <w:t>reportings</w:t>
      </w:r>
      <w:proofErr w:type="spellEnd"/>
      <w:r w:rsidRPr="00BA1DF0">
        <w:rPr>
          <w:rFonts w:cstheme="minorHAnsi"/>
        </w:rPr>
        <w:t xml:space="preserve"> commerçants"</w:t>
      </w:r>
    </w:p>
    <w:p w14:paraId="6D4C2664" w14:textId="77777777" w:rsidR="00BA1DF0" w:rsidRPr="00BA1DF0" w:rsidRDefault="00BA1DF0" w:rsidP="00BA1DF0">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w:t>
      </w:r>
    </w:p>
    <w:p w14:paraId="1D69BB9F" w14:textId="77777777" w:rsidR="00BA1DF0" w:rsidRDefault="00BA1DF0" w:rsidP="00F22669">
      <w:pPr>
        <w:ind w:left="709"/>
        <w:jc w:val="both"/>
        <w:rPr>
          <w:rFonts w:cstheme="minorHAnsi"/>
        </w:rPr>
      </w:pPr>
      <w:r w:rsidRPr="00BA1DF0">
        <w:rPr>
          <w:rFonts w:cstheme="minorHAnsi"/>
        </w:rPr>
        <w:t>Si le couple SIRET / Compte de Paiement n’est pas rattaché à un AGENT topé "Délégation Agent du Reporting Commençant", le reporting commerçant doit être généré</w:t>
      </w:r>
    </w:p>
    <w:p w14:paraId="7624B094" w14:textId="77777777" w:rsidR="00BA1DF0" w:rsidRDefault="00BA1DF0" w:rsidP="00F22669">
      <w:pPr>
        <w:pStyle w:val="Paragraphedeliste"/>
        <w:ind w:left="360"/>
      </w:pPr>
    </w:p>
    <w:p w14:paraId="18B54BE6" w14:textId="4A9576D4" w:rsidR="001A2E56" w:rsidRDefault="000C0380" w:rsidP="00EC5099">
      <w:pPr>
        <w:pStyle w:val="Paragraphedeliste"/>
        <w:numPr>
          <w:ilvl w:val="0"/>
          <w:numId w:val="9"/>
        </w:numPr>
      </w:pPr>
      <w:r>
        <w:t>Modalité d</w:t>
      </w:r>
      <w:r w:rsidR="0018533A">
        <w:t>e mise à disposition du fichier</w:t>
      </w:r>
      <w:r w:rsidR="008E5E07">
        <w:t xml:space="preserve"> : </w:t>
      </w:r>
    </w:p>
    <w:p w14:paraId="3B73B3AE" w14:textId="5F85DE87" w:rsidR="007A79B4" w:rsidRDefault="007A79B4" w:rsidP="00154B9D">
      <w:pPr>
        <w:ind w:left="709"/>
        <w:jc w:val="both"/>
        <w:rPr>
          <w:rFonts w:cstheme="minorHAnsi"/>
        </w:rPr>
      </w:pPr>
      <w:r w:rsidRPr="00805DBE">
        <w:rPr>
          <w:rFonts w:cstheme="minorHAnsi"/>
        </w:rPr>
        <w:t>Ce fichier est produit même si aucun financement (</w:t>
      </w:r>
      <w:proofErr w:type="spellStart"/>
      <w:r w:rsidRPr="00805DBE">
        <w:rPr>
          <w:rFonts w:cstheme="minorHAnsi"/>
        </w:rPr>
        <w:t>cashout</w:t>
      </w:r>
      <w:proofErr w:type="spellEnd"/>
      <w:r w:rsidRPr="00805DBE">
        <w:rPr>
          <w:rFonts w:cstheme="minorHAnsi"/>
        </w:rPr>
        <w:t xml:space="preserve">) n’a pas été effectué pour un client donné. </w:t>
      </w:r>
      <w:r>
        <w:rPr>
          <w:rFonts w:cstheme="minorHAnsi"/>
        </w:rPr>
        <w:t xml:space="preserve">Si aucun mouvement n’a été détecté sur le </w:t>
      </w:r>
      <w:proofErr w:type="gramStart"/>
      <w:r>
        <w:rPr>
          <w:rFonts w:cstheme="minorHAnsi"/>
        </w:rPr>
        <w:t>compte,  le</w:t>
      </w:r>
      <w:proofErr w:type="gramEnd"/>
      <w:r>
        <w:rPr>
          <w:rFonts w:cstheme="minorHAnsi"/>
        </w:rPr>
        <w:t xml:space="preserve"> DSR contiendra au moins 2 lignes pour Balance et Rolling Reserve.  C’est la ligne Balance qui porte une référence technique unique du DSR du type </w:t>
      </w:r>
      <w:r w:rsidRPr="00805DBE">
        <w:rPr>
          <w:rFonts w:eastAsia="Times New Roman" w:cstheme="minorHAnsi"/>
          <w:i/>
          <w:iCs/>
          <w:sz w:val="18"/>
          <w:szCs w:val="24"/>
          <w:lang w:eastAsia="fr-FR"/>
        </w:rPr>
        <w:t xml:space="preserve">JJMMAAAAHHMM-FFQ-numéro de </w:t>
      </w:r>
      <w:r>
        <w:rPr>
          <w:rFonts w:eastAsia="Times New Roman" w:cstheme="minorHAnsi"/>
          <w:i/>
          <w:iCs/>
          <w:sz w:val="18"/>
          <w:szCs w:val="24"/>
          <w:lang w:eastAsia="fr-FR"/>
        </w:rPr>
        <w:t>CP</w:t>
      </w:r>
      <w:r w:rsidRPr="00805DBE">
        <w:rPr>
          <w:rFonts w:eastAsia="Times New Roman" w:cstheme="minorHAnsi"/>
          <w:i/>
          <w:iCs/>
          <w:sz w:val="18"/>
          <w:szCs w:val="24"/>
          <w:lang w:eastAsia="fr-FR"/>
        </w:rPr>
        <w:t>-numéro de séquence</w:t>
      </w:r>
      <w:r>
        <w:rPr>
          <w:rFonts w:eastAsia="Times New Roman" w:cstheme="minorHAnsi"/>
          <w:i/>
          <w:iCs/>
          <w:sz w:val="18"/>
          <w:szCs w:val="24"/>
          <w:lang w:eastAsia="fr-FR"/>
        </w:rPr>
        <w:t xml:space="preserve">. </w:t>
      </w:r>
      <w:r>
        <w:rPr>
          <w:rFonts w:cstheme="minorHAnsi"/>
        </w:rPr>
        <w:t xml:space="preserve">  </w:t>
      </w:r>
    </w:p>
    <w:p w14:paraId="60C0E4B0" w14:textId="77777777" w:rsidR="007A79B4" w:rsidRDefault="007A79B4" w:rsidP="00154B9D">
      <w:pPr>
        <w:ind w:left="709"/>
        <w:jc w:val="both"/>
        <w:rPr>
          <w:rFonts w:cstheme="minorHAnsi"/>
        </w:rPr>
      </w:pPr>
      <w:r w:rsidRPr="003B6004">
        <w:rPr>
          <w:rFonts w:cstheme="minorHAnsi"/>
        </w:rPr>
        <w:t>Contrairement aux RO et CFR, ce fichier ne contient pas d’en tête avec les informations du commerçant. Sa première ligne contient le libellé des champs.</w:t>
      </w:r>
    </w:p>
    <w:p w14:paraId="631222E8" w14:textId="77777777" w:rsidR="007A79B4" w:rsidRDefault="007A79B4" w:rsidP="00154B9D">
      <w:pPr>
        <w:ind w:left="709"/>
        <w:jc w:val="both"/>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49D1F87F" w14:textId="2A6142BA" w:rsidR="007A79B4" w:rsidRPr="003B6004" w:rsidRDefault="007A79B4" w:rsidP="00154B9D">
      <w:pPr>
        <w:ind w:left="709"/>
        <w:jc w:val="both"/>
        <w:rPr>
          <w:rFonts w:cstheme="minorHAnsi"/>
        </w:rPr>
      </w:pPr>
      <w:r>
        <w:rPr>
          <w:rFonts w:ascii="Calibri" w:hAnsi="Calibri" w:cs="Calibri"/>
        </w:rPr>
        <w:t xml:space="preserve">Le DSR affichera toutes les informations de la journée de </w:t>
      </w:r>
      <w:r w:rsidR="002E1226">
        <w:rPr>
          <w:rFonts w:ascii="Calibri" w:hAnsi="Calibri" w:cs="Calibri"/>
        </w:rPr>
        <w:t>0h00</w:t>
      </w:r>
      <w:r>
        <w:rPr>
          <w:rFonts w:ascii="Calibri" w:hAnsi="Calibri" w:cs="Calibri"/>
        </w:rPr>
        <w:t xml:space="preserve"> à l</w:t>
      </w:r>
      <w:r w:rsidR="002E1226">
        <w:rPr>
          <w:rFonts w:ascii="Calibri" w:hAnsi="Calibri" w:cs="Calibri"/>
        </w:rPr>
        <w:t xml:space="preserve">’heure de passage du </w:t>
      </w:r>
      <w:proofErr w:type="gramStart"/>
      <w:r w:rsidR="002E1226">
        <w:rPr>
          <w:rFonts w:ascii="Calibri" w:hAnsi="Calibri" w:cs="Calibri"/>
        </w:rPr>
        <w:t>traitement  (</w:t>
      </w:r>
      <w:proofErr w:type="gramEnd"/>
      <w:r w:rsidR="002E1226">
        <w:rPr>
          <w:rFonts w:ascii="Calibri" w:hAnsi="Calibri" w:cs="Calibri"/>
        </w:rPr>
        <w:t xml:space="preserve">correspondant à </w:t>
      </w:r>
      <w:r>
        <w:rPr>
          <w:rFonts w:ascii="Calibri" w:hAnsi="Calibri" w:cs="Calibri"/>
        </w:rPr>
        <w:t>business date</w:t>
      </w:r>
      <w:r w:rsidR="002E1226">
        <w:rPr>
          <w:rFonts w:ascii="Calibri" w:hAnsi="Calibri" w:cs="Calibri"/>
        </w:rPr>
        <w:t>)</w:t>
      </w:r>
      <w:r>
        <w:rPr>
          <w:rFonts w:ascii="Calibri" w:hAnsi="Calibri" w:cs="Calibri"/>
        </w:rPr>
        <w:t xml:space="preserve">.  </w:t>
      </w:r>
    </w:p>
    <w:p w14:paraId="1736EE4A" w14:textId="77777777" w:rsidR="007A79B4" w:rsidRDefault="007A79B4" w:rsidP="00154B9D">
      <w:pPr>
        <w:ind w:left="709"/>
        <w:jc w:val="both"/>
        <w:rPr>
          <w:rFonts w:cstheme="minorHAnsi"/>
        </w:rPr>
      </w:pPr>
      <w:r>
        <w:rPr>
          <w:rFonts w:cstheme="minorHAnsi"/>
        </w:rPr>
        <w:t xml:space="preserve">Ce fichier est produit pour chaque SIRET client de l’établissement de paiement EP et donc pour chaque compte de paiement.  </w:t>
      </w:r>
    </w:p>
    <w:p w14:paraId="316051AB" w14:textId="77777777" w:rsidR="007A79B4" w:rsidRDefault="007A79B4" w:rsidP="00154B9D">
      <w:pPr>
        <w:ind w:left="709"/>
        <w:jc w:val="both"/>
        <w:rPr>
          <w:rFonts w:cstheme="minorHAnsi"/>
        </w:rPr>
      </w:pPr>
      <w:r>
        <w:rPr>
          <w:rFonts w:cstheme="minorHAnsi"/>
        </w:rPr>
        <w:t xml:space="preserve">Ce fichier </w:t>
      </w:r>
      <w:r w:rsidRPr="00805DBE">
        <w:rPr>
          <w:rFonts w:cstheme="minorHAnsi"/>
        </w:rPr>
        <w:t>est envoyé aux commerçants quotidiennement</w:t>
      </w:r>
      <w:r>
        <w:rPr>
          <w:rFonts w:cstheme="minorHAnsi"/>
        </w:rPr>
        <w:t xml:space="preserve"> </w:t>
      </w:r>
    </w:p>
    <w:p w14:paraId="7C188DD9" w14:textId="69D3B806" w:rsidR="007A79B4" w:rsidRPr="00795377" w:rsidRDefault="007A79B4" w:rsidP="00154B9D">
      <w:pPr>
        <w:pStyle w:val="Paragraphedeliste"/>
        <w:numPr>
          <w:ilvl w:val="0"/>
          <w:numId w:val="8"/>
        </w:numPr>
        <w:ind w:left="1210"/>
        <w:jc w:val="both"/>
        <w:rPr>
          <w:rFonts w:cstheme="minorHAnsi"/>
        </w:rPr>
      </w:pPr>
      <w:r>
        <w:rPr>
          <w:color w:val="000000"/>
        </w:rPr>
        <w:t xml:space="preserve">Via une </w:t>
      </w:r>
      <w:r w:rsidRPr="00795377">
        <w:rPr>
          <w:color w:val="000000"/>
        </w:rPr>
        <w:t xml:space="preserve">plateforme </w:t>
      </w:r>
      <w:r>
        <w:rPr>
          <w:color w:val="000000"/>
        </w:rPr>
        <w:t xml:space="preserve">de transfert automatique </w:t>
      </w:r>
      <w:r w:rsidR="00224561">
        <w:rPr>
          <w:color w:val="000000"/>
        </w:rPr>
        <w:t xml:space="preserve">SFTP </w:t>
      </w:r>
    </w:p>
    <w:p w14:paraId="1B1514F7" w14:textId="2B356A41" w:rsidR="00C5486D" w:rsidRPr="00E15220" w:rsidRDefault="007A79B4" w:rsidP="00E15220">
      <w:pPr>
        <w:pStyle w:val="Paragraphedeliste"/>
        <w:numPr>
          <w:ilvl w:val="0"/>
          <w:numId w:val="8"/>
        </w:numPr>
        <w:ind w:left="1210"/>
        <w:jc w:val="both"/>
      </w:pPr>
      <w:r w:rsidRPr="00C5486D">
        <w:rPr>
          <w:color w:val="000000"/>
        </w:rPr>
        <w:t xml:space="preserve">Et mis à disposition </w:t>
      </w:r>
      <w:r w:rsidR="00485363" w:rsidRPr="00C5486D">
        <w:rPr>
          <w:color w:val="000000"/>
        </w:rPr>
        <w:t xml:space="preserve">du client via </w:t>
      </w:r>
      <w:proofErr w:type="spellStart"/>
      <w:r w:rsidR="00485363" w:rsidRPr="00C5486D">
        <w:rPr>
          <w:color w:val="000000"/>
        </w:rPr>
        <w:t>Payline</w:t>
      </w:r>
      <w:proofErr w:type="spellEnd"/>
      <w:r w:rsidRPr="00C5486D">
        <w:rPr>
          <w:color w:val="000000"/>
        </w:rPr>
        <w:t xml:space="preserve">.  </w:t>
      </w:r>
      <w:proofErr w:type="gramStart"/>
      <w:r w:rsidR="00D2659E">
        <w:rPr>
          <w:color w:val="000000"/>
        </w:rPr>
        <w:t>( A</w:t>
      </w:r>
      <w:proofErr w:type="gramEnd"/>
      <w:r w:rsidR="00D2659E">
        <w:rPr>
          <w:color w:val="000000"/>
        </w:rPr>
        <w:t xml:space="preserve"> confirmer )</w:t>
      </w:r>
    </w:p>
    <w:p w14:paraId="5419C4FC" w14:textId="063F414E" w:rsidR="00E15220" w:rsidRDefault="00E15220" w:rsidP="00E15220">
      <w:pPr>
        <w:jc w:val="both"/>
      </w:pPr>
    </w:p>
    <w:p w14:paraId="278D20D8" w14:textId="166BCA17" w:rsidR="00E15220" w:rsidRDefault="00E15220" w:rsidP="00E15220">
      <w:pPr>
        <w:pStyle w:val="Titre2"/>
      </w:pPr>
      <w:bookmarkStart w:id="41" w:name="_Toc190953844"/>
      <w:r w:rsidRPr="008D1AB9">
        <w:t>Modalité de génération du fichier</w:t>
      </w:r>
      <w:r>
        <w:t xml:space="preserve"> : DSR </w:t>
      </w:r>
      <w:proofErr w:type="gramStart"/>
      <w:r>
        <w:t>agent  (</w:t>
      </w:r>
      <w:proofErr w:type="gramEnd"/>
      <w:r>
        <w:t xml:space="preserve"> </w:t>
      </w:r>
      <w:r w:rsidRPr="002B3EC6">
        <w:t>DLEP-</w:t>
      </w:r>
      <w:r>
        <w:t>3</w:t>
      </w:r>
      <w:r w:rsidR="006109D8">
        <w:t>60</w:t>
      </w:r>
      <w:r>
        <w:t>)</w:t>
      </w:r>
      <w:bookmarkEnd w:id="41"/>
    </w:p>
    <w:p w14:paraId="5D0AF476" w14:textId="24A7EE29" w:rsidR="00BA1DF0" w:rsidRDefault="00BA1DF0" w:rsidP="00BA1DF0"/>
    <w:p w14:paraId="13DC59DE" w14:textId="1626AA8F" w:rsidR="00BA1DF0" w:rsidRPr="00D0482F" w:rsidRDefault="00BA1DF0" w:rsidP="00BA1DF0">
      <w:pPr>
        <w:pStyle w:val="Paragraphedeliste"/>
        <w:numPr>
          <w:ilvl w:val="0"/>
          <w:numId w:val="9"/>
        </w:num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Pr>
          <w:rFonts w:ascii="Calibri" w:hAnsi="Calibri" w:cs="Calibri"/>
        </w:rPr>
        <w:t xml:space="preserve"> au format </w:t>
      </w:r>
      <w:proofErr w:type="gramStart"/>
      <w:r>
        <w:rPr>
          <w:rFonts w:ascii="Calibri" w:hAnsi="Calibri" w:cs="Calibri"/>
        </w:rPr>
        <w:t>YYMMDD]_</w:t>
      </w:r>
      <w:proofErr w:type="gramEnd"/>
      <w:r>
        <w:rPr>
          <w:rFonts w:ascii="Calibri" w:hAnsi="Calibri" w:cs="Calibri"/>
        </w:rPr>
        <w:t>EP_AGENTREPORT_DSR</w:t>
      </w:r>
      <w:r w:rsidRPr="00D0482F">
        <w:rPr>
          <w:rFonts w:ascii="Calibri" w:hAnsi="Calibri" w:cs="Calibri"/>
        </w:rPr>
        <w:t>_[Siret]</w:t>
      </w:r>
    </w:p>
    <w:p w14:paraId="0770652E" w14:textId="277F4322" w:rsidR="00BA1DF0" w:rsidRPr="000C0380" w:rsidRDefault="00BA1DF0" w:rsidP="00BA1DF0">
      <w:pPr>
        <w:pStyle w:val="Paragraphedeliste"/>
        <w:ind w:left="360"/>
      </w:pPr>
      <w:r>
        <w:lastRenderedPageBreak/>
        <w:t xml:space="preserve">Exemple : </w:t>
      </w:r>
      <w:r w:rsidRPr="00BA1DF0">
        <w:t>230124_EP_AGENTREPORT_</w:t>
      </w:r>
      <w:r w:rsidR="006109D8">
        <w:t>DSR</w:t>
      </w:r>
      <w:r w:rsidRPr="00BA1DF0">
        <w:t>_60903400190001</w:t>
      </w:r>
    </w:p>
    <w:p w14:paraId="7DE64CC8" w14:textId="77777777" w:rsidR="00BA1DF0" w:rsidRPr="000C0380" w:rsidRDefault="00BA1DF0" w:rsidP="00BA1DF0">
      <w:pPr>
        <w:pStyle w:val="Paragraphedeliste"/>
        <w:numPr>
          <w:ilvl w:val="0"/>
          <w:numId w:val="9"/>
        </w:numPr>
      </w:pPr>
      <w:r>
        <w:t>Fréquence : quotidienne </w:t>
      </w:r>
    </w:p>
    <w:p w14:paraId="088D772A" w14:textId="77777777" w:rsidR="00F22669" w:rsidRDefault="00F22669" w:rsidP="00F22669">
      <w:pPr>
        <w:pStyle w:val="Paragraphedeliste"/>
        <w:numPr>
          <w:ilvl w:val="0"/>
          <w:numId w:val="9"/>
        </w:numPr>
      </w:pPr>
      <w:r>
        <w:t xml:space="preserve">Condition de génération du reporting </w:t>
      </w:r>
    </w:p>
    <w:p w14:paraId="0C930E9A" w14:textId="77777777" w:rsidR="00F22669" w:rsidRPr="00F22669" w:rsidRDefault="00F22669" w:rsidP="00F22669">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xml:space="preserve">Ces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seront générés pour tous les Clients de l'EP dit "Agent" et pour lesquels la production des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commerçants ont été déléguées. Ceux-ci seront identifiés dans le référentiel comme suit : </w:t>
      </w:r>
    </w:p>
    <w:p w14:paraId="00A3D987" w14:textId="77777777" w:rsidR="00F22669" w:rsidRPr="00F22669" w:rsidRDefault="00F22669" w:rsidP="00F22669">
      <w:pPr>
        <w:numPr>
          <w:ilvl w:val="0"/>
          <w:numId w:val="30"/>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TOP Agent = 1 "Je suis un agent" </w:t>
      </w:r>
    </w:p>
    <w:p w14:paraId="28DCD0A2" w14:textId="77777777" w:rsidR="00F22669" w:rsidRPr="00F22669" w:rsidRDefault="00F22669" w:rsidP="00F22669">
      <w:pPr>
        <w:numPr>
          <w:ilvl w:val="0"/>
          <w:numId w:val="30"/>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 xml:space="preserve">REPORT AGENT = R "L'agent produit les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commerçants"</w:t>
      </w:r>
    </w:p>
    <w:p w14:paraId="3A3CA05C" w14:textId="77777777" w:rsidR="00F22669" w:rsidRPr="00F22669" w:rsidRDefault="00F22669" w:rsidP="00F22669">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w:t>
      </w:r>
    </w:p>
    <w:p w14:paraId="42E0AFAB" w14:textId="77777777" w:rsidR="00F22669" w:rsidRPr="00F22669" w:rsidRDefault="00F22669" w:rsidP="00F22669">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xml:space="preserve">Ces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seront composés des opérations de tous les clients dit "apportés par l'Agent" pour lesquels le client dit "Agent" est Agent. Ceux-ci seront identifiés dans le référentiel comme suit :  </w:t>
      </w:r>
    </w:p>
    <w:p w14:paraId="40C004CB" w14:textId="77777777" w:rsidR="00F22669" w:rsidRPr="00F22669" w:rsidRDefault="00F22669" w:rsidP="00F22669">
      <w:pPr>
        <w:numPr>
          <w:ilvl w:val="0"/>
          <w:numId w:val="31"/>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 xml:space="preserve">TOP Agent = 2 "Je </w:t>
      </w:r>
      <w:proofErr w:type="gramStart"/>
      <w:r w:rsidRPr="00F22669">
        <w:rPr>
          <w:rFonts w:eastAsia="Times New Roman" w:cstheme="minorHAnsi"/>
          <w:lang w:eastAsia="fr-FR"/>
        </w:rPr>
        <w:t>suis</w:t>
      </w:r>
      <w:proofErr w:type="gramEnd"/>
      <w:r w:rsidRPr="00F22669">
        <w:rPr>
          <w:rFonts w:eastAsia="Times New Roman" w:cstheme="minorHAnsi"/>
          <w:lang w:eastAsia="fr-FR"/>
        </w:rPr>
        <w:t xml:space="preserve"> apporté un agent" </w:t>
      </w:r>
    </w:p>
    <w:p w14:paraId="2184B923" w14:textId="77777777" w:rsidR="00F22669" w:rsidRPr="00F22669" w:rsidRDefault="00F22669" w:rsidP="00F22669">
      <w:pPr>
        <w:numPr>
          <w:ilvl w:val="0"/>
          <w:numId w:val="31"/>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SIRET Agent = Alimenté   Par exemple "12345678901234"</w:t>
      </w:r>
    </w:p>
    <w:p w14:paraId="22393AB2" w14:textId="0C185464" w:rsidR="00F22669" w:rsidRPr="00F22669" w:rsidRDefault="00F22669" w:rsidP="00F22669">
      <w:pPr>
        <w:pStyle w:val="Paragraphedeliste"/>
        <w:ind w:left="360"/>
        <w:rPr>
          <w:rFonts w:cstheme="minorHAnsi"/>
          <w:shd w:val="clear" w:color="auto" w:fill="FFFFFF"/>
        </w:rPr>
      </w:pPr>
      <w:r w:rsidRPr="00F22669">
        <w:rPr>
          <w:rFonts w:cstheme="minorHAnsi"/>
          <w:shd w:val="clear" w:color="auto" w:fill="FFFFFF"/>
        </w:rPr>
        <w:t>Ce reporting sera composé de toutes les lignes restituées dans le</w:t>
      </w:r>
      <w:r>
        <w:rPr>
          <w:rFonts w:cstheme="minorHAnsi"/>
          <w:shd w:val="clear" w:color="auto" w:fill="FFFFFF"/>
        </w:rPr>
        <w:t>s</w:t>
      </w:r>
      <w:r w:rsidRPr="00F22669">
        <w:rPr>
          <w:rFonts w:cstheme="minorHAnsi"/>
          <w:shd w:val="clear" w:color="auto" w:fill="FFFFFF"/>
        </w:rPr>
        <w:t xml:space="preserve"> DSR clients individuels.  </w:t>
      </w:r>
    </w:p>
    <w:p w14:paraId="064DA983" w14:textId="77777777" w:rsidR="00F22669" w:rsidRDefault="00F22669" w:rsidP="00F22669">
      <w:pPr>
        <w:pStyle w:val="Paragraphedeliste"/>
        <w:ind w:left="360"/>
      </w:pPr>
    </w:p>
    <w:p w14:paraId="071C81E8" w14:textId="278486EF" w:rsidR="00BA1DF0" w:rsidRDefault="00BA1DF0" w:rsidP="00BA1DF0">
      <w:pPr>
        <w:pStyle w:val="Paragraphedeliste"/>
        <w:numPr>
          <w:ilvl w:val="0"/>
          <w:numId w:val="9"/>
        </w:numPr>
      </w:pPr>
      <w:r>
        <w:t xml:space="preserve">Modalité de mise à disposition du fichier : </w:t>
      </w:r>
    </w:p>
    <w:p w14:paraId="6BB04E76" w14:textId="77777777" w:rsidR="00BA1DF0" w:rsidRDefault="00BA1DF0" w:rsidP="00BA1DF0">
      <w:pPr>
        <w:ind w:left="709"/>
        <w:jc w:val="both"/>
        <w:rPr>
          <w:rFonts w:cstheme="minorHAnsi"/>
        </w:rPr>
      </w:pPr>
      <w:r w:rsidRPr="00805DBE">
        <w:rPr>
          <w:rFonts w:cstheme="minorHAnsi"/>
        </w:rPr>
        <w:t>Ce fichier est produit même si aucun financement (</w:t>
      </w:r>
      <w:proofErr w:type="spellStart"/>
      <w:r w:rsidRPr="00805DBE">
        <w:rPr>
          <w:rFonts w:cstheme="minorHAnsi"/>
        </w:rPr>
        <w:t>cashout</w:t>
      </w:r>
      <w:proofErr w:type="spellEnd"/>
      <w:r w:rsidRPr="00805DBE">
        <w:rPr>
          <w:rFonts w:cstheme="minorHAnsi"/>
        </w:rPr>
        <w:t xml:space="preserve">) n’a pas été effectué pour un client donné. </w:t>
      </w:r>
      <w:r>
        <w:rPr>
          <w:rFonts w:cstheme="minorHAnsi"/>
        </w:rPr>
        <w:t xml:space="preserve">Si aucun mouvement n’a été détecté sur le </w:t>
      </w:r>
      <w:proofErr w:type="gramStart"/>
      <w:r>
        <w:rPr>
          <w:rFonts w:cstheme="minorHAnsi"/>
        </w:rPr>
        <w:t>compte,  le</w:t>
      </w:r>
      <w:proofErr w:type="gramEnd"/>
      <w:r>
        <w:rPr>
          <w:rFonts w:cstheme="minorHAnsi"/>
        </w:rPr>
        <w:t xml:space="preserve"> DSR contiendra au moins 2 lignes pour Balance et Rolling Reserve.  C’est la ligne Balance qui porte une référence technique unique du DSR du type </w:t>
      </w:r>
      <w:r w:rsidRPr="00805DBE">
        <w:rPr>
          <w:rFonts w:eastAsia="Times New Roman" w:cstheme="minorHAnsi"/>
          <w:i/>
          <w:iCs/>
          <w:sz w:val="18"/>
          <w:szCs w:val="24"/>
          <w:lang w:eastAsia="fr-FR"/>
        </w:rPr>
        <w:t xml:space="preserve">JJMMAAAAHHMM-FFQ-numéro de </w:t>
      </w:r>
      <w:r>
        <w:rPr>
          <w:rFonts w:eastAsia="Times New Roman" w:cstheme="minorHAnsi"/>
          <w:i/>
          <w:iCs/>
          <w:sz w:val="18"/>
          <w:szCs w:val="24"/>
          <w:lang w:eastAsia="fr-FR"/>
        </w:rPr>
        <w:t>CP</w:t>
      </w:r>
      <w:r w:rsidRPr="00805DBE">
        <w:rPr>
          <w:rFonts w:eastAsia="Times New Roman" w:cstheme="minorHAnsi"/>
          <w:i/>
          <w:iCs/>
          <w:sz w:val="18"/>
          <w:szCs w:val="24"/>
          <w:lang w:eastAsia="fr-FR"/>
        </w:rPr>
        <w:t>-numéro de séquence</w:t>
      </w:r>
      <w:r>
        <w:rPr>
          <w:rFonts w:eastAsia="Times New Roman" w:cstheme="minorHAnsi"/>
          <w:i/>
          <w:iCs/>
          <w:sz w:val="18"/>
          <w:szCs w:val="24"/>
          <w:lang w:eastAsia="fr-FR"/>
        </w:rPr>
        <w:t xml:space="preserve">. </w:t>
      </w:r>
      <w:r>
        <w:rPr>
          <w:rFonts w:cstheme="minorHAnsi"/>
        </w:rPr>
        <w:t xml:space="preserve">  </w:t>
      </w:r>
    </w:p>
    <w:p w14:paraId="65BEF303" w14:textId="2FEDC78C" w:rsidR="00BA1DF0" w:rsidRDefault="00F22669" w:rsidP="00BA1DF0">
      <w:pPr>
        <w:ind w:left="709"/>
        <w:jc w:val="both"/>
        <w:rPr>
          <w:rFonts w:cstheme="minorHAnsi"/>
        </w:rPr>
      </w:pPr>
      <w:r>
        <w:rPr>
          <w:rFonts w:cstheme="minorHAnsi"/>
        </w:rPr>
        <w:t>C</w:t>
      </w:r>
      <w:r w:rsidR="00BA1DF0" w:rsidRPr="003B6004">
        <w:rPr>
          <w:rFonts w:cstheme="minorHAnsi"/>
        </w:rPr>
        <w:t>e fichier ne contient pas d’en tête avec les informations du commerçant. Sa première ligne contient le libellé des champs.</w:t>
      </w:r>
    </w:p>
    <w:p w14:paraId="697D9487" w14:textId="77777777" w:rsidR="00BA1DF0" w:rsidRDefault="00BA1DF0" w:rsidP="00BA1DF0">
      <w:pPr>
        <w:ind w:left="709"/>
        <w:jc w:val="both"/>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11B7E21A" w14:textId="77777777" w:rsidR="00BA1DF0" w:rsidRPr="003B6004" w:rsidRDefault="00BA1DF0" w:rsidP="00BA1DF0">
      <w:pPr>
        <w:ind w:left="709"/>
        <w:jc w:val="both"/>
        <w:rPr>
          <w:rFonts w:cstheme="minorHAnsi"/>
        </w:rPr>
      </w:pPr>
      <w:r>
        <w:rPr>
          <w:rFonts w:ascii="Calibri" w:hAnsi="Calibri" w:cs="Calibri"/>
        </w:rPr>
        <w:t xml:space="preserve">Le DSR affichera toutes les informations de la journée de 0h00 à l’heure de passage du </w:t>
      </w:r>
      <w:proofErr w:type="gramStart"/>
      <w:r>
        <w:rPr>
          <w:rFonts w:ascii="Calibri" w:hAnsi="Calibri" w:cs="Calibri"/>
        </w:rPr>
        <w:t>traitement  (</w:t>
      </w:r>
      <w:proofErr w:type="gramEnd"/>
      <w:r>
        <w:rPr>
          <w:rFonts w:ascii="Calibri" w:hAnsi="Calibri" w:cs="Calibri"/>
        </w:rPr>
        <w:t xml:space="preserve">correspondant à business date).  </w:t>
      </w:r>
    </w:p>
    <w:p w14:paraId="30BF90DF" w14:textId="22E9A3F2" w:rsidR="00BA1DF0" w:rsidRDefault="00BA1DF0" w:rsidP="00BA1DF0">
      <w:pPr>
        <w:ind w:left="709"/>
        <w:jc w:val="both"/>
        <w:rPr>
          <w:rFonts w:cstheme="minorHAnsi"/>
        </w:rPr>
      </w:pPr>
      <w:r>
        <w:rPr>
          <w:rFonts w:cstheme="minorHAnsi"/>
        </w:rPr>
        <w:t xml:space="preserve">Ce fichier </w:t>
      </w:r>
      <w:r w:rsidRPr="00805DBE">
        <w:rPr>
          <w:rFonts w:cstheme="minorHAnsi"/>
        </w:rPr>
        <w:t xml:space="preserve">est envoyé aux </w:t>
      </w:r>
      <w:r w:rsidR="00D2659E">
        <w:rPr>
          <w:rFonts w:cstheme="minorHAnsi"/>
        </w:rPr>
        <w:t xml:space="preserve">agents </w:t>
      </w:r>
      <w:r w:rsidRPr="00805DBE">
        <w:rPr>
          <w:rFonts w:cstheme="minorHAnsi"/>
        </w:rPr>
        <w:t>quotidiennement</w:t>
      </w:r>
      <w:r>
        <w:rPr>
          <w:rFonts w:cstheme="minorHAnsi"/>
        </w:rPr>
        <w:t xml:space="preserve"> </w:t>
      </w:r>
    </w:p>
    <w:p w14:paraId="402590F4" w14:textId="77777777" w:rsidR="00BA1DF0" w:rsidRPr="00795377" w:rsidRDefault="00BA1DF0" w:rsidP="00BA1DF0">
      <w:pPr>
        <w:pStyle w:val="Paragraphedeliste"/>
        <w:numPr>
          <w:ilvl w:val="0"/>
          <w:numId w:val="8"/>
        </w:numPr>
        <w:ind w:left="1210"/>
        <w:jc w:val="both"/>
        <w:rPr>
          <w:rFonts w:cstheme="minorHAnsi"/>
        </w:rPr>
      </w:pPr>
      <w:r>
        <w:rPr>
          <w:color w:val="000000"/>
        </w:rPr>
        <w:t xml:space="preserve">Via une </w:t>
      </w:r>
      <w:r w:rsidRPr="00795377">
        <w:rPr>
          <w:color w:val="000000"/>
        </w:rPr>
        <w:t xml:space="preserve">plateforme </w:t>
      </w:r>
      <w:r>
        <w:rPr>
          <w:color w:val="000000"/>
        </w:rPr>
        <w:t xml:space="preserve">de transfert automatique SFTP </w:t>
      </w:r>
    </w:p>
    <w:p w14:paraId="7C36C797" w14:textId="519870BA" w:rsidR="00BA1DF0" w:rsidRPr="00E15220" w:rsidRDefault="00BA1DF0" w:rsidP="00BA1DF0">
      <w:pPr>
        <w:pStyle w:val="Paragraphedeliste"/>
        <w:numPr>
          <w:ilvl w:val="0"/>
          <w:numId w:val="8"/>
        </w:numPr>
        <w:ind w:left="1210"/>
        <w:jc w:val="both"/>
      </w:pPr>
      <w:r w:rsidRPr="00C5486D">
        <w:rPr>
          <w:color w:val="000000"/>
        </w:rPr>
        <w:t xml:space="preserve">Et mis à disposition du client via </w:t>
      </w:r>
      <w:proofErr w:type="spellStart"/>
      <w:r w:rsidRPr="00C5486D">
        <w:rPr>
          <w:color w:val="000000"/>
        </w:rPr>
        <w:t>Payline</w:t>
      </w:r>
      <w:proofErr w:type="spellEnd"/>
      <w:r w:rsidRPr="00C5486D">
        <w:rPr>
          <w:color w:val="000000"/>
        </w:rPr>
        <w:t xml:space="preserve">.  </w:t>
      </w:r>
      <w:proofErr w:type="gramStart"/>
      <w:r w:rsidR="00D2659E">
        <w:rPr>
          <w:color w:val="000000"/>
        </w:rPr>
        <w:t>( A</w:t>
      </w:r>
      <w:proofErr w:type="gramEnd"/>
      <w:r w:rsidR="00D2659E">
        <w:rPr>
          <w:color w:val="000000"/>
        </w:rPr>
        <w:t xml:space="preserve"> confirmer )</w:t>
      </w:r>
    </w:p>
    <w:p w14:paraId="59685D9E" w14:textId="77777777" w:rsidR="00BA1DF0" w:rsidRDefault="00BA1DF0" w:rsidP="00BA1DF0"/>
    <w:p w14:paraId="2C8BF4AB" w14:textId="77777777" w:rsidR="00BA1DF0" w:rsidRPr="00BA1DF0" w:rsidRDefault="00BA1DF0" w:rsidP="00BA1DF0"/>
    <w:p w14:paraId="43B8F56C" w14:textId="77777777" w:rsidR="00E15220" w:rsidRDefault="00E15220" w:rsidP="00E15220">
      <w:pPr>
        <w:jc w:val="both"/>
      </w:pPr>
    </w:p>
    <w:p w14:paraId="0711ECD7" w14:textId="3097EFF1" w:rsidR="00C5486D" w:rsidRDefault="00C5486D" w:rsidP="002B3EC6">
      <w:pPr>
        <w:pStyle w:val="Titre2"/>
      </w:pPr>
      <w:bookmarkStart w:id="42" w:name="_Toc190953845"/>
      <w:r w:rsidRPr="008D1AB9">
        <w:t>Modalité de génération du fichier</w:t>
      </w:r>
      <w:r>
        <w:t xml:space="preserve"> : DSR groupé </w:t>
      </w:r>
      <w:proofErr w:type="gramStart"/>
      <w:r w:rsidR="002B3EC6">
        <w:t xml:space="preserve">( </w:t>
      </w:r>
      <w:r w:rsidR="002B3EC6" w:rsidRPr="002B3EC6">
        <w:t>DLEP</w:t>
      </w:r>
      <w:proofErr w:type="gramEnd"/>
      <w:r w:rsidR="002B3EC6" w:rsidRPr="002B3EC6">
        <w:t>-228</w:t>
      </w:r>
      <w:r w:rsidR="002B3EC6">
        <w:t>)</w:t>
      </w:r>
      <w:bookmarkEnd w:id="42"/>
    </w:p>
    <w:p w14:paraId="1D0C2D04" w14:textId="77777777" w:rsidR="00C5486D" w:rsidRPr="00C5486D" w:rsidRDefault="00C5486D" w:rsidP="00C5486D"/>
    <w:p w14:paraId="32C6D90B" w14:textId="77777777" w:rsidR="009B133D" w:rsidRPr="002B3EC6" w:rsidRDefault="00C5486D" w:rsidP="009B133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 xml:space="preserve">Les rapports commerçants DSR et CFR sont transmis automatiquement à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pour réconciliation des flux.</w:t>
      </w:r>
      <w:r w:rsidR="009B133D" w:rsidRPr="002B3EC6">
        <w:rPr>
          <w:rFonts w:asciiTheme="minorHAnsi" w:hAnsiTheme="minorHAnsi" w:cstheme="minorHAnsi"/>
          <w:sz w:val="22"/>
          <w:szCs w:val="22"/>
        </w:rPr>
        <w:t xml:space="preserve"> </w:t>
      </w:r>
    </w:p>
    <w:p w14:paraId="264D8DB2" w14:textId="77777777" w:rsidR="009B133D" w:rsidRPr="002B3EC6" w:rsidRDefault="009B133D" w:rsidP="009B133D">
      <w:pPr>
        <w:pStyle w:val="NormalWeb"/>
        <w:spacing w:before="0" w:beforeAutospacing="0" w:after="0" w:afterAutospacing="0"/>
        <w:rPr>
          <w:rFonts w:asciiTheme="minorHAnsi" w:hAnsiTheme="minorHAnsi" w:cstheme="minorHAnsi"/>
          <w:sz w:val="22"/>
          <w:szCs w:val="22"/>
        </w:rPr>
      </w:pPr>
    </w:p>
    <w:p w14:paraId="045E59A2" w14:textId="7CC2A5A6" w:rsidR="009B133D" w:rsidRPr="002B3EC6" w:rsidRDefault="009B133D" w:rsidP="009B133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Pour le DSR, les lignes dont la catégorie est "</w:t>
      </w:r>
      <w:proofErr w:type="spellStart"/>
      <w:r w:rsidRPr="002B3EC6">
        <w:rPr>
          <w:rFonts w:asciiTheme="minorHAnsi" w:hAnsiTheme="minorHAnsi" w:cstheme="minorHAnsi"/>
          <w:sz w:val="22"/>
          <w:szCs w:val="22"/>
        </w:rPr>
        <w:t>payment</w:t>
      </w:r>
      <w:proofErr w:type="spellEnd"/>
      <w:r w:rsidRPr="002B3EC6">
        <w:rPr>
          <w:rFonts w:asciiTheme="minorHAnsi" w:hAnsiTheme="minorHAnsi" w:cstheme="minorHAnsi"/>
          <w:sz w:val="22"/>
          <w:szCs w:val="22"/>
        </w:rPr>
        <w:t>", "</w:t>
      </w:r>
      <w:proofErr w:type="spellStart"/>
      <w:r w:rsidRPr="002B3EC6">
        <w:rPr>
          <w:rFonts w:asciiTheme="minorHAnsi" w:hAnsiTheme="minorHAnsi" w:cstheme="minorHAnsi"/>
          <w:sz w:val="22"/>
          <w:szCs w:val="22"/>
        </w:rPr>
        <w:t>refund</w:t>
      </w:r>
      <w:proofErr w:type="spellEnd"/>
      <w:r w:rsidRPr="002B3EC6">
        <w:rPr>
          <w:rFonts w:asciiTheme="minorHAnsi" w:hAnsiTheme="minorHAnsi" w:cstheme="minorHAnsi"/>
          <w:sz w:val="22"/>
          <w:szCs w:val="22"/>
        </w:rPr>
        <w:t xml:space="preserve">" sont rapprochées d'une transaction issue de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La </w:t>
      </w:r>
      <w:r w:rsidR="002B3EC6" w:rsidRPr="002B3EC6">
        <w:rPr>
          <w:rFonts w:asciiTheme="minorHAnsi" w:hAnsiTheme="minorHAnsi" w:cstheme="minorHAnsi"/>
          <w:sz w:val="22"/>
          <w:szCs w:val="22"/>
        </w:rPr>
        <w:t>réconciliation</w:t>
      </w:r>
      <w:r w:rsidRPr="002B3EC6">
        <w:rPr>
          <w:rFonts w:asciiTheme="minorHAnsi" w:hAnsiTheme="minorHAnsi" w:cstheme="minorHAnsi"/>
          <w:sz w:val="22"/>
          <w:szCs w:val="22"/>
        </w:rPr>
        <w:t xml:space="preserve"> s’effectue sur la base de </w:t>
      </w:r>
      <w:proofErr w:type="spellStart"/>
      <w:r w:rsidRPr="002B3EC6">
        <w:rPr>
          <w:rFonts w:asciiTheme="minorHAnsi" w:hAnsiTheme="minorHAnsi" w:cstheme="minorHAnsi"/>
          <w:sz w:val="22"/>
          <w:szCs w:val="22"/>
        </w:rPr>
        <w:t>TransactionReference</w:t>
      </w:r>
      <w:proofErr w:type="spellEnd"/>
      <w:r w:rsidRPr="002B3EC6">
        <w:rPr>
          <w:rFonts w:asciiTheme="minorHAnsi" w:hAnsiTheme="minorHAnsi" w:cstheme="minorHAnsi"/>
          <w:sz w:val="22"/>
          <w:szCs w:val="22"/>
        </w:rPr>
        <w:t xml:space="preserve"> </w:t>
      </w:r>
      <w:proofErr w:type="gramStart"/>
      <w:r w:rsidRPr="002B3EC6">
        <w:rPr>
          <w:rFonts w:asciiTheme="minorHAnsi" w:hAnsiTheme="minorHAnsi" w:cstheme="minorHAnsi"/>
          <w:sz w:val="22"/>
          <w:szCs w:val="22"/>
        </w:rPr>
        <w:t>( Identifiant</w:t>
      </w:r>
      <w:proofErr w:type="gramEnd"/>
      <w:r w:rsidRPr="002B3EC6">
        <w:rPr>
          <w:rFonts w:asciiTheme="minorHAnsi" w:hAnsiTheme="minorHAnsi" w:cstheme="minorHAnsi"/>
          <w:sz w:val="22"/>
          <w:szCs w:val="22"/>
        </w:rPr>
        <w:t xml:space="preserve"> de transaction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encodé en hexadécimal.) </w:t>
      </w:r>
    </w:p>
    <w:p w14:paraId="497689E8" w14:textId="77777777" w:rsidR="00C5486D" w:rsidRPr="002B3EC6" w:rsidRDefault="00C5486D" w:rsidP="00C5486D">
      <w:pPr>
        <w:pStyle w:val="NormalWeb"/>
        <w:spacing w:before="15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lastRenderedPageBreak/>
        <w:t>Les champs suivants sont utilisés :</w:t>
      </w:r>
    </w:p>
    <w:p w14:paraId="63955675" w14:textId="5452F257" w:rsidR="00C5486D" w:rsidRPr="002B3EC6" w:rsidRDefault="00C5486D">
      <w:pPr>
        <w:numPr>
          <w:ilvl w:val="0"/>
          <w:numId w:val="20"/>
        </w:numPr>
        <w:spacing w:before="100" w:beforeAutospacing="1" w:after="100" w:afterAutospacing="1" w:line="240" w:lineRule="auto"/>
        <w:rPr>
          <w:rFonts w:cstheme="minorHAnsi"/>
        </w:rPr>
      </w:pPr>
      <w:proofErr w:type="spellStart"/>
      <w:proofErr w:type="gramStart"/>
      <w:r w:rsidRPr="002B3EC6">
        <w:rPr>
          <w:rFonts w:cstheme="minorHAnsi"/>
        </w:rPr>
        <w:t>TransactionReference</w:t>
      </w:r>
      <w:proofErr w:type="spellEnd"/>
      <w:r w:rsidRPr="002B3EC6">
        <w:rPr>
          <w:rFonts w:cstheme="minorHAnsi"/>
        </w:rPr>
        <w:t>:</w:t>
      </w:r>
      <w:proofErr w:type="gramEnd"/>
      <w:r w:rsidRPr="002B3EC6">
        <w:rPr>
          <w:rFonts w:cstheme="minorHAnsi"/>
        </w:rPr>
        <w:t xml:space="preserve"> </w:t>
      </w:r>
      <w:r w:rsidR="002B3EC6" w:rsidRPr="002B3EC6">
        <w:rPr>
          <w:rFonts w:cstheme="minorHAnsi"/>
        </w:rPr>
        <w:t>I</w:t>
      </w:r>
      <w:r w:rsidRPr="002B3EC6">
        <w:rPr>
          <w:rFonts w:cstheme="minorHAnsi"/>
        </w:rPr>
        <w:t xml:space="preserve">dentifiant de transaction </w:t>
      </w:r>
      <w:proofErr w:type="spellStart"/>
      <w:r w:rsidRPr="002B3EC6">
        <w:rPr>
          <w:rFonts w:cstheme="minorHAnsi"/>
        </w:rPr>
        <w:t>payline</w:t>
      </w:r>
      <w:proofErr w:type="spellEnd"/>
      <w:r w:rsidRPr="002B3EC6">
        <w:rPr>
          <w:rFonts w:cstheme="minorHAnsi"/>
        </w:rPr>
        <w:t xml:space="preserve"> encodé en hexadécimal. C'est la </w:t>
      </w:r>
      <w:r w:rsidRPr="002B3EC6">
        <w:rPr>
          <w:rFonts w:cstheme="minorHAnsi"/>
          <w:u w:val="single"/>
        </w:rPr>
        <w:t>clé de recherche</w:t>
      </w:r>
      <w:r w:rsidRPr="002B3EC6">
        <w:rPr>
          <w:rFonts w:cstheme="minorHAnsi"/>
        </w:rPr>
        <w:t> d'une transaction</w:t>
      </w:r>
      <w:r w:rsidR="002B3EC6" w:rsidRPr="002B3EC6">
        <w:rPr>
          <w:rFonts w:cstheme="minorHAnsi"/>
        </w:rPr>
        <w:t xml:space="preserve"> pour </w:t>
      </w:r>
      <w:proofErr w:type="spellStart"/>
      <w:r w:rsidR="002B3EC6" w:rsidRPr="002B3EC6">
        <w:rPr>
          <w:rFonts w:cstheme="minorHAnsi"/>
        </w:rPr>
        <w:t>Payline</w:t>
      </w:r>
      <w:proofErr w:type="spellEnd"/>
      <w:r w:rsidR="002B3EC6" w:rsidRPr="002B3EC6">
        <w:rPr>
          <w:rFonts w:cstheme="minorHAnsi"/>
        </w:rPr>
        <w:t>.</w:t>
      </w:r>
    </w:p>
    <w:p w14:paraId="7322A3C9" w14:textId="73486518" w:rsidR="00C5486D" w:rsidRPr="002B3EC6" w:rsidRDefault="00C5486D">
      <w:pPr>
        <w:numPr>
          <w:ilvl w:val="0"/>
          <w:numId w:val="20"/>
        </w:numPr>
        <w:spacing w:before="100" w:beforeAutospacing="1" w:after="100" w:afterAutospacing="1" w:line="240" w:lineRule="auto"/>
        <w:rPr>
          <w:rFonts w:cstheme="minorHAnsi"/>
        </w:rPr>
      </w:pPr>
      <w:proofErr w:type="spellStart"/>
      <w:proofErr w:type="gramStart"/>
      <w:r w:rsidRPr="002B3EC6">
        <w:rPr>
          <w:rFonts w:cstheme="minorHAnsi"/>
        </w:rPr>
        <w:t>TransactionCurrency</w:t>
      </w:r>
      <w:proofErr w:type="spellEnd"/>
      <w:r w:rsidRPr="002B3EC6">
        <w:rPr>
          <w:rFonts w:cstheme="minorHAnsi"/>
        </w:rPr>
        <w:t>:</w:t>
      </w:r>
      <w:proofErr w:type="gramEnd"/>
      <w:r w:rsidRPr="002B3EC6">
        <w:rPr>
          <w:rFonts w:cstheme="minorHAnsi"/>
        </w:rPr>
        <w:t xml:space="preserve"> </w:t>
      </w:r>
      <w:r w:rsidR="002B3EC6" w:rsidRPr="002B3EC6">
        <w:rPr>
          <w:rFonts w:cstheme="minorHAnsi"/>
        </w:rPr>
        <w:t>D</w:t>
      </w:r>
      <w:r w:rsidRPr="002B3EC6">
        <w:rPr>
          <w:rFonts w:cstheme="minorHAnsi"/>
        </w:rPr>
        <w:t>evise de vente</w:t>
      </w:r>
    </w:p>
    <w:p w14:paraId="12F25BB2" w14:textId="1FC5A1CE" w:rsidR="00C5486D" w:rsidRPr="002B3EC6" w:rsidRDefault="00C5486D">
      <w:pPr>
        <w:numPr>
          <w:ilvl w:val="0"/>
          <w:numId w:val="20"/>
        </w:numPr>
        <w:spacing w:before="100" w:beforeAutospacing="1" w:after="100" w:afterAutospacing="1" w:line="240" w:lineRule="auto"/>
        <w:rPr>
          <w:rFonts w:cstheme="minorHAnsi"/>
        </w:rPr>
      </w:pPr>
      <w:proofErr w:type="spellStart"/>
      <w:r w:rsidRPr="002B3EC6">
        <w:rPr>
          <w:rFonts w:cstheme="minorHAnsi"/>
        </w:rPr>
        <w:t>FeeAmount</w:t>
      </w:r>
      <w:proofErr w:type="spellEnd"/>
      <w:r w:rsidRPr="002B3EC6">
        <w:rPr>
          <w:rFonts w:cstheme="minorHAnsi"/>
        </w:rPr>
        <w:t xml:space="preserve"> : </w:t>
      </w:r>
      <w:r w:rsidR="002B3EC6" w:rsidRPr="002B3EC6">
        <w:rPr>
          <w:rFonts w:cstheme="minorHAnsi"/>
        </w:rPr>
        <w:t>F</w:t>
      </w:r>
      <w:r w:rsidRPr="002B3EC6">
        <w:rPr>
          <w:rFonts w:cstheme="minorHAnsi"/>
        </w:rPr>
        <w:t>rais de commission appliqué pour la transaction</w:t>
      </w:r>
    </w:p>
    <w:p w14:paraId="76B470EF" w14:textId="53B28DEB" w:rsidR="00C5486D" w:rsidRPr="002B3EC6" w:rsidRDefault="00C5486D">
      <w:pPr>
        <w:numPr>
          <w:ilvl w:val="0"/>
          <w:numId w:val="20"/>
        </w:numPr>
        <w:spacing w:before="100" w:beforeAutospacing="1" w:after="100" w:afterAutospacing="1" w:line="240" w:lineRule="auto"/>
        <w:rPr>
          <w:rFonts w:cstheme="minorHAnsi"/>
        </w:rPr>
      </w:pPr>
      <w:proofErr w:type="spellStart"/>
      <w:r w:rsidRPr="002B3EC6">
        <w:rPr>
          <w:rFonts w:cstheme="minorHAnsi"/>
        </w:rPr>
        <w:t>InterchangeFee</w:t>
      </w:r>
      <w:proofErr w:type="spellEnd"/>
      <w:r w:rsidRPr="002B3EC6">
        <w:rPr>
          <w:rFonts w:cstheme="minorHAnsi"/>
        </w:rPr>
        <w:t xml:space="preserve"> : </w:t>
      </w:r>
      <w:r w:rsidR="002B3EC6" w:rsidRPr="002B3EC6">
        <w:rPr>
          <w:rFonts w:cstheme="minorHAnsi"/>
        </w:rPr>
        <w:t>Frais d</w:t>
      </w:r>
      <w:r w:rsidRPr="002B3EC6">
        <w:rPr>
          <w:rFonts w:cstheme="minorHAnsi"/>
        </w:rPr>
        <w:t>'interchange dans les frais de commission</w:t>
      </w:r>
    </w:p>
    <w:p w14:paraId="45AD4C1A" w14:textId="78A6F5B1" w:rsidR="00C5486D" w:rsidRPr="00C5486D" w:rsidRDefault="009B133D" w:rsidP="009B133D">
      <w:pPr>
        <w:pStyle w:val="NormalWeb"/>
        <w:spacing w:before="150" w:beforeAutospacing="0" w:after="0" w:afterAutospacing="0"/>
        <w:rPr>
          <w:rFonts w:asciiTheme="minorHAnsi" w:hAnsiTheme="minorHAnsi" w:cstheme="minorHAnsi"/>
          <w:color w:val="172B4D"/>
          <w:sz w:val="22"/>
          <w:szCs w:val="22"/>
        </w:rPr>
      </w:pPr>
      <w:r w:rsidRPr="002B3EC6">
        <w:rPr>
          <w:rFonts w:asciiTheme="minorHAnsi" w:hAnsiTheme="minorHAnsi" w:cstheme="minorHAnsi"/>
          <w:sz w:val="22"/>
          <w:szCs w:val="22"/>
        </w:rPr>
        <w:t xml:space="preserve">Afin de faciliter techniquement le traitement de </w:t>
      </w:r>
      <w:r w:rsidR="002B3EC6" w:rsidRPr="002B3EC6">
        <w:rPr>
          <w:rFonts w:asciiTheme="minorHAnsi" w:hAnsiTheme="minorHAnsi" w:cstheme="minorHAnsi"/>
          <w:sz w:val="22"/>
          <w:szCs w:val="22"/>
        </w:rPr>
        <w:t>réconciliation</w:t>
      </w:r>
      <w:r w:rsidRPr="002B3EC6">
        <w:rPr>
          <w:rFonts w:asciiTheme="minorHAnsi" w:hAnsiTheme="minorHAnsi" w:cstheme="minorHAnsi"/>
          <w:sz w:val="22"/>
          <w:szCs w:val="22"/>
        </w:rPr>
        <w:t xml:space="preserve"> avec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un fichier DSR groupé </w:t>
      </w:r>
      <w:r w:rsidR="005726AC">
        <w:rPr>
          <w:rFonts w:asciiTheme="minorHAnsi" w:hAnsiTheme="minorHAnsi" w:cstheme="minorHAnsi"/>
          <w:sz w:val="22"/>
          <w:szCs w:val="22"/>
        </w:rPr>
        <w:t>a</w:t>
      </w:r>
      <w:r w:rsidRPr="002B3EC6">
        <w:rPr>
          <w:rFonts w:asciiTheme="minorHAnsi" w:hAnsiTheme="minorHAnsi" w:cstheme="minorHAnsi"/>
          <w:sz w:val="22"/>
          <w:szCs w:val="22"/>
        </w:rPr>
        <w:t xml:space="preserve"> été mis en place. Celui-ci </w:t>
      </w:r>
      <w:r w:rsidR="002B3EC6" w:rsidRPr="002B3EC6">
        <w:rPr>
          <w:rFonts w:asciiTheme="minorHAnsi" w:hAnsiTheme="minorHAnsi" w:cstheme="minorHAnsi"/>
          <w:sz w:val="22"/>
          <w:szCs w:val="22"/>
        </w:rPr>
        <w:t xml:space="preserve">rassemble les données de </w:t>
      </w:r>
      <w:r w:rsidR="00C5486D" w:rsidRPr="00C5486D">
        <w:rPr>
          <w:rFonts w:asciiTheme="minorHAnsi" w:hAnsiTheme="minorHAnsi" w:cstheme="minorHAnsi"/>
          <w:color w:val="172B4D"/>
          <w:sz w:val="22"/>
          <w:szCs w:val="22"/>
        </w:rPr>
        <w:t xml:space="preserve">l'ensemble des clients EP </w:t>
      </w:r>
      <w:proofErr w:type="gramStart"/>
      <w:r w:rsidR="00C5486D" w:rsidRPr="00C5486D">
        <w:rPr>
          <w:rFonts w:asciiTheme="minorHAnsi" w:hAnsiTheme="minorHAnsi" w:cstheme="minorHAnsi"/>
          <w:color w:val="172B4D"/>
          <w:sz w:val="22"/>
          <w:szCs w:val="22"/>
        </w:rPr>
        <w:t>( SIRET</w:t>
      </w:r>
      <w:proofErr w:type="gramEnd"/>
      <w:r w:rsidR="00C5486D" w:rsidRPr="00C5486D">
        <w:rPr>
          <w:rFonts w:asciiTheme="minorHAnsi" w:hAnsiTheme="minorHAnsi" w:cstheme="minorHAnsi"/>
          <w:color w:val="172B4D"/>
          <w:sz w:val="22"/>
          <w:szCs w:val="22"/>
        </w:rPr>
        <w:t>) </w:t>
      </w:r>
    </w:p>
    <w:p w14:paraId="244D4D33"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Nom du fichier : [</w:t>
      </w:r>
      <w:proofErr w:type="spellStart"/>
      <w:r w:rsidRPr="00C5486D">
        <w:rPr>
          <w:rFonts w:eastAsia="Times New Roman" w:cstheme="minorHAnsi"/>
          <w:color w:val="172B4D"/>
          <w:lang w:eastAsia="fr-FR"/>
        </w:rPr>
        <w:t>BusinessDate</w:t>
      </w:r>
      <w:proofErr w:type="spellEnd"/>
      <w:r w:rsidRPr="00C5486D">
        <w:rPr>
          <w:rFonts w:eastAsia="Times New Roman" w:cstheme="minorHAnsi"/>
          <w:color w:val="172B4D"/>
          <w:lang w:eastAsia="fr-FR"/>
        </w:rPr>
        <w:t xml:space="preserve"> au format </w:t>
      </w:r>
      <w:proofErr w:type="gramStart"/>
      <w:r w:rsidRPr="00C5486D">
        <w:rPr>
          <w:rFonts w:eastAsia="Times New Roman" w:cstheme="minorHAnsi"/>
          <w:color w:val="172B4D"/>
          <w:lang w:eastAsia="fr-FR"/>
        </w:rPr>
        <w:t>YYMMDD]_</w:t>
      </w:r>
      <w:proofErr w:type="gramEnd"/>
      <w:r w:rsidRPr="00C5486D">
        <w:rPr>
          <w:rFonts w:eastAsia="Times New Roman" w:cstheme="minorHAnsi"/>
          <w:color w:val="172B4D"/>
          <w:lang w:eastAsia="fr-FR"/>
        </w:rPr>
        <w:t>EP_REPORT_DSR</w:t>
      </w:r>
    </w:p>
    <w:p w14:paraId="44976981"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Exemple : 210614_EP_REPORT_DSR</w:t>
      </w:r>
    </w:p>
    <w:p w14:paraId="7FB75ABE"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Fréquence : quotidienne </w:t>
      </w:r>
    </w:p>
    <w:p w14:paraId="382125E8"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Contenu du fichier</w:t>
      </w:r>
    </w:p>
    <w:p w14:paraId="6AB80AEC" w14:textId="55AAFC91" w:rsidR="00C5486D" w:rsidRPr="00C5486D" w:rsidRDefault="00C5486D">
      <w:pPr>
        <w:numPr>
          <w:ilvl w:val="0"/>
          <w:numId w:val="19"/>
        </w:numPr>
        <w:shd w:val="clear" w:color="auto" w:fill="FFFFFF"/>
        <w:spacing w:before="100" w:beforeAutospacing="1" w:after="100" w:afterAutospacing="1" w:line="240" w:lineRule="auto"/>
        <w:rPr>
          <w:rFonts w:eastAsia="Times New Roman" w:cstheme="minorHAnsi"/>
          <w:color w:val="172B4D"/>
          <w:lang w:eastAsia="fr-FR"/>
        </w:rPr>
      </w:pPr>
      <w:r w:rsidRPr="00C5486D">
        <w:rPr>
          <w:rFonts w:eastAsia="Times New Roman" w:cstheme="minorHAnsi"/>
          <w:color w:val="172B4D"/>
          <w:lang w:eastAsia="fr-FR"/>
        </w:rPr>
        <w:t xml:space="preserve">1 ligne entête de </w:t>
      </w:r>
      <w:proofErr w:type="gramStart"/>
      <w:r w:rsidRPr="00C5486D">
        <w:rPr>
          <w:rFonts w:eastAsia="Times New Roman" w:cstheme="minorHAnsi"/>
          <w:color w:val="172B4D"/>
          <w:lang w:eastAsia="fr-FR"/>
        </w:rPr>
        <w:t>colonne  </w:t>
      </w:r>
      <w:r w:rsidRPr="00C5486D">
        <w:rPr>
          <w:rFonts w:eastAsia="Times New Roman" w:cstheme="minorHAnsi"/>
          <w:b/>
          <w:bCs/>
          <w:color w:val="0747A6"/>
          <w:lang w:eastAsia="fr-FR"/>
        </w:rPr>
        <w:t>(</w:t>
      </w:r>
      <w:proofErr w:type="gramEnd"/>
      <w:r w:rsidRPr="00C5486D">
        <w:rPr>
          <w:rFonts w:eastAsia="Times New Roman" w:cstheme="minorHAnsi"/>
          <w:b/>
          <w:bCs/>
          <w:color w:val="0747A6"/>
          <w:lang w:eastAsia="fr-FR"/>
        </w:rPr>
        <w:t xml:space="preserve"> idem </w:t>
      </w:r>
      <w:r w:rsidR="002B3EC6" w:rsidRPr="002B3EC6">
        <w:rPr>
          <w:rFonts w:eastAsia="Times New Roman" w:cstheme="minorHAnsi"/>
          <w:b/>
          <w:bCs/>
          <w:color w:val="0747A6"/>
          <w:lang w:eastAsia="fr-FR"/>
        </w:rPr>
        <w:t xml:space="preserve">DSR par Siret </w:t>
      </w:r>
      <w:r w:rsidRPr="00C5486D">
        <w:rPr>
          <w:rFonts w:eastAsia="Times New Roman" w:cstheme="minorHAnsi"/>
          <w:b/>
          <w:bCs/>
          <w:color w:val="0747A6"/>
          <w:lang w:eastAsia="fr-FR"/>
        </w:rPr>
        <w:t xml:space="preserve"> )</w:t>
      </w:r>
    </w:p>
    <w:p w14:paraId="3187F12D" w14:textId="27A26F5D" w:rsidR="00C5486D" w:rsidRPr="00C5486D" w:rsidRDefault="00C5486D">
      <w:pPr>
        <w:numPr>
          <w:ilvl w:val="0"/>
          <w:numId w:val="19"/>
        </w:numPr>
        <w:shd w:val="clear" w:color="auto" w:fill="FFFFFF"/>
        <w:spacing w:before="100" w:beforeAutospacing="1" w:after="100" w:afterAutospacing="1" w:line="240" w:lineRule="auto"/>
        <w:rPr>
          <w:rFonts w:eastAsia="Times New Roman" w:cstheme="minorHAnsi"/>
          <w:color w:val="172B4D"/>
          <w:lang w:eastAsia="fr-FR"/>
        </w:rPr>
      </w:pPr>
      <w:r w:rsidRPr="00C5486D">
        <w:rPr>
          <w:rFonts w:eastAsia="Times New Roman" w:cstheme="minorHAnsi"/>
          <w:color w:val="172B4D"/>
          <w:lang w:eastAsia="fr-FR"/>
        </w:rPr>
        <w:t xml:space="preserve">N lignes resituant les opérations qui ont permis de déterminer le montant du financement </w:t>
      </w:r>
      <w:r w:rsidR="002B3EC6" w:rsidRPr="00C5486D">
        <w:rPr>
          <w:rFonts w:eastAsia="Times New Roman" w:cstheme="minorHAnsi"/>
          <w:color w:val="172B4D"/>
          <w:lang w:eastAsia="fr-FR"/>
        </w:rPr>
        <w:t>viré pour</w:t>
      </w:r>
      <w:r w:rsidRPr="00C5486D">
        <w:rPr>
          <w:rFonts w:eastAsia="Times New Roman" w:cstheme="minorHAnsi"/>
          <w:color w:val="172B4D"/>
          <w:lang w:eastAsia="fr-FR"/>
        </w:rPr>
        <w:t xml:space="preserve"> tous les clients EP          </w:t>
      </w:r>
      <w:proofErr w:type="gramStart"/>
      <w:r w:rsidRPr="00C5486D">
        <w:rPr>
          <w:rFonts w:eastAsia="Times New Roman" w:cstheme="minorHAnsi"/>
          <w:color w:val="172B4D"/>
          <w:lang w:eastAsia="fr-FR"/>
        </w:rPr>
        <w:t xml:space="preserve">   </w:t>
      </w:r>
      <w:r w:rsidRPr="00C5486D">
        <w:rPr>
          <w:rFonts w:eastAsia="Times New Roman" w:cstheme="minorHAnsi"/>
          <w:b/>
          <w:bCs/>
          <w:color w:val="172B4D"/>
          <w:lang w:eastAsia="fr-FR"/>
        </w:rPr>
        <w:t>(</w:t>
      </w:r>
      <w:proofErr w:type="gramEnd"/>
      <w:r w:rsidRPr="00C5486D">
        <w:rPr>
          <w:rFonts w:eastAsia="Times New Roman" w:cstheme="minorHAnsi"/>
          <w:color w:val="0747A6"/>
          <w:lang w:eastAsia="fr-FR"/>
        </w:rPr>
        <w:t> </w:t>
      </w:r>
      <w:r w:rsidRPr="00C5486D">
        <w:rPr>
          <w:rFonts w:eastAsia="Times New Roman" w:cstheme="minorHAnsi"/>
          <w:b/>
          <w:bCs/>
          <w:color w:val="0747A6"/>
          <w:lang w:eastAsia="fr-FR"/>
        </w:rPr>
        <w:t xml:space="preserve">format Idem </w:t>
      </w:r>
      <w:r w:rsidR="002B3EC6" w:rsidRPr="002B3EC6">
        <w:rPr>
          <w:rFonts w:eastAsia="Times New Roman" w:cstheme="minorHAnsi"/>
          <w:b/>
          <w:bCs/>
          <w:color w:val="0747A6"/>
          <w:lang w:eastAsia="fr-FR"/>
        </w:rPr>
        <w:t xml:space="preserve">DSR par Siret </w:t>
      </w:r>
      <w:r w:rsidRPr="00C5486D">
        <w:rPr>
          <w:rFonts w:eastAsia="Times New Roman" w:cstheme="minorHAnsi"/>
          <w:b/>
          <w:bCs/>
          <w:color w:val="0747A6"/>
          <w:lang w:eastAsia="fr-FR"/>
        </w:rPr>
        <w:t>)</w:t>
      </w:r>
      <w:r w:rsidRPr="00C5486D">
        <w:rPr>
          <w:rFonts w:eastAsia="Times New Roman" w:cstheme="minorHAnsi"/>
          <w:color w:val="0747A6"/>
          <w:lang w:eastAsia="fr-FR"/>
        </w:rPr>
        <w:t> </w:t>
      </w:r>
    </w:p>
    <w:p w14:paraId="468B7357" w14:textId="77777777" w:rsidR="00C5486D" w:rsidRPr="002B3EC6" w:rsidRDefault="00C5486D">
      <w:pPr>
        <w:rPr>
          <w:rFonts w:eastAsiaTheme="majorEastAsia" w:cstheme="minorHAnsi"/>
        </w:rPr>
      </w:pPr>
      <w:r w:rsidRPr="002B3EC6">
        <w:rPr>
          <w:rFonts w:cstheme="minorHAnsi"/>
        </w:rPr>
        <w:br w:type="page"/>
      </w:r>
    </w:p>
    <w:p w14:paraId="71930E29" w14:textId="7727A254" w:rsidR="003745C3" w:rsidRPr="003745C3" w:rsidRDefault="007A79B4" w:rsidP="003745C3">
      <w:pPr>
        <w:pStyle w:val="Titre2"/>
      </w:pPr>
      <w:bookmarkStart w:id="43" w:name="_Toc190953846"/>
      <w:r>
        <w:lastRenderedPageBreak/>
        <w:t>Liste exhaustive des opérations</w:t>
      </w:r>
      <w:r w:rsidR="00A42053">
        <w:t xml:space="preserve"> (</w:t>
      </w:r>
      <w:r>
        <w:t>= catégories)</w:t>
      </w:r>
      <w:r w:rsidR="003745C3">
        <w:t xml:space="preserve"> pouvant être restituées sur </w:t>
      </w:r>
      <w:r w:rsidR="00A42053">
        <w:t>D</w:t>
      </w:r>
      <w:r>
        <w:t>SR</w:t>
      </w:r>
      <w:bookmarkEnd w:id="43"/>
      <w:r>
        <w:t xml:space="preserve"> </w:t>
      </w:r>
    </w:p>
    <w:tbl>
      <w:tblPr>
        <w:tblW w:w="11058" w:type="dxa"/>
        <w:tblInd w:w="-434" w:type="dxa"/>
        <w:tblLayout w:type="fixed"/>
        <w:tblCellMar>
          <w:top w:w="15" w:type="dxa"/>
          <w:left w:w="15" w:type="dxa"/>
          <w:bottom w:w="15" w:type="dxa"/>
          <w:right w:w="15" w:type="dxa"/>
        </w:tblCellMar>
        <w:tblLook w:val="04A0" w:firstRow="1" w:lastRow="0" w:firstColumn="1" w:lastColumn="0" w:noHBand="0" w:noVBand="1"/>
      </w:tblPr>
      <w:tblGrid>
        <w:gridCol w:w="2686"/>
        <w:gridCol w:w="1284"/>
        <w:gridCol w:w="1418"/>
        <w:gridCol w:w="5670"/>
      </w:tblGrid>
      <w:tr w:rsidR="007A79B4" w:rsidRPr="00805DBE" w14:paraId="1E8DBC50"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D13EDC8" w14:textId="77777777" w:rsidR="007A79B4" w:rsidRPr="00FC4CF8" w:rsidRDefault="007A79B4" w:rsidP="00576156">
            <w:pPr>
              <w:spacing w:after="0" w:line="240" w:lineRule="auto"/>
              <w:jc w:val="both"/>
              <w:rPr>
                <w:rFonts w:eastAsia="Times New Roman" w:cstheme="minorHAnsi"/>
                <w:b/>
                <w:bCs/>
                <w:color w:val="333333"/>
                <w:sz w:val="20"/>
                <w:szCs w:val="20"/>
                <w:lang w:eastAsia="fr-FR"/>
              </w:rPr>
            </w:pPr>
            <w:r w:rsidRPr="00FC4CF8">
              <w:rPr>
                <w:rFonts w:eastAsia="Times New Roman" w:cstheme="minorHAnsi"/>
                <w:b/>
                <w:bCs/>
                <w:color w:val="333333"/>
                <w:sz w:val="20"/>
                <w:szCs w:val="20"/>
                <w:lang w:eastAsia="fr-FR"/>
              </w:rPr>
              <w:t>Code catégorie</w:t>
            </w:r>
          </w:p>
        </w:tc>
        <w:tc>
          <w:tcPr>
            <w:tcW w:w="2702"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09609D8" w14:textId="77777777" w:rsidR="007A79B4" w:rsidRPr="00FC4CF8" w:rsidRDefault="007A79B4" w:rsidP="00576156">
            <w:pPr>
              <w:spacing w:after="0" w:line="240" w:lineRule="auto"/>
              <w:jc w:val="both"/>
              <w:rPr>
                <w:rFonts w:eastAsia="Times New Roman" w:cstheme="minorHAnsi"/>
                <w:b/>
                <w:bCs/>
                <w:color w:val="333333"/>
                <w:sz w:val="20"/>
                <w:szCs w:val="20"/>
                <w:lang w:eastAsia="fr-FR"/>
              </w:rPr>
            </w:pPr>
            <w:r w:rsidRPr="00FC4CF8">
              <w:rPr>
                <w:rFonts w:eastAsia="Times New Roman" w:cstheme="minorHAnsi"/>
                <w:b/>
                <w:bCs/>
                <w:color w:val="333333"/>
                <w:sz w:val="20"/>
                <w:szCs w:val="20"/>
                <w:lang w:eastAsia="fr-FR"/>
              </w:rPr>
              <w:t>Description</w:t>
            </w:r>
          </w:p>
        </w:tc>
        <w:tc>
          <w:tcPr>
            <w:tcW w:w="5670" w:type="dxa"/>
            <w:tcBorders>
              <w:top w:val="single" w:sz="6" w:space="0" w:color="C1C7D0"/>
              <w:left w:val="single" w:sz="6" w:space="0" w:color="C1C7D0"/>
              <w:bottom w:val="single" w:sz="6" w:space="0" w:color="C1C7D0"/>
              <w:right w:val="single" w:sz="6" w:space="0" w:color="C1C7D0"/>
            </w:tcBorders>
            <w:shd w:val="clear" w:color="auto" w:fill="F4F5F7"/>
          </w:tcPr>
          <w:p w14:paraId="1704646F" w14:textId="77777777" w:rsidR="007A79B4" w:rsidRPr="00FC4CF8" w:rsidRDefault="007A79B4" w:rsidP="00576156">
            <w:pPr>
              <w:spacing w:after="0" w:line="240" w:lineRule="auto"/>
              <w:jc w:val="both"/>
              <w:rPr>
                <w:rFonts w:eastAsia="Times New Roman" w:cstheme="minorHAnsi"/>
                <w:b/>
                <w:bCs/>
                <w:color w:val="333333"/>
                <w:sz w:val="20"/>
                <w:szCs w:val="20"/>
                <w:lang w:eastAsia="fr-FR"/>
              </w:rPr>
            </w:pPr>
            <w:r w:rsidRPr="00FC4CF8">
              <w:rPr>
                <w:rFonts w:eastAsia="Times New Roman" w:cstheme="minorHAnsi"/>
                <w:b/>
                <w:bCs/>
                <w:color w:val="333333"/>
                <w:sz w:val="20"/>
                <w:szCs w:val="20"/>
                <w:lang w:eastAsia="fr-FR"/>
              </w:rPr>
              <w:t>Commentaires</w:t>
            </w:r>
          </w:p>
        </w:tc>
      </w:tr>
      <w:tr w:rsidR="007A79B4" w:rsidRPr="00805DBE" w14:paraId="08DDDD66" w14:textId="77777777" w:rsidTr="00FC4CF8">
        <w:trPr>
          <w:trHeight w:val="57"/>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7DFAB4"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Payment</w:t>
            </w:r>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079EFA" w14:textId="011A58C6" w:rsidR="007A79B4" w:rsidRPr="00FC4CF8" w:rsidRDefault="003E6FA7" w:rsidP="00576156">
            <w:pPr>
              <w:spacing w:after="0" w:line="240" w:lineRule="auto"/>
              <w:jc w:val="both"/>
              <w:rPr>
                <w:rFonts w:eastAsia="Times New Roman" w:cstheme="minorHAnsi"/>
                <w:sz w:val="20"/>
                <w:szCs w:val="20"/>
                <w:lang w:eastAsia="fr-FR"/>
              </w:rPr>
            </w:pPr>
            <w:r>
              <w:rPr>
                <w:rFonts w:eastAsia="Times New Roman" w:cstheme="minorHAnsi"/>
                <w:sz w:val="20"/>
                <w:szCs w:val="20"/>
                <w:lang w:eastAsia="fr-FR"/>
              </w:rPr>
              <w:t xml:space="preserve">Transactions </w:t>
            </w:r>
            <w:r w:rsidR="007A79B4" w:rsidRPr="00FC4CF8">
              <w:rPr>
                <w:rFonts w:eastAsia="Times New Roman" w:cstheme="minorHAnsi"/>
                <w:sz w:val="20"/>
                <w:szCs w:val="20"/>
                <w:lang w:eastAsia="fr-FR"/>
              </w:rPr>
              <w:t>d'encaissement</w:t>
            </w:r>
          </w:p>
        </w:tc>
        <w:tc>
          <w:tcPr>
            <w:tcW w:w="5670" w:type="dxa"/>
            <w:tcBorders>
              <w:top w:val="single" w:sz="6" w:space="0" w:color="C1C7D0"/>
              <w:left w:val="single" w:sz="6" w:space="0" w:color="C1C7D0"/>
              <w:bottom w:val="single" w:sz="6" w:space="0" w:color="C1C7D0"/>
              <w:right w:val="single" w:sz="6" w:space="0" w:color="C1C7D0"/>
            </w:tcBorders>
          </w:tcPr>
          <w:p w14:paraId="796A94DD"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Les montants bruts, nets et commissions sont toujours positifs.</w:t>
            </w:r>
          </w:p>
        </w:tc>
      </w:tr>
      <w:tr w:rsidR="007A79B4" w:rsidRPr="00805DBE" w14:paraId="60146777"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8346E1"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4301C0" w14:textId="12F54EA9" w:rsidR="007A79B4" w:rsidRPr="00FC4CF8" w:rsidRDefault="003E6FA7" w:rsidP="003E6FA7">
            <w:pPr>
              <w:spacing w:after="0" w:line="240" w:lineRule="auto"/>
              <w:rPr>
                <w:rFonts w:eastAsia="Times New Roman" w:cstheme="minorHAnsi"/>
                <w:sz w:val="20"/>
                <w:szCs w:val="20"/>
                <w:lang w:eastAsia="fr-FR"/>
              </w:rPr>
            </w:pPr>
            <w:r>
              <w:rPr>
                <w:rFonts w:eastAsia="Times New Roman" w:cstheme="minorHAnsi"/>
                <w:sz w:val="20"/>
                <w:szCs w:val="20"/>
                <w:lang w:eastAsia="fr-FR"/>
              </w:rPr>
              <w:t xml:space="preserve">Transactions </w:t>
            </w:r>
            <w:r w:rsidR="007A79B4" w:rsidRPr="00FC4CF8">
              <w:rPr>
                <w:rFonts w:eastAsia="Times New Roman" w:cstheme="minorHAnsi"/>
                <w:sz w:val="20"/>
                <w:szCs w:val="20"/>
                <w:lang w:eastAsia="fr-FR"/>
              </w:rPr>
              <w:t>de remboursement</w:t>
            </w:r>
          </w:p>
        </w:tc>
        <w:tc>
          <w:tcPr>
            <w:tcW w:w="5670" w:type="dxa"/>
            <w:tcBorders>
              <w:top w:val="single" w:sz="6" w:space="0" w:color="C1C7D0"/>
              <w:left w:val="single" w:sz="6" w:space="0" w:color="C1C7D0"/>
              <w:bottom w:val="single" w:sz="6" w:space="0" w:color="C1C7D0"/>
              <w:right w:val="single" w:sz="6" w:space="0" w:color="C1C7D0"/>
            </w:tcBorders>
          </w:tcPr>
          <w:p w14:paraId="2444022E" w14:textId="4128DCB5" w:rsidR="007A79B4" w:rsidRPr="00FC4CF8" w:rsidRDefault="007A79B4" w:rsidP="00A42053">
            <w:pPr>
              <w:spacing w:after="0" w:line="240" w:lineRule="auto"/>
              <w:ind w:left="127" w:right="127"/>
              <w:jc w:val="both"/>
              <w:rPr>
                <w:rFonts w:eastAsia="Times New Roman" w:cstheme="minorHAnsi"/>
                <w:sz w:val="20"/>
                <w:szCs w:val="20"/>
                <w:highlight w:val="yellow"/>
                <w:lang w:eastAsia="fr-FR"/>
              </w:rPr>
            </w:pPr>
            <w:r w:rsidRPr="00FC4CF8">
              <w:rPr>
                <w:rFonts w:eastAsia="Times New Roman" w:cstheme="minorHAnsi"/>
                <w:sz w:val="20"/>
                <w:szCs w:val="20"/>
                <w:lang w:eastAsia="fr-FR"/>
              </w:rPr>
              <w:t xml:space="preserve">Les montants bruts et nets sont négatifs et équivalents.  Monext ne facture pas au client les remboursements et donc </w:t>
            </w:r>
            <w:proofErr w:type="gramStart"/>
            <w:r w:rsidRPr="00FC4CF8">
              <w:rPr>
                <w:rFonts w:eastAsia="Times New Roman" w:cstheme="minorHAnsi"/>
                <w:sz w:val="20"/>
                <w:szCs w:val="20"/>
                <w:lang w:eastAsia="fr-FR"/>
              </w:rPr>
              <w:t>le  Net</w:t>
            </w:r>
            <w:proofErr w:type="gramEnd"/>
            <w:r w:rsidRPr="00FC4CF8">
              <w:rPr>
                <w:rFonts w:eastAsia="Times New Roman" w:cstheme="minorHAnsi"/>
                <w:sz w:val="20"/>
                <w:szCs w:val="20"/>
                <w:lang w:eastAsia="fr-FR"/>
              </w:rPr>
              <w:t xml:space="preserve"> Transaction </w:t>
            </w:r>
            <w:proofErr w:type="spellStart"/>
            <w:r w:rsidRPr="00FC4CF8">
              <w:rPr>
                <w:rFonts w:eastAsia="Times New Roman" w:cstheme="minorHAnsi"/>
                <w:sz w:val="20"/>
                <w:szCs w:val="20"/>
                <w:lang w:eastAsia="fr-FR"/>
              </w:rPr>
              <w:t>A</w:t>
            </w:r>
            <w:r w:rsidR="00A42053" w:rsidRPr="00FC4CF8">
              <w:rPr>
                <w:rFonts w:eastAsia="Times New Roman" w:cstheme="minorHAnsi"/>
                <w:sz w:val="20"/>
                <w:szCs w:val="20"/>
                <w:lang w:eastAsia="fr-FR"/>
              </w:rPr>
              <w:t>mt</w:t>
            </w:r>
            <w:proofErr w:type="spellEnd"/>
            <w:r w:rsidR="00A42053" w:rsidRPr="00FC4CF8">
              <w:rPr>
                <w:rFonts w:eastAsia="Times New Roman" w:cstheme="minorHAnsi"/>
                <w:sz w:val="20"/>
                <w:szCs w:val="20"/>
                <w:lang w:eastAsia="fr-FR"/>
              </w:rPr>
              <w:t xml:space="preserve"> = Gross</w:t>
            </w:r>
            <w:r w:rsidRPr="00FC4CF8">
              <w:rPr>
                <w:rFonts w:eastAsia="Times New Roman" w:cstheme="minorHAnsi"/>
                <w:sz w:val="20"/>
                <w:szCs w:val="20"/>
                <w:lang w:eastAsia="fr-FR"/>
              </w:rPr>
              <w:t xml:space="preserve"> Transaction </w:t>
            </w:r>
            <w:proofErr w:type="spellStart"/>
            <w:r w:rsidRPr="00FC4CF8">
              <w:rPr>
                <w:rFonts w:eastAsia="Times New Roman" w:cstheme="minorHAnsi"/>
                <w:sz w:val="20"/>
                <w:szCs w:val="20"/>
                <w:lang w:eastAsia="fr-FR"/>
              </w:rPr>
              <w:t>Amt</w:t>
            </w:r>
            <w:proofErr w:type="spellEnd"/>
          </w:p>
        </w:tc>
      </w:tr>
      <w:tr w:rsidR="007A79B4" w:rsidRPr="00805DBE" w14:paraId="1A9984E0"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D22862"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IngoingTransfer</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63FD82"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Virement entrant sur le CP</w:t>
            </w:r>
          </w:p>
        </w:tc>
        <w:tc>
          <w:tcPr>
            <w:tcW w:w="5670" w:type="dxa"/>
            <w:tcBorders>
              <w:top w:val="single" w:sz="6" w:space="0" w:color="C1C7D0"/>
              <w:left w:val="single" w:sz="6" w:space="0" w:color="C1C7D0"/>
              <w:bottom w:val="single" w:sz="6" w:space="0" w:color="C1C7D0"/>
              <w:right w:val="single" w:sz="6" w:space="0" w:color="C1C7D0"/>
            </w:tcBorders>
          </w:tcPr>
          <w:p w14:paraId="3D015020"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Est toujours positif</w:t>
            </w:r>
          </w:p>
          <w:p w14:paraId="766BA4AD" w14:textId="30A343F4"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Peut provenir d’un compte externe du commerçant ou d’un autre </w:t>
            </w:r>
            <w:r w:rsidR="00A42053" w:rsidRPr="00FC4CF8">
              <w:rPr>
                <w:rFonts w:eastAsia="Times New Roman" w:cstheme="minorHAnsi"/>
                <w:sz w:val="20"/>
                <w:szCs w:val="20"/>
                <w:lang w:eastAsia="fr-FR"/>
              </w:rPr>
              <w:t>CP Monext lui appartenant</w:t>
            </w:r>
          </w:p>
        </w:tc>
      </w:tr>
      <w:tr w:rsidR="007A79B4" w:rsidRPr="00805DBE" w14:paraId="0E9E0737"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8B3AF4"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Settlement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615140" w14:textId="4E2950A1" w:rsidR="007A79B4" w:rsidRPr="00FC4CF8" w:rsidRDefault="003025A3"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V</w:t>
            </w:r>
            <w:r w:rsidR="007A79B4" w:rsidRPr="00FC4CF8">
              <w:rPr>
                <w:rFonts w:eastAsia="Times New Roman" w:cstheme="minorHAnsi"/>
                <w:sz w:val="20"/>
                <w:szCs w:val="20"/>
                <w:lang w:eastAsia="fr-FR"/>
              </w:rPr>
              <w:t>irement</w:t>
            </w:r>
            <w:r w:rsidR="003E6FA7">
              <w:rPr>
                <w:rFonts w:eastAsia="Times New Roman" w:cstheme="minorHAnsi"/>
                <w:sz w:val="20"/>
                <w:szCs w:val="20"/>
                <w:lang w:eastAsia="fr-FR"/>
              </w:rPr>
              <w:t xml:space="preserve"> vers un compte bancaire externe ou interne</w:t>
            </w:r>
          </w:p>
        </w:tc>
        <w:tc>
          <w:tcPr>
            <w:tcW w:w="5670" w:type="dxa"/>
            <w:tcBorders>
              <w:top w:val="single" w:sz="6" w:space="0" w:color="C1C7D0"/>
              <w:left w:val="single" w:sz="6" w:space="0" w:color="C1C7D0"/>
              <w:bottom w:val="single" w:sz="6" w:space="0" w:color="C1C7D0"/>
              <w:right w:val="single" w:sz="6" w:space="0" w:color="C1C7D0"/>
            </w:tcBorders>
          </w:tcPr>
          <w:p w14:paraId="53566D89" w14:textId="29699DD8"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Est toujours </w:t>
            </w:r>
            <w:proofErr w:type="gramStart"/>
            <w:r w:rsidRPr="00FC4CF8">
              <w:rPr>
                <w:rFonts w:eastAsia="Times New Roman" w:cstheme="minorHAnsi"/>
                <w:sz w:val="20"/>
                <w:szCs w:val="20"/>
                <w:lang w:eastAsia="fr-FR"/>
              </w:rPr>
              <w:t xml:space="preserve">positif </w:t>
            </w:r>
            <w:r w:rsidR="00A42053" w:rsidRPr="00FC4CF8">
              <w:rPr>
                <w:rFonts w:eastAsia="Times New Roman" w:cstheme="minorHAnsi"/>
                <w:sz w:val="20"/>
                <w:szCs w:val="20"/>
                <w:lang w:eastAsia="fr-FR"/>
              </w:rPr>
              <w:t xml:space="preserve"> et</w:t>
            </w:r>
            <w:proofErr w:type="gramEnd"/>
            <w:r w:rsidR="00A42053" w:rsidRPr="00FC4CF8">
              <w:rPr>
                <w:rFonts w:eastAsia="Times New Roman" w:cstheme="minorHAnsi"/>
                <w:sz w:val="20"/>
                <w:szCs w:val="20"/>
                <w:lang w:eastAsia="fr-FR"/>
              </w:rPr>
              <w:t xml:space="preserve"> p</w:t>
            </w:r>
            <w:r w:rsidRPr="00FC4CF8">
              <w:rPr>
                <w:rFonts w:eastAsia="Times New Roman" w:cstheme="minorHAnsi"/>
                <w:sz w:val="20"/>
                <w:szCs w:val="20"/>
                <w:lang w:eastAsia="fr-FR"/>
              </w:rPr>
              <w:t xml:space="preserve">eut provenir soit : </w:t>
            </w:r>
          </w:p>
          <w:p w14:paraId="7B5B0034" w14:textId="4EC57B3A"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d’un mouvement sur le compte de paiement débité</w:t>
            </w:r>
            <w:r w:rsidR="00A42053" w:rsidRPr="00FC4CF8">
              <w:rPr>
                <w:rFonts w:eastAsia="Times New Roman" w:cstheme="minorHAnsi"/>
                <w:sz w:val="20"/>
                <w:szCs w:val="20"/>
                <w:lang w:eastAsia="fr-FR"/>
              </w:rPr>
              <w:t xml:space="preserve">  </w:t>
            </w:r>
            <w:r w:rsidRPr="00FC4CF8">
              <w:rPr>
                <w:rFonts w:eastAsia="Times New Roman" w:cstheme="minorHAnsi"/>
                <w:sz w:val="20"/>
                <w:szCs w:val="20"/>
                <w:lang w:eastAsia="fr-FR"/>
              </w:rPr>
              <w:t xml:space="preserve"> </w:t>
            </w:r>
            <w:proofErr w:type="gramStart"/>
            <w:r w:rsidRPr="00FC4CF8">
              <w:rPr>
                <w:rFonts w:eastAsia="Times New Roman" w:cstheme="minorHAnsi"/>
                <w:sz w:val="20"/>
                <w:szCs w:val="20"/>
                <w:lang w:eastAsia="fr-FR"/>
              </w:rPr>
              <w:t>ou</w:t>
            </w:r>
            <w:proofErr w:type="gramEnd"/>
            <w:r w:rsidRPr="00FC4CF8">
              <w:rPr>
                <w:rFonts w:eastAsia="Times New Roman" w:cstheme="minorHAnsi"/>
                <w:sz w:val="20"/>
                <w:szCs w:val="20"/>
                <w:lang w:eastAsia="fr-FR"/>
              </w:rPr>
              <w:t xml:space="preserve"> </w:t>
            </w:r>
          </w:p>
          <w:p w14:paraId="6D23B9DB"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-d’un virement sur un compte externe.</w:t>
            </w:r>
          </w:p>
        </w:tc>
      </w:tr>
      <w:tr w:rsidR="007A79B4" w:rsidRPr="00805DBE" w14:paraId="4732B436"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8777CF"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Balance</w:t>
            </w:r>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0C2E31"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Montant disponible sur le CP</w:t>
            </w:r>
          </w:p>
        </w:tc>
        <w:tc>
          <w:tcPr>
            <w:tcW w:w="5670" w:type="dxa"/>
            <w:tcBorders>
              <w:top w:val="single" w:sz="6" w:space="0" w:color="C1C7D0"/>
              <w:left w:val="single" w:sz="6" w:space="0" w:color="C1C7D0"/>
              <w:bottom w:val="single" w:sz="6" w:space="0" w:color="C1C7D0"/>
              <w:right w:val="single" w:sz="6" w:space="0" w:color="C1C7D0"/>
            </w:tcBorders>
          </w:tcPr>
          <w:p w14:paraId="4D550084"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Est toujours positif</w:t>
            </w:r>
          </w:p>
          <w:p w14:paraId="5101A563" w14:textId="0F2D47E1"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Solde du CP lors de la dernière vacation technique</w:t>
            </w:r>
            <w:r w:rsidR="00A42053" w:rsidRPr="00FC4CF8">
              <w:rPr>
                <w:rFonts w:eastAsia="Times New Roman" w:cstheme="minorHAnsi"/>
                <w:sz w:val="20"/>
                <w:szCs w:val="20"/>
                <w:lang w:eastAsia="fr-FR"/>
              </w:rPr>
              <w:t xml:space="preserve"> avant la génération du rapport</w:t>
            </w:r>
          </w:p>
        </w:tc>
      </w:tr>
      <w:tr w:rsidR="007A79B4" w:rsidRPr="00805DBE" w14:paraId="24D65D73"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384F02"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RollingReserve</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3C064D"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Montant de la réserve de roulement</w:t>
            </w:r>
          </w:p>
        </w:tc>
        <w:tc>
          <w:tcPr>
            <w:tcW w:w="5670" w:type="dxa"/>
            <w:tcBorders>
              <w:top w:val="single" w:sz="6" w:space="0" w:color="C1C7D0"/>
              <w:left w:val="single" w:sz="6" w:space="0" w:color="C1C7D0"/>
              <w:bottom w:val="single" w:sz="6" w:space="0" w:color="C1C7D0"/>
              <w:right w:val="single" w:sz="6" w:space="0" w:color="C1C7D0"/>
            </w:tcBorders>
          </w:tcPr>
          <w:p w14:paraId="7EBBB3E2" w14:textId="314F1D54" w:rsidR="00924477" w:rsidRPr="00FC4CF8" w:rsidRDefault="00924477" w:rsidP="0092447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Est toujours positif ou </w:t>
            </w:r>
            <w:proofErr w:type="spellStart"/>
            <w:r w:rsidRPr="00FC4CF8">
              <w:rPr>
                <w:rFonts w:eastAsia="Times New Roman" w:cstheme="minorHAnsi"/>
                <w:sz w:val="20"/>
                <w:szCs w:val="20"/>
                <w:lang w:eastAsia="fr-FR"/>
              </w:rPr>
              <w:t>null</w:t>
            </w:r>
            <w:proofErr w:type="spellEnd"/>
          </w:p>
          <w:p w14:paraId="4FCA7424"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Théorique, provient du REFCOM. Il ne s’agit pas d’une vision de l’encours utilisé sur la Rolling Reserve à date</w:t>
            </w:r>
          </w:p>
        </w:tc>
      </w:tr>
      <w:tr w:rsidR="00924477" w:rsidRPr="00805DBE" w14:paraId="3FCED475"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59D2CB" w14:textId="4D31BCB9" w:rsidR="00924477" w:rsidRPr="00FC4CF8" w:rsidRDefault="00924477" w:rsidP="00924477">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PaymentChargeback</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F88C4A" w14:textId="069E602D" w:rsidR="00924477" w:rsidRPr="00FC4CF8" w:rsidRDefault="00924477" w:rsidP="003E6FA7">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Impayé reçu sur l</w:t>
            </w:r>
            <w:r w:rsidR="003E6FA7">
              <w:rPr>
                <w:rFonts w:eastAsia="Times New Roman" w:cstheme="minorHAnsi"/>
                <w:sz w:val="20"/>
                <w:szCs w:val="20"/>
                <w:lang w:eastAsia="fr-FR"/>
              </w:rPr>
              <w:t xml:space="preserve">a transaction </w:t>
            </w:r>
            <w:r w:rsidRPr="00FC4CF8">
              <w:rPr>
                <w:rFonts w:eastAsia="Times New Roman" w:cstheme="minorHAnsi"/>
                <w:sz w:val="20"/>
                <w:szCs w:val="20"/>
                <w:lang w:eastAsia="fr-FR"/>
              </w:rPr>
              <w:t>d'encaissement</w:t>
            </w:r>
          </w:p>
        </w:tc>
        <w:tc>
          <w:tcPr>
            <w:tcW w:w="5670" w:type="dxa"/>
            <w:vMerge w:val="restart"/>
            <w:tcBorders>
              <w:top w:val="single" w:sz="6" w:space="0" w:color="C1C7D0"/>
              <w:left w:val="single" w:sz="6" w:space="0" w:color="C1C7D0"/>
              <w:right w:val="single" w:sz="6" w:space="0" w:color="C1C7D0"/>
            </w:tcBorders>
          </w:tcPr>
          <w:p w14:paraId="6C2AC4DA" w14:textId="02E4DA85" w:rsidR="00924477" w:rsidRPr="00FC4CF8" w:rsidRDefault="00924477" w:rsidP="0092447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Lors d’un impayé, le montant de l’impayé est indiqué dans la colonne « montant brut » Les frais de rejet ne sont pas indiqués sur cette ligne mais sur une nouvelle ligne catégorie </w:t>
            </w:r>
            <w:r w:rsidRPr="000174D3">
              <w:rPr>
                <w:rFonts w:eastAsia="Times New Roman" w:cstheme="minorHAnsi"/>
                <w:sz w:val="20"/>
                <w:szCs w:val="20"/>
                <w:lang w:eastAsia="fr-FR"/>
              </w:rPr>
              <w:t>« </w:t>
            </w:r>
            <w:proofErr w:type="spellStart"/>
            <w:r w:rsidRPr="000174D3">
              <w:rPr>
                <w:rFonts w:eastAsia="Times New Roman" w:cstheme="minorHAnsi"/>
                <w:sz w:val="20"/>
                <w:szCs w:val="20"/>
                <w:lang w:eastAsia="fr-FR"/>
              </w:rPr>
              <w:t>ChargebackFees</w:t>
            </w:r>
            <w:proofErr w:type="spellEnd"/>
            <w:r w:rsidRPr="000174D3">
              <w:rPr>
                <w:rFonts w:eastAsia="Times New Roman" w:cstheme="minorHAnsi"/>
                <w:sz w:val="20"/>
                <w:szCs w:val="20"/>
                <w:lang w:eastAsia="fr-FR"/>
              </w:rPr>
              <w:t xml:space="preserve"> » (le montant des frais de rejet est reporté dans les 2 colonnes du montant brut et net), contrairement au RO où les frais sont sur </w:t>
            </w:r>
            <w:proofErr w:type="spellStart"/>
            <w:r w:rsidRPr="000174D3">
              <w:rPr>
                <w:rFonts w:eastAsia="Times New Roman" w:cstheme="minorHAnsi"/>
                <w:sz w:val="20"/>
                <w:szCs w:val="20"/>
                <w:lang w:eastAsia="fr-FR"/>
              </w:rPr>
              <w:t>FeeAmount</w:t>
            </w:r>
            <w:proofErr w:type="spellEnd"/>
            <w:r w:rsidRPr="000174D3">
              <w:rPr>
                <w:rFonts w:eastAsia="Times New Roman" w:cstheme="minorHAnsi"/>
                <w:sz w:val="20"/>
                <w:szCs w:val="20"/>
                <w:lang w:eastAsia="fr-FR"/>
              </w:rPr>
              <w:t xml:space="preserve"> à la même ligne que le </w:t>
            </w:r>
            <w:proofErr w:type="spellStart"/>
            <w:r w:rsidRPr="000174D3">
              <w:rPr>
                <w:rFonts w:eastAsia="Times New Roman" w:cstheme="minorHAnsi"/>
                <w:sz w:val="20"/>
                <w:szCs w:val="20"/>
                <w:lang w:eastAsia="fr-FR"/>
              </w:rPr>
              <w:t>Chargeback</w:t>
            </w:r>
            <w:proofErr w:type="spellEnd"/>
            <w:r w:rsidRPr="000174D3">
              <w:rPr>
                <w:rFonts w:eastAsia="Times New Roman" w:cstheme="minorHAnsi"/>
                <w:sz w:val="20"/>
                <w:szCs w:val="20"/>
                <w:lang w:eastAsia="fr-FR"/>
              </w:rPr>
              <w:t>.</w:t>
            </w:r>
          </w:p>
        </w:tc>
      </w:tr>
      <w:tr w:rsidR="00924477" w:rsidRPr="00805DBE" w14:paraId="5F6C3760"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B970AE" w14:textId="389FCF29" w:rsidR="00924477" w:rsidRPr="00FC4CF8" w:rsidRDefault="00924477" w:rsidP="00924477">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ChargebackFees</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24BDCA" w14:textId="65DB303C" w:rsidR="00924477" w:rsidRPr="00FC4CF8" w:rsidRDefault="00924477" w:rsidP="00924477">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Frais de traitement d'un impayé</w:t>
            </w:r>
          </w:p>
        </w:tc>
        <w:tc>
          <w:tcPr>
            <w:tcW w:w="5670" w:type="dxa"/>
            <w:vMerge/>
            <w:tcBorders>
              <w:left w:val="single" w:sz="6" w:space="0" w:color="C1C7D0"/>
              <w:bottom w:val="single" w:sz="6" w:space="0" w:color="C1C7D0"/>
              <w:right w:val="single" w:sz="6" w:space="0" w:color="C1C7D0"/>
            </w:tcBorders>
          </w:tcPr>
          <w:p w14:paraId="2991F4E1" w14:textId="77777777" w:rsidR="00924477" w:rsidRPr="00FC4CF8" w:rsidRDefault="00924477" w:rsidP="00924477">
            <w:pPr>
              <w:spacing w:after="0" w:line="240" w:lineRule="auto"/>
              <w:ind w:left="127" w:right="127"/>
              <w:jc w:val="both"/>
              <w:rPr>
                <w:rFonts w:eastAsia="Times New Roman" w:cstheme="minorHAnsi"/>
                <w:sz w:val="20"/>
                <w:szCs w:val="20"/>
                <w:lang w:eastAsia="fr-FR"/>
              </w:rPr>
            </w:pPr>
          </w:p>
        </w:tc>
      </w:tr>
      <w:tr w:rsidR="00924477" w:rsidRPr="00805DBE" w14:paraId="0CCEC963"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953D55" w14:textId="54B78CEE" w:rsidR="00924477" w:rsidRPr="00FC4CF8" w:rsidRDefault="00924477" w:rsidP="00924477">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SettlementRejected</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5ECF74" w14:textId="3979363E" w:rsidR="00924477" w:rsidRPr="00FC4CF8" w:rsidRDefault="00A42053" w:rsidP="00A42053">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 xml:space="preserve">Rejet de l’ordre client </w:t>
            </w:r>
            <w:r w:rsidR="00924477" w:rsidRPr="00FC4CF8">
              <w:rPr>
                <w:rFonts w:eastAsia="Times New Roman" w:cstheme="minorHAnsi"/>
                <w:sz w:val="20"/>
                <w:szCs w:val="20"/>
                <w:lang w:eastAsia="fr-FR"/>
              </w:rPr>
              <w:t xml:space="preserve"> </w:t>
            </w:r>
          </w:p>
        </w:tc>
        <w:tc>
          <w:tcPr>
            <w:tcW w:w="5670" w:type="dxa"/>
            <w:tcBorders>
              <w:top w:val="single" w:sz="6" w:space="0" w:color="C1C7D0"/>
              <w:left w:val="single" w:sz="6" w:space="0" w:color="C1C7D0"/>
              <w:bottom w:val="single" w:sz="6" w:space="0" w:color="C1C7D0"/>
              <w:right w:val="single" w:sz="6" w:space="0" w:color="C1C7D0"/>
            </w:tcBorders>
          </w:tcPr>
          <w:p w14:paraId="7A22CA14" w14:textId="77777777" w:rsidR="00A42053" w:rsidRPr="00FC4CF8" w:rsidRDefault="00924477" w:rsidP="0092447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Est toujours positif et associé à un code rejet. </w:t>
            </w:r>
          </w:p>
          <w:p w14:paraId="25496C5C" w14:textId="17556BB6"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Restitué sur le CP à débiter et p</w:t>
            </w:r>
            <w:r w:rsidR="00924477" w:rsidRPr="00FC4CF8">
              <w:rPr>
                <w:rFonts w:eastAsia="Times New Roman" w:cstheme="minorHAnsi"/>
                <w:sz w:val="20"/>
                <w:szCs w:val="20"/>
                <w:lang w:eastAsia="fr-FR"/>
              </w:rPr>
              <w:t>eut provenir d’un mouvement</w:t>
            </w:r>
            <w:r w:rsidRPr="00FC4CF8">
              <w:rPr>
                <w:rFonts w:eastAsia="Times New Roman" w:cstheme="minorHAnsi"/>
                <w:sz w:val="20"/>
                <w:szCs w:val="20"/>
                <w:lang w:eastAsia="fr-FR"/>
              </w:rPr>
              <w:t xml:space="preserve"> </w:t>
            </w:r>
            <w:r w:rsidR="00924477" w:rsidRPr="00FC4CF8">
              <w:rPr>
                <w:rFonts w:eastAsia="Times New Roman" w:cstheme="minorHAnsi"/>
                <w:sz w:val="20"/>
                <w:szCs w:val="20"/>
                <w:lang w:eastAsia="fr-FR"/>
              </w:rPr>
              <w:t>ou d’un virement.</w:t>
            </w:r>
          </w:p>
        </w:tc>
      </w:tr>
      <w:tr w:rsidR="00A42053" w:rsidRPr="00805DBE" w14:paraId="4040C2B1" w14:textId="77777777" w:rsidTr="00FC4CF8">
        <w:trPr>
          <w:trHeight w:val="19"/>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0EF22C" w14:textId="7CB9ACE8"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RegulatoryDebt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6D4F62" w14:textId="18B342BA" w:rsidR="00A42053" w:rsidRPr="00FC4CF8" w:rsidRDefault="00A42053" w:rsidP="00A42053">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Créance pour CP débiteur</w:t>
            </w:r>
          </w:p>
        </w:tc>
        <w:tc>
          <w:tcPr>
            <w:tcW w:w="5670" w:type="dxa"/>
            <w:tcBorders>
              <w:top w:val="single" w:sz="6" w:space="0" w:color="C1C7D0"/>
              <w:left w:val="single" w:sz="6" w:space="0" w:color="C1C7D0"/>
              <w:bottom w:val="single" w:sz="6" w:space="0" w:color="C1C7D0"/>
              <w:right w:val="single" w:sz="6" w:space="0" w:color="C1C7D0"/>
            </w:tcBorders>
          </w:tcPr>
          <w:p w14:paraId="148B54CC" w14:textId="1347C70F"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Créance de Monext en faveur du CP </w:t>
            </w:r>
          </w:p>
        </w:tc>
      </w:tr>
      <w:tr w:rsidR="00A42053" w:rsidRPr="00805DBE" w14:paraId="5246D636"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79DD11" w14:textId="675B91F8"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RegulatoryDebtReimbursement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2283B5" w14:textId="7C9A8E8D" w:rsidR="00A42053" w:rsidRPr="00FC4CF8" w:rsidRDefault="00A42053" w:rsidP="00A42053">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Remboursement</w:t>
            </w:r>
          </w:p>
        </w:tc>
        <w:tc>
          <w:tcPr>
            <w:tcW w:w="5670" w:type="dxa"/>
            <w:tcBorders>
              <w:top w:val="single" w:sz="6" w:space="0" w:color="C1C7D0"/>
              <w:left w:val="single" w:sz="6" w:space="0" w:color="C1C7D0"/>
              <w:bottom w:val="single" w:sz="6" w:space="0" w:color="C1C7D0"/>
              <w:right w:val="single" w:sz="6" w:space="0" w:color="C1C7D0"/>
            </w:tcBorders>
          </w:tcPr>
          <w:p w14:paraId="342388E0" w14:textId="43AC3DDA"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Remboursement de la créance de Monext</w:t>
            </w:r>
          </w:p>
        </w:tc>
      </w:tr>
      <w:tr w:rsidR="00D2659E" w:rsidRPr="00805DBE" w14:paraId="2B7E81AA"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45FAA6" w14:textId="563CCA9F" w:rsidR="00D2659E" w:rsidRPr="00FC4CF8" w:rsidRDefault="00D2659E" w:rsidP="00A42053">
            <w:pPr>
              <w:spacing w:after="0" w:line="240" w:lineRule="auto"/>
              <w:jc w:val="both"/>
              <w:rPr>
                <w:rFonts w:eastAsia="Times New Roman" w:cstheme="minorHAnsi"/>
                <w:sz w:val="20"/>
                <w:szCs w:val="20"/>
                <w:lang w:eastAsia="fr-FR"/>
              </w:rPr>
            </w:pPr>
            <w:proofErr w:type="spellStart"/>
            <w:r w:rsidRPr="00D2659E">
              <w:rPr>
                <w:rFonts w:eastAsia="Times New Roman" w:cstheme="minorHAnsi"/>
                <w:sz w:val="20"/>
                <w:szCs w:val="20"/>
                <w:lang w:eastAsia="fr-FR"/>
              </w:rPr>
              <w:t>AgentFeeSettlement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AD93DC" w14:textId="21B0755A" w:rsidR="00D2659E" w:rsidRPr="00FC4CF8" w:rsidRDefault="00D2659E" w:rsidP="00A42053">
            <w:pPr>
              <w:spacing w:after="0" w:line="240" w:lineRule="auto"/>
              <w:jc w:val="both"/>
              <w:rPr>
                <w:rFonts w:eastAsia="Times New Roman" w:cstheme="minorHAnsi"/>
                <w:sz w:val="20"/>
                <w:szCs w:val="20"/>
                <w:lang w:eastAsia="fr-FR"/>
              </w:rPr>
            </w:pPr>
            <w:r>
              <w:rPr>
                <w:rFonts w:eastAsia="Times New Roman" w:cstheme="minorHAnsi"/>
                <w:sz w:val="20"/>
                <w:szCs w:val="20"/>
                <w:lang w:eastAsia="fr-FR"/>
              </w:rPr>
              <w:t>Commission agent</w:t>
            </w:r>
          </w:p>
        </w:tc>
        <w:tc>
          <w:tcPr>
            <w:tcW w:w="5670" w:type="dxa"/>
            <w:tcBorders>
              <w:top w:val="single" w:sz="6" w:space="0" w:color="C1C7D0"/>
              <w:left w:val="single" w:sz="6" w:space="0" w:color="C1C7D0"/>
              <w:bottom w:val="single" w:sz="6" w:space="0" w:color="C1C7D0"/>
              <w:right w:val="single" w:sz="6" w:space="0" w:color="C1C7D0"/>
            </w:tcBorders>
          </w:tcPr>
          <w:p w14:paraId="5C0E4BCB" w14:textId="568CEBF3" w:rsidR="00D2659E" w:rsidRPr="00FC4CF8" w:rsidRDefault="00D2659E" w:rsidP="00A42053">
            <w:pPr>
              <w:spacing w:after="0" w:line="240" w:lineRule="auto"/>
              <w:ind w:left="127" w:right="127"/>
              <w:jc w:val="both"/>
              <w:rPr>
                <w:rFonts w:eastAsia="Times New Roman" w:cstheme="minorHAnsi"/>
                <w:sz w:val="20"/>
                <w:szCs w:val="20"/>
                <w:lang w:eastAsia="fr-FR"/>
              </w:rPr>
            </w:pPr>
            <w:r>
              <w:rPr>
                <w:rFonts w:eastAsia="Times New Roman" w:cstheme="minorHAnsi"/>
                <w:sz w:val="20"/>
                <w:szCs w:val="20"/>
                <w:lang w:eastAsia="fr-FR"/>
              </w:rPr>
              <w:t xml:space="preserve">Montant reversé par Monext aux clients agents </w:t>
            </w:r>
          </w:p>
        </w:tc>
      </w:tr>
      <w:tr w:rsidR="00A42053" w:rsidRPr="00805DBE" w14:paraId="4C6B567F" w14:textId="77777777" w:rsidTr="00B73744">
        <w:trPr>
          <w:trHeight w:val="113"/>
        </w:trPr>
        <w:tc>
          <w:tcPr>
            <w:tcW w:w="11058"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B22AD9F" w14:textId="38B6DC29" w:rsidR="00A42053" w:rsidRPr="00FC4CF8" w:rsidRDefault="00A42053" w:rsidP="00A42053">
            <w:pPr>
              <w:spacing w:after="0" w:line="240" w:lineRule="auto"/>
              <w:ind w:left="127" w:right="127"/>
              <w:jc w:val="both"/>
              <w:rPr>
                <w:rFonts w:eastAsia="Times New Roman" w:cstheme="minorHAnsi"/>
                <w:i/>
                <w:iCs/>
                <w:sz w:val="20"/>
                <w:szCs w:val="20"/>
                <w:lang w:eastAsia="fr-FR"/>
              </w:rPr>
            </w:pPr>
            <w:r w:rsidRPr="00FC4CF8">
              <w:rPr>
                <w:rFonts w:eastAsia="Times New Roman" w:cstheme="minorHAnsi"/>
                <w:i/>
                <w:iCs/>
                <w:sz w:val="20"/>
                <w:szCs w:val="20"/>
                <w:lang w:eastAsia="fr-FR"/>
              </w:rPr>
              <w:t xml:space="preserve">Catégories plus exotiques </w:t>
            </w:r>
            <w:proofErr w:type="gramStart"/>
            <w:r w:rsidRPr="00FC4CF8">
              <w:rPr>
                <w:rFonts w:eastAsia="Times New Roman" w:cstheme="minorHAnsi"/>
                <w:i/>
                <w:iCs/>
                <w:sz w:val="20"/>
                <w:szCs w:val="20"/>
                <w:lang w:eastAsia="fr-FR"/>
              </w:rPr>
              <w:t>( non</w:t>
            </w:r>
            <w:proofErr w:type="gramEnd"/>
            <w:r w:rsidRPr="00FC4CF8">
              <w:rPr>
                <w:rFonts w:eastAsia="Times New Roman" w:cstheme="minorHAnsi"/>
                <w:i/>
                <w:iCs/>
                <w:sz w:val="20"/>
                <w:szCs w:val="20"/>
                <w:lang w:eastAsia="fr-FR"/>
              </w:rPr>
              <w:t xml:space="preserve"> vu en prod jusqu’à présent )</w:t>
            </w:r>
          </w:p>
        </w:tc>
      </w:tr>
      <w:tr w:rsidR="00A42053" w:rsidRPr="00805DBE" w14:paraId="1B3A2961" w14:textId="77777777" w:rsidTr="00FC4CF8">
        <w:trPr>
          <w:trHeight w:val="218"/>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7D3037" w14:textId="35B754B8"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RefundChargeback</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EBF59B" w14:textId="22A49EEF"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Impayé reçu sur l'opération de remboursement</w:t>
            </w:r>
          </w:p>
        </w:tc>
      </w:tr>
      <w:tr w:rsidR="00A42053" w:rsidRPr="00805DBE" w14:paraId="01F152A2"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5241A3" w14:textId="2B68B486"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PaymentChargebackReversal</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EA55FA" w14:textId="28DCD81B"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 l'impayé d'un encaissement</w:t>
            </w:r>
          </w:p>
        </w:tc>
      </w:tr>
      <w:tr w:rsidR="00A42053" w:rsidRPr="00805DBE" w14:paraId="0ABD7B54" w14:textId="77777777" w:rsidTr="00FC4CF8">
        <w:trPr>
          <w:trHeight w:val="230"/>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FBB92A" w14:textId="0414F191"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RefundChargebackReversal</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242C1F" w14:textId="203AB460"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 l'impayé d'un remboursement</w:t>
            </w:r>
          </w:p>
        </w:tc>
      </w:tr>
      <w:tr w:rsidR="00A42053" w:rsidRPr="00805DBE" w14:paraId="4CA7534F"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AFCB09" w14:textId="03DE65BE"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ChargebackFeesReimbursement</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196E3F" w14:textId="0B92C66D"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Remboursement des frais de traitement d'un impayé</w:t>
            </w:r>
          </w:p>
        </w:tc>
      </w:tr>
      <w:tr w:rsidR="00A42053" w:rsidRPr="00805DBE" w14:paraId="4BC49E9C"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15EDB1" w14:textId="5A277C30"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PaymentChargebackReversalCancellation</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E6512B" w14:textId="77F84C65" w:rsidR="00A42053" w:rsidRPr="00FC4CF8" w:rsidRDefault="003E6FA7" w:rsidP="003E6FA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w:t>
            </w:r>
            <w:r>
              <w:rPr>
                <w:rFonts w:eastAsia="Times New Roman" w:cstheme="minorHAnsi"/>
                <w:sz w:val="20"/>
                <w:szCs w:val="20"/>
                <w:lang w:eastAsia="fr-FR"/>
              </w:rPr>
              <w:t xml:space="preserve"> l’annulation de</w:t>
            </w:r>
            <w:r w:rsidRPr="00FC4CF8">
              <w:rPr>
                <w:rFonts w:eastAsia="Times New Roman" w:cstheme="minorHAnsi"/>
                <w:sz w:val="20"/>
                <w:szCs w:val="20"/>
                <w:lang w:eastAsia="fr-FR"/>
              </w:rPr>
              <w:t xml:space="preserve"> l'impayé d'un encaissement</w:t>
            </w:r>
          </w:p>
        </w:tc>
      </w:tr>
      <w:tr w:rsidR="00A42053" w:rsidRPr="00805DBE" w14:paraId="7EA39D5C"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94B17C" w14:textId="5FE6C0F2"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RefundChargebackReversalCancellation</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D3DBC9" w14:textId="03302BF3" w:rsidR="00A42053" w:rsidRPr="00FC4CF8" w:rsidRDefault="003E6FA7" w:rsidP="003E6FA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w:t>
            </w:r>
            <w:r>
              <w:rPr>
                <w:rFonts w:eastAsia="Times New Roman" w:cstheme="minorHAnsi"/>
                <w:sz w:val="20"/>
                <w:szCs w:val="20"/>
                <w:lang w:eastAsia="fr-FR"/>
              </w:rPr>
              <w:t xml:space="preserve"> l’annulation </w:t>
            </w:r>
            <w:r w:rsidRPr="00FC4CF8">
              <w:rPr>
                <w:rFonts w:eastAsia="Times New Roman" w:cstheme="minorHAnsi"/>
                <w:sz w:val="20"/>
                <w:szCs w:val="20"/>
                <w:lang w:eastAsia="fr-FR"/>
              </w:rPr>
              <w:t>de l'impayé d'un remboursement</w:t>
            </w:r>
          </w:p>
        </w:tc>
      </w:tr>
      <w:tr w:rsidR="00A42053" w:rsidRPr="00805DBE" w14:paraId="71D4B364"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1010B7" w14:textId="0A0F5A11"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lastRenderedPageBreak/>
              <w:t>AccountManagementFees</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4C07D2" w14:textId="6BD6D538"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Frais de tenue de compte</w:t>
            </w:r>
          </w:p>
        </w:tc>
      </w:tr>
    </w:tbl>
    <w:p w14:paraId="25EA616A"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r w:rsidRPr="00805DBE">
        <w:rPr>
          <w:rFonts w:eastAsia="Times New Roman" w:cstheme="minorHAnsi"/>
          <w:color w:val="172B4D"/>
          <w:sz w:val="18"/>
          <w:szCs w:val="16"/>
          <w:lang w:eastAsia="fr-FR"/>
        </w:rPr>
        <w:t> </w:t>
      </w:r>
    </w:p>
    <w:p w14:paraId="41701345" w14:textId="77777777" w:rsidR="007A79B4" w:rsidRPr="001A2E56" w:rsidRDefault="007A79B4" w:rsidP="001A2E56"/>
    <w:p w14:paraId="6483EFFF" w14:textId="161D421E" w:rsidR="000C0380" w:rsidRPr="008D1AB9" w:rsidRDefault="007A79B4" w:rsidP="00D16939">
      <w:pPr>
        <w:pStyle w:val="Titre2"/>
      </w:pPr>
      <w:bookmarkStart w:id="44" w:name="_Toc190953847"/>
      <w:r>
        <w:t>Règles d’alimentation du reporting</w:t>
      </w:r>
      <w:bookmarkEnd w:id="44"/>
      <w:r w:rsidR="000C0380" w:rsidRPr="008D1AB9">
        <w:t xml:space="preserve"> </w:t>
      </w:r>
    </w:p>
    <w:p w14:paraId="66444112" w14:textId="77777777" w:rsidR="007A79B4" w:rsidRDefault="007A79B4" w:rsidP="007A79B4"/>
    <w:p w14:paraId="6F9B6332" w14:textId="77777777" w:rsidR="007A79B4" w:rsidRDefault="007A79B4" w:rsidP="007A79B4">
      <w:pPr>
        <w:pStyle w:val="Titre3"/>
      </w:pPr>
      <w:bookmarkStart w:id="45" w:name="_Toc190953848"/>
      <w:r w:rsidRPr="007A79B4">
        <w:t xml:space="preserve">Règles d’alimentation communes à toutes les </w:t>
      </w:r>
      <w:proofErr w:type="gramStart"/>
      <w:r w:rsidRPr="007A79B4">
        <w:t>opérations  sur</w:t>
      </w:r>
      <w:proofErr w:type="gramEnd"/>
      <w:r w:rsidRPr="007A79B4">
        <w:t xml:space="preserve"> les 4 premières colonnes</w:t>
      </w:r>
      <w:bookmarkEnd w:id="45"/>
    </w:p>
    <w:p w14:paraId="75DBF3D7" w14:textId="77777777" w:rsidR="007A79B4" w:rsidRPr="007A79B4" w:rsidRDefault="007A79B4" w:rsidP="007A79B4"/>
    <w:tbl>
      <w:tblPr>
        <w:tblW w:w="10340" w:type="dxa"/>
        <w:tblLayout w:type="fixed"/>
        <w:tblCellMar>
          <w:left w:w="0" w:type="dxa"/>
          <w:right w:w="0" w:type="dxa"/>
        </w:tblCellMar>
        <w:tblLook w:val="04A0" w:firstRow="1" w:lastRow="0" w:firstColumn="1" w:lastColumn="0" w:noHBand="0" w:noVBand="1"/>
      </w:tblPr>
      <w:tblGrid>
        <w:gridCol w:w="1858"/>
        <w:gridCol w:w="3053"/>
        <w:gridCol w:w="5429"/>
      </w:tblGrid>
      <w:tr w:rsidR="007A79B4" w:rsidRPr="00805DBE" w14:paraId="4E34EEED" w14:textId="77777777" w:rsidTr="00576156">
        <w:tc>
          <w:tcPr>
            <w:tcW w:w="15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7397AC3"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r>
              <w:rPr>
                <w:rFonts w:eastAsia="Times New Roman" w:cstheme="minorHAnsi"/>
                <w:b/>
                <w:bCs/>
                <w:color w:val="333333"/>
                <w:sz w:val="18"/>
                <w:szCs w:val="16"/>
                <w:lang w:eastAsia="fr-FR"/>
              </w:rPr>
              <w:t xml:space="preserve"> </w:t>
            </w:r>
          </w:p>
        </w:tc>
        <w:tc>
          <w:tcPr>
            <w:tcW w:w="25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3275F9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536" w:type="dxa"/>
            <w:tcBorders>
              <w:top w:val="single" w:sz="6" w:space="0" w:color="C1C7D0"/>
              <w:left w:val="single" w:sz="6" w:space="0" w:color="C1C7D0"/>
              <w:bottom w:val="single" w:sz="6" w:space="0" w:color="C1C7D0"/>
              <w:right w:val="single" w:sz="6" w:space="0" w:color="C1C7D0"/>
            </w:tcBorders>
            <w:shd w:val="clear" w:color="auto" w:fill="F4F5F7"/>
          </w:tcPr>
          <w:p w14:paraId="088AC1AE" w14:textId="77777777" w:rsidR="007A79B4" w:rsidRPr="00805DBE" w:rsidRDefault="007A79B4" w:rsidP="00576156">
            <w:pPr>
              <w:spacing w:after="0" w:line="240" w:lineRule="auto"/>
              <w:ind w:right="346"/>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 d’alimentation</w:t>
            </w:r>
          </w:p>
        </w:tc>
      </w:tr>
      <w:tr w:rsidR="007A79B4" w:rsidRPr="00805DBE" w14:paraId="715C32BB"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BED53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MerchantName</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064DA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Nom du commerçant</w:t>
            </w:r>
          </w:p>
        </w:tc>
        <w:tc>
          <w:tcPr>
            <w:tcW w:w="4536" w:type="dxa"/>
            <w:tcBorders>
              <w:top w:val="single" w:sz="6" w:space="0" w:color="C1C7D0"/>
              <w:left w:val="single" w:sz="6" w:space="0" w:color="C1C7D0"/>
              <w:bottom w:val="single" w:sz="6" w:space="0" w:color="C1C7D0"/>
              <w:right w:val="single" w:sz="6" w:space="0" w:color="C1C7D0"/>
            </w:tcBorders>
          </w:tcPr>
          <w:p w14:paraId="07DE2C75" w14:textId="77777777" w:rsidR="007A79B4" w:rsidRPr="00805DBE" w:rsidRDefault="007A79B4" w:rsidP="00576156">
            <w:pPr>
              <w:tabs>
                <w:tab w:val="left" w:pos="790"/>
              </w:tabs>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REFCOM|MJCM-EP-PVAD1</w:t>
            </w:r>
          </w:p>
        </w:tc>
      </w:tr>
      <w:tr w:rsidR="007A79B4" w:rsidRPr="00805DBE" w14:paraId="7C0BFBBA"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1332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MerchantID</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94DB9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Identifiant du commerçant</w:t>
            </w:r>
          </w:p>
        </w:tc>
        <w:tc>
          <w:tcPr>
            <w:tcW w:w="4536" w:type="dxa"/>
            <w:tcBorders>
              <w:top w:val="single" w:sz="6" w:space="0" w:color="C1C7D0"/>
              <w:left w:val="single" w:sz="6" w:space="0" w:color="C1C7D0"/>
              <w:bottom w:val="single" w:sz="6" w:space="0" w:color="C1C7D0"/>
              <w:right w:val="single" w:sz="6" w:space="0" w:color="C1C7D0"/>
            </w:tcBorders>
          </w:tcPr>
          <w:p w14:paraId="19B97D63" w14:textId="77777777" w:rsidR="007A79B4" w:rsidRPr="00805DBE" w:rsidRDefault="007A79B4" w:rsidP="00576156">
            <w:pPr>
              <w:tabs>
                <w:tab w:val="left" w:pos="950"/>
              </w:tabs>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9 premiers caractères du champ [REFCOM|MJCM-EP-IDPV]</w:t>
            </w:r>
          </w:p>
        </w:tc>
      </w:tr>
      <w:tr w:rsidR="007A79B4" w:rsidRPr="00805DBE" w14:paraId="65B8B95B"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C51AA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StoreName</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9D9F31"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Nom du magasin</w:t>
            </w:r>
          </w:p>
        </w:tc>
        <w:tc>
          <w:tcPr>
            <w:tcW w:w="4536" w:type="dxa"/>
            <w:tcBorders>
              <w:top w:val="single" w:sz="6" w:space="0" w:color="C1C7D0"/>
              <w:left w:val="single" w:sz="6" w:space="0" w:color="C1C7D0"/>
              <w:bottom w:val="single" w:sz="6" w:space="0" w:color="C1C7D0"/>
              <w:right w:val="single" w:sz="6" w:space="0" w:color="C1C7D0"/>
            </w:tcBorders>
          </w:tcPr>
          <w:p w14:paraId="4FF0D8C4"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REFCOM|MJCM-EP-PLADR1</w:t>
            </w:r>
          </w:p>
        </w:tc>
      </w:tr>
      <w:tr w:rsidR="007A79B4" w:rsidRPr="00805DBE" w14:paraId="09F5A7A4"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ABD64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StoreID</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499760"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Identifiant du magasin</w:t>
            </w:r>
          </w:p>
        </w:tc>
        <w:tc>
          <w:tcPr>
            <w:tcW w:w="4536" w:type="dxa"/>
            <w:tcBorders>
              <w:top w:val="single" w:sz="6" w:space="0" w:color="C1C7D0"/>
              <w:left w:val="single" w:sz="6" w:space="0" w:color="C1C7D0"/>
              <w:bottom w:val="single" w:sz="6" w:space="0" w:color="C1C7D0"/>
              <w:right w:val="single" w:sz="6" w:space="0" w:color="C1C7D0"/>
            </w:tcBorders>
          </w:tcPr>
          <w:p w14:paraId="7B410F52"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REFCOM|MJCM-EP-IDPV</w:t>
            </w:r>
          </w:p>
        </w:tc>
      </w:tr>
    </w:tbl>
    <w:p w14:paraId="302CF2F4" w14:textId="77777777" w:rsidR="007A79B4" w:rsidRDefault="007A79B4" w:rsidP="007A79B4"/>
    <w:p w14:paraId="47715335" w14:textId="77777777" w:rsidR="007A79B4" w:rsidRDefault="007A79B4" w:rsidP="007A79B4">
      <w:pPr>
        <w:pStyle w:val="Titre3"/>
      </w:pPr>
      <w:bookmarkStart w:id="46" w:name="_Toc190953849"/>
      <w:r w:rsidRPr="007A79B4">
        <w:t>Règles d’alimentation pour les transactions</w:t>
      </w:r>
      <w:bookmarkEnd w:id="46"/>
      <w:r w:rsidRPr="007A79B4">
        <w:t xml:space="preserve"> </w:t>
      </w:r>
    </w:p>
    <w:p w14:paraId="12267FD6" w14:textId="77777777" w:rsidR="007A79B4" w:rsidRPr="007A79B4" w:rsidRDefault="007A79B4" w:rsidP="007A79B4"/>
    <w:p w14:paraId="6191E68D" w14:textId="6811E920" w:rsidR="007A79B4" w:rsidRDefault="003025A3" w:rsidP="00154B9D">
      <w:pPr>
        <w:jc w:val="both"/>
      </w:pPr>
      <w:r>
        <w:t>Dans le cas des transactions, l</w:t>
      </w:r>
      <w:r w:rsidR="007A79B4">
        <w:t xml:space="preserve">e mouvement sur le Compte de Paiement du client est déclenché par le traitement par l’EP Monext d’une transaction issue du flux de financement ou de </w:t>
      </w:r>
      <w:proofErr w:type="spellStart"/>
      <w:r w:rsidR="007A79B4">
        <w:t>definancement</w:t>
      </w:r>
      <w:proofErr w:type="spellEnd"/>
      <w:r w:rsidR="007A79B4">
        <w:t xml:space="preserve"> sur les </w:t>
      </w:r>
      <w:proofErr w:type="spellStart"/>
      <w:r w:rsidR="007A79B4">
        <w:t>schemes</w:t>
      </w:r>
      <w:proofErr w:type="spellEnd"/>
      <w:r w:rsidR="007A79B4">
        <w:t xml:space="preserve"> CB ou Visa et MasterCard. </w:t>
      </w:r>
    </w:p>
    <w:p w14:paraId="3546A84F" w14:textId="606427CA" w:rsidR="007A79B4" w:rsidRDefault="007A79B4" w:rsidP="00154B9D">
      <w:pPr>
        <w:jc w:val="both"/>
      </w:pPr>
      <w:r>
        <w:t xml:space="preserve">Les données sont alimentées principalement à partir du CRE MBA et le traitement utilise une table de correspondance pour définir à partir des données du CRE MBA, le libellé </w:t>
      </w:r>
      <w:proofErr w:type="spellStart"/>
      <w:r>
        <w:t>Category</w:t>
      </w:r>
      <w:proofErr w:type="spellEnd"/>
      <w:r>
        <w:t xml:space="preserve"> et le signe à restituer sur</w:t>
      </w:r>
      <w:r w:rsidR="003025A3">
        <w:t xml:space="preserve"> les montants du </w:t>
      </w:r>
      <w:r>
        <w:t xml:space="preserve">DSR. </w:t>
      </w:r>
    </w:p>
    <w:p w14:paraId="79AD48B1" w14:textId="60BCF25B" w:rsidR="003025A3" w:rsidRDefault="003025A3" w:rsidP="00B73744"/>
    <w:p w14:paraId="710976D7" w14:textId="153A53CB" w:rsidR="007A79B4" w:rsidRDefault="007A79B4" w:rsidP="007A79B4">
      <w:pPr>
        <w:pStyle w:val="Titre4"/>
        <w:ind w:left="2410" w:hanging="709"/>
      </w:pPr>
      <w:r>
        <w:t xml:space="preserve">Catégories concernées : </w:t>
      </w:r>
    </w:p>
    <w:p w14:paraId="1CF48E46" w14:textId="77777777" w:rsidR="003025A3" w:rsidRPr="003025A3" w:rsidRDefault="003025A3" w:rsidP="003025A3"/>
    <w:tbl>
      <w:tblPr>
        <w:tblW w:w="10482" w:type="dxa"/>
        <w:tblLayout w:type="fixed"/>
        <w:tblCellMar>
          <w:top w:w="15" w:type="dxa"/>
          <w:left w:w="15" w:type="dxa"/>
          <w:bottom w:w="15" w:type="dxa"/>
          <w:right w:w="15" w:type="dxa"/>
        </w:tblCellMar>
        <w:tblLook w:val="04A0" w:firstRow="1" w:lastRow="0" w:firstColumn="1" w:lastColumn="0" w:noHBand="0" w:noVBand="1"/>
      </w:tblPr>
      <w:tblGrid>
        <w:gridCol w:w="3536"/>
        <w:gridCol w:w="6946"/>
      </w:tblGrid>
      <w:tr w:rsidR="007A79B4" w:rsidRPr="00805DBE" w14:paraId="00534876"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3210D9F"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694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6143572"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r>
      <w:tr w:rsidR="007A79B4" w:rsidRPr="00805DBE" w14:paraId="2CE90883" w14:textId="77777777" w:rsidTr="00576156">
        <w:trPr>
          <w:trHeight w:val="20"/>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0F75AA"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Payment</w:t>
            </w:r>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21C755" w14:textId="473EBAFE" w:rsidR="007A79B4" w:rsidRPr="00805DBE" w:rsidRDefault="003E6FA7"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w:t>
            </w:r>
            <w:r w:rsidR="007A79B4" w:rsidRPr="00805DBE">
              <w:rPr>
                <w:rFonts w:eastAsia="Times New Roman" w:cstheme="minorHAnsi"/>
                <w:sz w:val="18"/>
                <w:szCs w:val="16"/>
                <w:lang w:eastAsia="fr-FR"/>
              </w:rPr>
              <w:t>ncaissement</w:t>
            </w:r>
          </w:p>
        </w:tc>
      </w:tr>
      <w:tr w:rsidR="007A79B4" w:rsidRPr="00805DBE" w14:paraId="78E233A6"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F86694"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83FF34" w14:textId="642780A2" w:rsidR="007A79B4" w:rsidRPr="00805DBE" w:rsidRDefault="003E6FA7"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w:t>
            </w:r>
            <w:r w:rsidR="007A79B4" w:rsidRPr="00805DBE">
              <w:rPr>
                <w:rFonts w:eastAsia="Times New Roman" w:cstheme="minorHAnsi"/>
                <w:sz w:val="18"/>
                <w:szCs w:val="16"/>
                <w:lang w:eastAsia="fr-FR"/>
              </w:rPr>
              <w:t>emboursement</w:t>
            </w:r>
          </w:p>
        </w:tc>
      </w:tr>
      <w:tr w:rsidR="007A79B4" w:rsidRPr="00805DBE" w14:paraId="2853A038"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E45C4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B48B60" w14:textId="7345F56E" w:rsidR="007A79B4" w:rsidRPr="00805DBE" w:rsidRDefault="007A79B4" w:rsidP="003E6FA7">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Impayé reçu sur encaissement</w:t>
            </w:r>
          </w:p>
        </w:tc>
      </w:tr>
      <w:tr w:rsidR="007A79B4" w:rsidRPr="00805DBE" w14:paraId="1BE4E3C3"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363C9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C03CAF" w14:textId="309038A7" w:rsidR="007A79B4" w:rsidRPr="00805DBE" w:rsidRDefault="007A79B4" w:rsidP="003E6FA7">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Impayé reçu sur remboursement</w:t>
            </w:r>
          </w:p>
        </w:tc>
      </w:tr>
      <w:tr w:rsidR="007A79B4" w:rsidRPr="00805DBE" w14:paraId="0BD8946F"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026FA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8336C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encaissement</w:t>
            </w:r>
          </w:p>
        </w:tc>
      </w:tr>
      <w:tr w:rsidR="007A79B4" w:rsidRPr="00805DBE" w14:paraId="24055657"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C325C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8D8A73"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remboursement</w:t>
            </w:r>
          </w:p>
        </w:tc>
      </w:tr>
      <w:tr w:rsidR="007A79B4" w:rsidRPr="00805DBE" w14:paraId="2C5CAD8B"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B731F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r>
              <w:rPr>
                <w:rFonts w:eastAsia="Times New Roman" w:cstheme="minorHAnsi"/>
                <w:sz w:val="18"/>
                <w:szCs w:val="16"/>
                <w:lang w:eastAsia="fr-FR"/>
              </w:rPr>
              <w:t>Cancellation</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05C4D3" w14:textId="03D5203D" w:rsidR="007A79B4" w:rsidRPr="00805DBE" w:rsidRDefault="007A79B4" w:rsidP="003E6FA7">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encaissement</w:t>
            </w:r>
          </w:p>
        </w:tc>
      </w:tr>
      <w:tr w:rsidR="007A79B4" w:rsidRPr="00805DBE" w14:paraId="5CC56CF9"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A6DA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r>
              <w:rPr>
                <w:rFonts w:eastAsia="Times New Roman" w:cstheme="minorHAnsi"/>
                <w:sz w:val="18"/>
                <w:szCs w:val="16"/>
                <w:lang w:eastAsia="fr-FR"/>
              </w:rPr>
              <w:t>Cancellation</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CCCC46" w14:textId="1D465470" w:rsidR="007A79B4" w:rsidRPr="00805DBE" w:rsidRDefault="007A79B4" w:rsidP="003E6FA7">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remboursement</w:t>
            </w:r>
          </w:p>
        </w:tc>
      </w:tr>
    </w:tbl>
    <w:p w14:paraId="1CF27A9B" w14:textId="77777777" w:rsidR="007A79B4" w:rsidRDefault="007A79B4" w:rsidP="007A79B4"/>
    <w:p w14:paraId="1D56403D" w14:textId="752B9388" w:rsidR="007A79B4" w:rsidRDefault="007A79B4" w:rsidP="007A79B4">
      <w:pPr>
        <w:pStyle w:val="Titre4"/>
        <w:ind w:left="2410" w:hanging="709"/>
      </w:pPr>
      <w:r>
        <w:lastRenderedPageBreak/>
        <w:t xml:space="preserve">Table de </w:t>
      </w:r>
      <w:proofErr w:type="gramStart"/>
      <w:r>
        <w:t xml:space="preserve">correspondance  </w:t>
      </w:r>
      <w:r w:rsidR="003025A3" w:rsidRPr="003025A3">
        <w:t>pour</w:t>
      </w:r>
      <w:proofErr w:type="gramEnd"/>
      <w:r w:rsidR="003025A3" w:rsidRPr="003025A3">
        <w:t xml:space="preserve"> la détermination de </w:t>
      </w:r>
      <w:proofErr w:type="spellStart"/>
      <w:r w:rsidR="003025A3" w:rsidRPr="003025A3">
        <w:t>category</w:t>
      </w:r>
      <w:proofErr w:type="spellEnd"/>
      <w:r w:rsidR="003025A3" w:rsidRPr="003025A3">
        <w:t xml:space="preserve"> et </w:t>
      </w:r>
      <w:proofErr w:type="spellStart"/>
      <w:r w:rsidR="003025A3" w:rsidRPr="003025A3">
        <w:t>sign</w:t>
      </w:r>
      <w:proofErr w:type="spellEnd"/>
      <w:r w:rsidR="005A2CE4">
        <w:t xml:space="preserve"> et </w:t>
      </w:r>
      <w:proofErr w:type="spellStart"/>
      <w:r w:rsidR="005A2CE4">
        <w:t>fee</w:t>
      </w:r>
      <w:proofErr w:type="spellEnd"/>
      <w:r w:rsidR="005A2CE4">
        <w:t xml:space="preserve"> </w:t>
      </w:r>
      <w:proofErr w:type="spellStart"/>
      <w:r w:rsidR="005A2CE4">
        <w:t>sign</w:t>
      </w:r>
      <w:proofErr w:type="spellEnd"/>
    </w:p>
    <w:tbl>
      <w:tblPr>
        <w:tblW w:w="10194" w:type="dxa"/>
        <w:tblCellMar>
          <w:left w:w="70" w:type="dxa"/>
          <w:right w:w="70" w:type="dxa"/>
        </w:tblCellMar>
        <w:tblLook w:val="04A0" w:firstRow="1" w:lastRow="0" w:firstColumn="1" w:lastColumn="0" w:noHBand="0" w:noVBand="1"/>
      </w:tblPr>
      <w:tblGrid>
        <w:gridCol w:w="851"/>
        <w:gridCol w:w="845"/>
        <w:gridCol w:w="3549"/>
        <w:gridCol w:w="709"/>
        <w:gridCol w:w="1984"/>
        <w:gridCol w:w="1376"/>
        <w:gridCol w:w="880"/>
      </w:tblGrid>
      <w:tr w:rsidR="005A2CE4" w:rsidRPr="003025A3" w14:paraId="4273DE5C" w14:textId="77777777" w:rsidTr="000150D9">
        <w:trPr>
          <w:gridAfter w:val="2"/>
          <w:wAfter w:w="2256" w:type="dxa"/>
          <w:trHeight w:val="290"/>
        </w:trPr>
        <w:tc>
          <w:tcPr>
            <w:tcW w:w="7938" w:type="dxa"/>
            <w:gridSpan w:val="5"/>
            <w:tcBorders>
              <w:top w:val="nil"/>
              <w:left w:val="nil"/>
              <w:bottom w:val="nil"/>
              <w:right w:val="nil"/>
            </w:tcBorders>
            <w:shd w:val="clear" w:color="auto" w:fill="auto"/>
            <w:noWrap/>
            <w:vAlign w:val="bottom"/>
          </w:tcPr>
          <w:p w14:paraId="47988D5C" w14:textId="5D647184" w:rsidR="005A2CE4" w:rsidRPr="003025A3" w:rsidRDefault="003025A3" w:rsidP="000150D9">
            <w:pPr>
              <w:rPr>
                <w:rFonts w:ascii="Calibri" w:eastAsia="Times New Roman" w:hAnsi="Calibri" w:cs="Calibri"/>
                <w:bCs/>
                <w:color w:val="000000"/>
                <w:lang w:eastAsia="fr-FR"/>
              </w:rPr>
            </w:pPr>
            <w:r>
              <w:br w:type="page"/>
            </w:r>
            <w:r w:rsidR="005A2CE4" w:rsidRPr="003025A3">
              <w:rPr>
                <w:rFonts w:ascii="Calibri" w:eastAsia="Times New Roman" w:hAnsi="Calibri" w:cs="Calibri"/>
                <w:bCs/>
                <w:color w:val="000000"/>
                <w:lang w:eastAsia="fr-FR"/>
              </w:rPr>
              <w:t xml:space="preserve">Les données CEMAP </w:t>
            </w:r>
            <w:r w:rsidR="005A2CE4">
              <w:rPr>
                <w:rFonts w:ascii="Calibri" w:eastAsia="Times New Roman" w:hAnsi="Calibri" w:cs="Calibri"/>
                <w:bCs/>
                <w:color w:val="000000"/>
                <w:lang w:eastAsia="fr-FR"/>
              </w:rPr>
              <w:t xml:space="preserve">et CDOPEI proviennent du CRE MBA </w:t>
            </w:r>
            <w:proofErr w:type="gramStart"/>
            <w:r w:rsidR="005A2CE4">
              <w:rPr>
                <w:rFonts w:ascii="Calibri" w:eastAsia="Times New Roman" w:hAnsi="Calibri" w:cs="Calibri"/>
                <w:bCs/>
                <w:color w:val="000000"/>
                <w:lang w:eastAsia="fr-FR"/>
              </w:rPr>
              <w:t>( Même</w:t>
            </w:r>
            <w:proofErr w:type="gramEnd"/>
            <w:r w:rsidR="005A2CE4">
              <w:rPr>
                <w:rFonts w:ascii="Calibri" w:eastAsia="Times New Roman" w:hAnsi="Calibri" w:cs="Calibri"/>
                <w:bCs/>
                <w:color w:val="000000"/>
                <w:lang w:eastAsia="fr-FR"/>
              </w:rPr>
              <w:t xml:space="preserve"> tableau sur RO )</w:t>
            </w:r>
          </w:p>
        </w:tc>
      </w:tr>
      <w:tr w:rsidR="005A2CE4" w:rsidRPr="006174FC" w14:paraId="2741AD1F" w14:textId="77777777" w:rsidTr="000150D9">
        <w:trPr>
          <w:trHeight w:val="465"/>
        </w:trPr>
        <w:tc>
          <w:tcPr>
            <w:tcW w:w="85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2264463"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CEMAP</w:t>
            </w:r>
          </w:p>
        </w:tc>
        <w:tc>
          <w:tcPr>
            <w:tcW w:w="845" w:type="dxa"/>
            <w:tcBorders>
              <w:top w:val="single" w:sz="4" w:space="0" w:color="auto"/>
              <w:left w:val="nil"/>
              <w:bottom w:val="single" w:sz="4" w:space="0" w:color="auto"/>
              <w:right w:val="single" w:sz="4" w:space="0" w:color="auto"/>
            </w:tcBorders>
            <w:shd w:val="clear" w:color="000000" w:fill="B4C6E7"/>
            <w:noWrap/>
            <w:vAlign w:val="bottom"/>
            <w:hideMark/>
          </w:tcPr>
          <w:p w14:paraId="411A896B"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CDOPEI</w:t>
            </w:r>
          </w:p>
        </w:tc>
        <w:tc>
          <w:tcPr>
            <w:tcW w:w="3549" w:type="dxa"/>
            <w:tcBorders>
              <w:top w:val="single" w:sz="4" w:space="0" w:color="auto"/>
              <w:left w:val="nil"/>
              <w:bottom w:val="single" w:sz="4" w:space="0" w:color="auto"/>
              <w:right w:val="single" w:sz="4" w:space="0" w:color="auto"/>
            </w:tcBorders>
            <w:shd w:val="clear" w:color="000000" w:fill="B4C6E7"/>
            <w:noWrap/>
            <w:vAlign w:val="bottom"/>
            <w:hideMark/>
          </w:tcPr>
          <w:p w14:paraId="3216A6AA" w14:textId="5F4A84ED" w:rsidR="005A2CE4" w:rsidRPr="006174FC" w:rsidRDefault="00FC4CF8" w:rsidP="00FC4CF8">
            <w:pPr>
              <w:spacing w:after="0" w:line="240" w:lineRule="auto"/>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B4C6E7"/>
            <w:noWrap/>
            <w:vAlign w:val="bottom"/>
            <w:hideMark/>
          </w:tcPr>
          <w:p w14:paraId="2A04849A" w14:textId="77777777" w:rsidR="005A2CE4" w:rsidRPr="006174FC" w:rsidRDefault="005A2CE4" w:rsidP="000150D9">
            <w:pPr>
              <w:spacing w:after="0" w:line="240" w:lineRule="auto"/>
              <w:ind w:right="-100"/>
              <w:jc w:val="center"/>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Sign</w:t>
            </w:r>
            <w:proofErr w:type="spellEnd"/>
          </w:p>
        </w:tc>
        <w:tc>
          <w:tcPr>
            <w:tcW w:w="3360"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0A5FCE4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FeeLabel</w:t>
            </w:r>
            <w:proofErr w:type="spellEnd"/>
          </w:p>
        </w:tc>
        <w:tc>
          <w:tcPr>
            <w:tcW w:w="880" w:type="dxa"/>
            <w:tcBorders>
              <w:top w:val="single" w:sz="4" w:space="0" w:color="auto"/>
              <w:left w:val="nil"/>
              <w:bottom w:val="single" w:sz="4" w:space="0" w:color="auto"/>
              <w:right w:val="single" w:sz="4" w:space="0" w:color="auto"/>
            </w:tcBorders>
            <w:shd w:val="clear" w:color="000000" w:fill="B4C6E7"/>
            <w:noWrap/>
            <w:vAlign w:val="bottom"/>
            <w:hideMark/>
          </w:tcPr>
          <w:p w14:paraId="187A4F52"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FeeSign</w:t>
            </w:r>
            <w:proofErr w:type="spellEnd"/>
          </w:p>
        </w:tc>
      </w:tr>
      <w:tr w:rsidR="005A2CE4" w:rsidRPr="006174FC" w14:paraId="0D264038"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9B37C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66B8C6DB"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59B1A469"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Payment</w:t>
            </w:r>
          </w:p>
        </w:tc>
        <w:tc>
          <w:tcPr>
            <w:tcW w:w="709" w:type="dxa"/>
            <w:tcBorders>
              <w:top w:val="nil"/>
              <w:left w:val="nil"/>
              <w:bottom w:val="single" w:sz="4" w:space="0" w:color="auto"/>
              <w:right w:val="single" w:sz="4" w:space="0" w:color="auto"/>
            </w:tcBorders>
            <w:shd w:val="clear" w:color="auto" w:fill="auto"/>
            <w:noWrap/>
            <w:vAlign w:val="bottom"/>
            <w:hideMark/>
          </w:tcPr>
          <w:p w14:paraId="0EFD3CB8"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240F19E4"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260F86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21422331"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F7A4BD6"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61BBF9A7"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3655C41"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290E242"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B44E41A"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CEFA963"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257164D8"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14CDBAE"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7C94639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63BEBA8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707BF44"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F4159D5"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920412E"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1E9AB52E"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A3671DD"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65BAD20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4B18067F"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3BE1990"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EE7AAF0"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8959C51"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31C1F311"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02572F7"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27B82BA0"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5F6E4DF3"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5B13F4B"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1BD5D5D3"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578AE41"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370EAB7A"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896ABF6"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475005E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64008E8B"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46959D8"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8A863CC"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F096904"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174EBCE1"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8D525C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341862C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269200FA"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A3C2F64"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01F2EE7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5FB3FF1C"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601CDBD8"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2B0B6D7"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10632B4D"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4780F09B"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389B36A9"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358CCEC2"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5E4A863"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0677BB52"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E2ACD4D"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5B12E906"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7F827427"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AAEE85D"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33151CB7"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BFB65A8"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76D12629"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A59F1BC"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279B94F0"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16AD7449"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1752D7BC"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02AF826"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6B7EB420"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708525EE"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0B1DA8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5219023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2478143D"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DAD2A79"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7433447"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8397D3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71CA33A1" w14:textId="77777777" w:rsidTr="000150D9">
        <w:trPr>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F0D06D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71CBFE74"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39EDA99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D90E771"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B0BBA1B"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BEF98EB"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bl>
    <w:p w14:paraId="32ADBF4D" w14:textId="55D8AA21" w:rsidR="003025A3" w:rsidRDefault="003025A3" w:rsidP="003025A3">
      <w:pPr>
        <w:pStyle w:val="Titre4"/>
        <w:numPr>
          <w:ilvl w:val="0"/>
          <w:numId w:val="0"/>
        </w:numPr>
      </w:pPr>
    </w:p>
    <w:p w14:paraId="4A5BCD68" w14:textId="0F405947" w:rsidR="007A79B4" w:rsidRDefault="007A79B4" w:rsidP="007A79B4">
      <w:pPr>
        <w:pStyle w:val="Titre4"/>
        <w:ind w:left="2410" w:hanging="709"/>
      </w:pPr>
      <w:r>
        <w:t xml:space="preserve">Règles d’alimentation du reporting pour les transactions </w:t>
      </w:r>
    </w:p>
    <w:p w14:paraId="0A793AA9" w14:textId="77777777" w:rsidR="007A79B4" w:rsidRPr="007A79B4" w:rsidRDefault="007A79B4" w:rsidP="007A79B4"/>
    <w:tbl>
      <w:tblPr>
        <w:tblW w:w="10765" w:type="dxa"/>
        <w:tblInd w:w="-292" w:type="dxa"/>
        <w:tblLayout w:type="fixed"/>
        <w:tblCellMar>
          <w:left w:w="0" w:type="dxa"/>
          <w:right w:w="0" w:type="dxa"/>
        </w:tblCellMar>
        <w:tblLook w:val="04A0" w:firstRow="1" w:lastRow="0" w:firstColumn="1" w:lastColumn="0" w:noHBand="0" w:noVBand="1"/>
      </w:tblPr>
      <w:tblGrid>
        <w:gridCol w:w="2119"/>
        <w:gridCol w:w="4252"/>
        <w:gridCol w:w="4394"/>
      </w:tblGrid>
      <w:tr w:rsidR="007A79B4" w:rsidRPr="00805DBE" w14:paraId="2289EC12" w14:textId="77777777" w:rsidTr="007C5693">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E3E7A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r>
              <w:rPr>
                <w:rFonts w:eastAsia="Times New Roman" w:cstheme="minorHAnsi"/>
                <w:b/>
                <w:bCs/>
                <w:color w:val="333333"/>
                <w:sz w:val="18"/>
                <w:szCs w:val="16"/>
                <w:lang w:eastAsia="fr-FR"/>
              </w:rPr>
              <w:t xml:space="preserve"> </w:t>
            </w:r>
          </w:p>
        </w:tc>
        <w:tc>
          <w:tcPr>
            <w:tcW w:w="42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83A8F1D"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394" w:type="dxa"/>
            <w:tcBorders>
              <w:top w:val="single" w:sz="6" w:space="0" w:color="C1C7D0"/>
              <w:left w:val="single" w:sz="6" w:space="0" w:color="C1C7D0"/>
              <w:bottom w:val="single" w:sz="6" w:space="0" w:color="C1C7D0"/>
              <w:right w:val="single" w:sz="6" w:space="0" w:color="C1C7D0"/>
            </w:tcBorders>
            <w:shd w:val="clear" w:color="auto" w:fill="F4F5F7"/>
          </w:tcPr>
          <w:p w14:paraId="09913424" w14:textId="77777777" w:rsidR="007A79B4" w:rsidRPr="00805DBE" w:rsidRDefault="007A79B4" w:rsidP="00576156">
            <w:pPr>
              <w:spacing w:after="0" w:line="240" w:lineRule="auto"/>
              <w:ind w:right="346"/>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2B358D0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3241B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0FAE6C"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Date de la transaction d'encaissement, de remboursement ou de réception de l'impayé</w:t>
            </w:r>
          </w:p>
        </w:tc>
        <w:tc>
          <w:tcPr>
            <w:tcW w:w="4394" w:type="dxa"/>
            <w:tcBorders>
              <w:top w:val="single" w:sz="6" w:space="0" w:color="C1C7D0"/>
              <w:left w:val="single" w:sz="6" w:space="0" w:color="C1C7D0"/>
              <w:bottom w:val="single" w:sz="6" w:space="0" w:color="C1C7D0"/>
              <w:right w:val="single" w:sz="6" w:space="0" w:color="C1C7D0"/>
            </w:tcBorders>
          </w:tcPr>
          <w:p w14:paraId="4BA32DC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Vente du CRE MBA</w:t>
            </w:r>
          </w:p>
          <w:p w14:paraId="4E1F8B73"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CREMBA|DTVEN</w:t>
            </w:r>
          </w:p>
        </w:tc>
      </w:tr>
      <w:tr w:rsidR="007A79B4" w:rsidRPr="00805DBE" w14:paraId="0B293D6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70F02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B91BF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2372EE35"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 xml:space="preserve">Date du lancement de la vacation ayant traité le CRE </w:t>
            </w:r>
            <w:r>
              <w:rPr>
                <w:rFonts w:eastAsia="Times New Roman" w:cstheme="minorHAnsi"/>
                <w:sz w:val="18"/>
                <w:szCs w:val="16"/>
                <w:lang w:eastAsia="fr-FR"/>
              </w:rPr>
              <w:t xml:space="preserve">MBA </w:t>
            </w:r>
            <w:r w:rsidRPr="00F81868">
              <w:rPr>
                <w:rFonts w:eastAsia="Times New Roman" w:cstheme="minorHAnsi"/>
                <w:sz w:val="18"/>
                <w:szCs w:val="16"/>
                <w:lang w:eastAsia="fr-FR"/>
              </w:rPr>
              <w:t>de la transaction</w:t>
            </w:r>
          </w:p>
        </w:tc>
      </w:tr>
      <w:tr w:rsidR="007A79B4" w:rsidRPr="00805DBE" w14:paraId="76FB9B9F" w14:textId="77777777" w:rsidTr="007C5693">
        <w:trPr>
          <w:cantSplit/>
        </w:trPr>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262DB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B51C1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Identification de la transaction encodée en hexadécimal</w:t>
            </w:r>
            <w:r>
              <w:rPr>
                <w:rFonts w:eastAsia="Times New Roman" w:cstheme="minorHAnsi"/>
                <w:sz w:val="18"/>
                <w:szCs w:val="16"/>
                <w:lang w:eastAsia="fr-FR"/>
              </w:rPr>
              <w:t xml:space="preserve"> par </w:t>
            </w:r>
            <w:proofErr w:type="spellStart"/>
            <w:proofErr w:type="gramStart"/>
            <w:r>
              <w:rPr>
                <w:rFonts w:eastAsia="Times New Roman" w:cstheme="minorHAnsi"/>
                <w:sz w:val="18"/>
                <w:szCs w:val="16"/>
                <w:lang w:eastAsia="fr-FR"/>
              </w:rPr>
              <w:t>payline</w:t>
            </w:r>
            <w:proofErr w:type="spellEnd"/>
            <w:r>
              <w:rPr>
                <w:rFonts w:eastAsia="Times New Roman" w:cstheme="minorHAnsi"/>
                <w:sz w:val="18"/>
                <w:szCs w:val="16"/>
                <w:lang w:eastAsia="fr-FR"/>
              </w:rPr>
              <w:t xml:space="preserve"> .</w:t>
            </w:r>
            <w:proofErr w:type="gramEnd"/>
          </w:p>
          <w:p w14:paraId="6E02E721" w14:textId="77777777" w:rsidR="007A79B4" w:rsidRPr="00805DBE" w:rsidRDefault="007A79B4" w:rsidP="00576156">
            <w:pPr>
              <w:spacing w:after="0" w:line="240" w:lineRule="auto"/>
              <w:jc w:val="both"/>
              <w:rPr>
                <w:rFonts w:eastAsia="Times New Roman" w:cstheme="minorHAnsi"/>
                <w:sz w:val="18"/>
                <w:szCs w:val="16"/>
                <w:lang w:eastAsia="fr-FR"/>
              </w:rPr>
            </w:pPr>
            <w:r w:rsidRPr="00C20C5D">
              <w:rPr>
                <w:rFonts w:eastAsia="Times New Roman" w:cstheme="minorHAnsi"/>
                <w:sz w:val="18"/>
                <w:szCs w:val="16"/>
                <w:lang w:eastAsia="fr-FR"/>
              </w:rPr>
              <w:t>Dans le cas où c'est la référence commande (saisie par le commerçant) qui est transmise, l'information est en claire mais tronquée sur 12 caractères</w:t>
            </w:r>
          </w:p>
        </w:tc>
        <w:tc>
          <w:tcPr>
            <w:tcW w:w="4394" w:type="dxa"/>
            <w:tcBorders>
              <w:top w:val="single" w:sz="6" w:space="0" w:color="C1C7D0"/>
              <w:left w:val="single" w:sz="6" w:space="0" w:color="C1C7D0"/>
              <w:bottom w:val="single" w:sz="6" w:space="0" w:color="C1C7D0"/>
              <w:right w:val="single" w:sz="6" w:space="0" w:color="C1C7D0"/>
            </w:tcBorders>
          </w:tcPr>
          <w:p w14:paraId="0069E24A" w14:textId="77777777" w:rsidR="007A79B4" w:rsidRDefault="007A79B4" w:rsidP="00576156">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Donnée issues</w:t>
            </w:r>
            <w:proofErr w:type="gramEnd"/>
            <w:r>
              <w:rPr>
                <w:rFonts w:eastAsia="Times New Roman" w:cstheme="minorHAnsi"/>
                <w:sz w:val="18"/>
                <w:szCs w:val="16"/>
                <w:lang w:eastAsia="fr-FR"/>
              </w:rPr>
              <w:t xml:space="preserve"> du CRE MBA</w:t>
            </w:r>
          </w:p>
          <w:p w14:paraId="791AE9C0" w14:textId="77777777" w:rsidR="007A79B4" w:rsidRPr="00F81868"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VMC : CREMBA|NUARN</w:t>
            </w:r>
          </w:p>
          <w:p w14:paraId="188665C9"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CB : CREMBA|REFPAYLINE</w:t>
            </w:r>
          </w:p>
        </w:tc>
      </w:tr>
      <w:tr w:rsidR="007A79B4" w:rsidRPr="00805DBE" w14:paraId="6341A732"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8E072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B5BF62"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Réseau</w:t>
            </w:r>
            <w:r w:rsidRPr="00805DBE">
              <w:rPr>
                <w:rFonts w:eastAsia="Times New Roman" w:cstheme="minorHAnsi"/>
                <w:sz w:val="18"/>
                <w:szCs w:val="16"/>
                <w:lang w:eastAsia="fr-FR"/>
              </w:rPr>
              <w:t xml:space="preserve"> de paiement </w:t>
            </w:r>
            <w:r>
              <w:rPr>
                <w:rFonts w:eastAsia="Times New Roman" w:cstheme="minorHAnsi"/>
                <w:sz w:val="18"/>
                <w:szCs w:val="16"/>
                <w:lang w:eastAsia="fr-FR"/>
              </w:rPr>
              <w:t>de</w:t>
            </w:r>
            <w:r w:rsidRPr="00805DBE">
              <w:rPr>
                <w:rFonts w:eastAsia="Times New Roman" w:cstheme="minorHAnsi"/>
                <w:sz w:val="18"/>
                <w:szCs w:val="16"/>
                <w:lang w:eastAsia="fr-FR"/>
              </w:rPr>
              <w:t xml:space="preserve"> la transaction</w:t>
            </w:r>
          </w:p>
        </w:tc>
        <w:tc>
          <w:tcPr>
            <w:tcW w:w="4394" w:type="dxa"/>
            <w:tcBorders>
              <w:top w:val="single" w:sz="6" w:space="0" w:color="C1C7D0"/>
              <w:left w:val="single" w:sz="6" w:space="0" w:color="C1C7D0"/>
              <w:bottom w:val="single" w:sz="6" w:space="0" w:color="C1C7D0"/>
              <w:right w:val="single" w:sz="6" w:space="0" w:color="C1C7D0"/>
            </w:tcBorders>
          </w:tcPr>
          <w:p w14:paraId="1832830E" w14:textId="2991D855" w:rsidR="00766D36" w:rsidRPr="00082CBC" w:rsidRDefault="00766D36" w:rsidP="00082CBC">
            <w:pPr>
              <w:pStyle w:val="Paragraphedeliste"/>
              <w:numPr>
                <w:ilvl w:val="0"/>
                <w:numId w:val="44"/>
              </w:numPr>
              <w:spacing w:after="0" w:line="240" w:lineRule="auto"/>
              <w:ind w:left="360"/>
              <w:rPr>
                <w:rFonts w:eastAsia="Times New Roman" w:cstheme="minorHAnsi"/>
                <w:sz w:val="18"/>
                <w:szCs w:val="16"/>
                <w:lang w:eastAsia="fr-FR"/>
              </w:rPr>
            </w:pPr>
            <w:r w:rsidRPr="00082CBC">
              <w:rPr>
                <w:rFonts w:eastAsia="Times New Roman" w:cstheme="minorHAnsi"/>
                <w:sz w:val="18"/>
                <w:szCs w:val="16"/>
                <w:lang w:eastAsia="fr-FR"/>
              </w:rPr>
              <w:t xml:space="preserve">Pour les transactions CB/Visa et Mastercard : </w:t>
            </w:r>
          </w:p>
          <w:p w14:paraId="5AEA78FD" w14:textId="564BCA6E" w:rsidR="007A79B4" w:rsidRDefault="007A79B4" w:rsidP="00082CBC">
            <w:pPr>
              <w:spacing w:after="0" w:line="240" w:lineRule="auto"/>
              <w:rPr>
                <w:rFonts w:eastAsia="Times New Roman" w:cstheme="minorHAnsi"/>
                <w:sz w:val="18"/>
                <w:szCs w:val="16"/>
                <w:lang w:eastAsia="fr-FR"/>
              </w:rPr>
            </w:pPr>
            <w:r>
              <w:rPr>
                <w:rFonts w:eastAsia="Times New Roman" w:cstheme="minorHAnsi"/>
                <w:sz w:val="18"/>
                <w:szCs w:val="16"/>
                <w:lang w:eastAsia="fr-FR"/>
              </w:rPr>
              <w:t xml:space="preserve">Code du scheme fournit par MREP et libellé défini par le traitement </w:t>
            </w:r>
            <w:proofErr w:type="gramStart"/>
            <w:r w:rsidR="00082CBC">
              <w:rPr>
                <w:rFonts w:eastAsia="Times New Roman" w:cstheme="minorHAnsi"/>
                <w:sz w:val="18"/>
                <w:szCs w:val="16"/>
                <w:lang w:eastAsia="fr-FR"/>
              </w:rPr>
              <w:t>DLEP</w:t>
            </w:r>
            <w:r>
              <w:rPr>
                <w:rFonts w:eastAsia="Times New Roman" w:cstheme="minorHAnsi"/>
                <w:sz w:val="18"/>
                <w:szCs w:val="16"/>
                <w:lang w:eastAsia="fr-FR"/>
              </w:rPr>
              <w:t xml:space="preserve">  </w:t>
            </w:r>
            <w:r w:rsidR="00485363" w:rsidRPr="00485363">
              <w:rPr>
                <w:rFonts w:eastAsia="Times New Roman" w:cstheme="minorHAnsi"/>
                <w:sz w:val="18"/>
                <w:szCs w:val="16"/>
                <w:lang w:eastAsia="fr-FR"/>
              </w:rPr>
              <w:t>(</w:t>
            </w:r>
            <w:proofErr w:type="gramEnd"/>
            <w:r w:rsidR="00485363" w:rsidRPr="00485363">
              <w:rPr>
                <w:rFonts w:eastAsia="Times New Roman" w:cstheme="minorHAnsi"/>
                <w:sz w:val="18"/>
                <w:szCs w:val="16"/>
                <w:lang w:eastAsia="fr-FR"/>
              </w:rPr>
              <w:t>libellé codé en dur)</w:t>
            </w:r>
          </w:p>
          <w:p w14:paraId="32A4F4B7" w14:textId="77777777" w:rsidR="00766D36" w:rsidRDefault="00766D36" w:rsidP="00082CBC">
            <w:pPr>
              <w:spacing w:after="0" w:line="240" w:lineRule="auto"/>
              <w:rPr>
                <w:rFonts w:eastAsia="Times New Roman" w:cstheme="minorHAnsi"/>
                <w:sz w:val="18"/>
                <w:szCs w:val="16"/>
                <w:lang w:eastAsia="fr-FR"/>
              </w:rPr>
            </w:pPr>
          </w:p>
          <w:p w14:paraId="06E949F4" w14:textId="79DD00BA" w:rsidR="00766D36" w:rsidRPr="00082CBC" w:rsidRDefault="00766D36" w:rsidP="00082CBC">
            <w:pPr>
              <w:pStyle w:val="Paragraphedeliste"/>
              <w:numPr>
                <w:ilvl w:val="0"/>
                <w:numId w:val="44"/>
              </w:numPr>
              <w:spacing w:after="0" w:line="240" w:lineRule="auto"/>
              <w:ind w:left="360"/>
              <w:rPr>
                <w:rFonts w:eastAsia="Times New Roman" w:cstheme="minorHAnsi"/>
                <w:sz w:val="18"/>
                <w:szCs w:val="16"/>
                <w:lang w:eastAsia="fr-FR"/>
              </w:rPr>
            </w:pPr>
            <w:r w:rsidRPr="00082CBC">
              <w:rPr>
                <w:rFonts w:eastAsia="Times New Roman" w:cstheme="minorHAnsi"/>
                <w:sz w:val="18"/>
                <w:szCs w:val="16"/>
                <w:lang w:eastAsia="fr-FR"/>
              </w:rPr>
              <w:t xml:space="preserve">Pour les transactions PPRO : </w:t>
            </w:r>
          </w:p>
          <w:p w14:paraId="237BE660" w14:textId="170271DE" w:rsidR="0009456F" w:rsidRPr="00805DBE" w:rsidRDefault="00082CBC" w:rsidP="00082CBC">
            <w:pPr>
              <w:rPr>
                <w:rFonts w:eastAsia="Times New Roman" w:cstheme="minorHAnsi"/>
                <w:sz w:val="18"/>
                <w:szCs w:val="16"/>
                <w:lang w:eastAsia="fr-FR"/>
              </w:rPr>
            </w:pPr>
            <w:r>
              <w:rPr>
                <w:rFonts w:eastAsia="Times New Roman" w:cstheme="minorHAnsi"/>
                <w:sz w:val="18"/>
                <w:szCs w:val="16"/>
                <w:lang w:eastAsia="fr-FR"/>
              </w:rPr>
              <w:t>Alimenté</w:t>
            </w:r>
            <w:r w:rsidR="00766D36">
              <w:rPr>
                <w:rFonts w:eastAsia="Times New Roman" w:cstheme="minorHAnsi"/>
                <w:sz w:val="18"/>
                <w:szCs w:val="16"/>
                <w:lang w:eastAsia="fr-FR"/>
              </w:rPr>
              <w:t xml:space="preserve"> à partir de la table paramètre </w:t>
            </w:r>
            <w:proofErr w:type="gramStart"/>
            <w:r w:rsidR="00766D36">
              <w:rPr>
                <w:rFonts w:eastAsia="Times New Roman" w:cstheme="minorHAnsi"/>
                <w:sz w:val="18"/>
                <w:szCs w:val="16"/>
                <w:lang w:eastAsia="fr-FR"/>
              </w:rPr>
              <w:t>(</w:t>
            </w:r>
            <w:r w:rsidR="00766D36" w:rsidRPr="00766D36">
              <w:rPr>
                <w:rFonts w:eastAsia="Times New Roman" w:cstheme="minorHAnsi"/>
                <w:sz w:val="18"/>
                <w:szCs w:val="16"/>
                <w:lang w:eastAsia="fr-FR"/>
              </w:rPr>
              <w:t> </w:t>
            </w:r>
            <w:r w:rsidRPr="00082CBC">
              <w:rPr>
                <w:rFonts w:eastAsia="Times New Roman" w:cstheme="minorHAnsi"/>
                <w:sz w:val="18"/>
                <w:szCs w:val="16"/>
                <w:lang w:eastAsia="fr-FR"/>
              </w:rPr>
              <w:t>s3://config.ep.monext.rcte/EP_Ppro_Config.csv</w:t>
            </w:r>
            <w:proofErr w:type="gramEnd"/>
            <w:r w:rsidR="00766D36">
              <w:rPr>
                <w:rFonts w:eastAsia="Times New Roman" w:cstheme="minorHAnsi"/>
                <w:sz w:val="18"/>
                <w:szCs w:val="16"/>
                <w:lang w:eastAsia="fr-FR"/>
              </w:rPr>
              <w:t xml:space="preserve">) </w:t>
            </w:r>
            <w:r>
              <w:rPr>
                <w:rFonts w:eastAsia="Times New Roman" w:cstheme="minorHAnsi"/>
                <w:sz w:val="18"/>
                <w:szCs w:val="16"/>
                <w:lang w:eastAsia="fr-FR"/>
              </w:rPr>
              <w:t xml:space="preserve">qui associe le </w:t>
            </w:r>
            <w:r w:rsidR="00766D36">
              <w:rPr>
                <w:rFonts w:eastAsia="Times New Roman" w:cstheme="minorHAnsi"/>
                <w:sz w:val="18"/>
                <w:szCs w:val="16"/>
                <w:lang w:eastAsia="fr-FR"/>
              </w:rPr>
              <w:t xml:space="preserve">code </w:t>
            </w:r>
            <w:proofErr w:type="spellStart"/>
            <w:r w:rsidR="00766D36">
              <w:rPr>
                <w:rFonts w:eastAsia="Times New Roman" w:cstheme="minorHAnsi"/>
                <w:sz w:val="18"/>
                <w:szCs w:val="16"/>
                <w:lang w:eastAsia="fr-FR"/>
              </w:rPr>
              <w:t>payment</w:t>
            </w:r>
            <w:proofErr w:type="spellEnd"/>
            <w:r w:rsidR="00766D36">
              <w:rPr>
                <w:rFonts w:eastAsia="Times New Roman" w:cstheme="minorHAnsi"/>
                <w:sz w:val="18"/>
                <w:szCs w:val="16"/>
                <w:lang w:eastAsia="fr-FR"/>
              </w:rPr>
              <w:t xml:space="preserve"> </w:t>
            </w:r>
            <w:proofErr w:type="spellStart"/>
            <w:r w:rsidR="00766D36">
              <w:rPr>
                <w:rFonts w:eastAsia="Times New Roman" w:cstheme="minorHAnsi"/>
                <w:sz w:val="18"/>
                <w:szCs w:val="16"/>
                <w:lang w:eastAsia="fr-FR"/>
              </w:rPr>
              <w:t>method</w:t>
            </w:r>
            <w:proofErr w:type="spellEnd"/>
            <w:r w:rsidR="00766D36">
              <w:rPr>
                <w:rFonts w:eastAsia="Times New Roman" w:cstheme="minorHAnsi"/>
                <w:sz w:val="18"/>
                <w:szCs w:val="16"/>
                <w:lang w:eastAsia="fr-FR"/>
              </w:rPr>
              <w:t xml:space="preserve"> identifié dans le CRE PPRO_</w:t>
            </w:r>
            <w:r w:rsidR="00766D36">
              <w:t xml:space="preserve"> </w:t>
            </w:r>
            <w:r w:rsidR="00766D36" w:rsidRPr="00766D36">
              <w:rPr>
                <w:rFonts w:eastAsia="Times New Roman" w:cstheme="minorHAnsi"/>
                <w:sz w:val="18"/>
                <w:szCs w:val="16"/>
                <w:lang w:eastAsia="fr-FR"/>
              </w:rPr>
              <w:t>PAYMETHOD</w:t>
            </w:r>
            <w:r w:rsidR="00766D36">
              <w:rPr>
                <w:rFonts w:eastAsia="Times New Roman" w:cstheme="minorHAnsi"/>
                <w:sz w:val="18"/>
                <w:szCs w:val="16"/>
                <w:lang w:eastAsia="fr-FR"/>
              </w:rPr>
              <w:t xml:space="preserve"> p 694 </w:t>
            </w:r>
            <w:r>
              <w:rPr>
                <w:rFonts w:eastAsia="Times New Roman" w:cstheme="minorHAnsi"/>
                <w:sz w:val="18"/>
                <w:szCs w:val="16"/>
                <w:lang w:eastAsia="fr-FR"/>
              </w:rPr>
              <w:t xml:space="preserve">, avec le </w:t>
            </w:r>
            <w:proofErr w:type="spellStart"/>
            <w:r>
              <w:rPr>
                <w:rFonts w:eastAsia="Times New Roman" w:cstheme="minorHAnsi"/>
                <w:sz w:val="18"/>
                <w:szCs w:val="16"/>
                <w:lang w:eastAsia="fr-FR"/>
              </w:rPr>
              <w:t>libéllé</w:t>
            </w:r>
            <w:proofErr w:type="spellEnd"/>
            <w:r>
              <w:rPr>
                <w:rFonts w:eastAsia="Times New Roman" w:cstheme="minorHAnsi"/>
                <w:sz w:val="18"/>
                <w:szCs w:val="16"/>
                <w:lang w:eastAsia="fr-FR"/>
              </w:rPr>
              <w:t xml:space="preserve"> « </w:t>
            </w:r>
            <w:proofErr w:type="spellStart"/>
            <w:r w:rsidRPr="00082CBC">
              <w:rPr>
                <w:rFonts w:eastAsia="Times New Roman" w:cstheme="minorHAnsi"/>
                <w:sz w:val="18"/>
                <w:szCs w:val="16"/>
                <w:lang w:eastAsia="fr-FR"/>
              </w:rPr>
              <w:t>labelPaymentMethod</w:t>
            </w:r>
            <w:proofErr w:type="spellEnd"/>
            <w:r>
              <w:rPr>
                <w:rFonts w:eastAsia="Times New Roman" w:cstheme="minorHAnsi"/>
                <w:sz w:val="18"/>
                <w:szCs w:val="16"/>
                <w:lang w:eastAsia="fr-FR"/>
              </w:rPr>
              <w:t xml:space="preserve"> » à restituer dans le DSR. </w:t>
            </w:r>
          </w:p>
        </w:tc>
      </w:tr>
      <w:tr w:rsidR="007A79B4" w:rsidRPr="00805DBE" w14:paraId="4432E283"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B81D7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4EC161"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3A5DA910" w14:textId="77777777" w:rsidR="007A79B4" w:rsidRPr="00805DBE" w:rsidRDefault="007A79B4" w:rsidP="00576156">
            <w:pPr>
              <w:spacing w:after="0" w:line="240" w:lineRule="auto"/>
              <w:jc w:val="both"/>
              <w:rPr>
                <w:rFonts w:eastAsia="Times New Roman" w:cstheme="minorHAnsi"/>
                <w:sz w:val="18"/>
                <w:szCs w:val="16"/>
                <w:lang w:eastAsia="fr-FR"/>
              </w:rPr>
            </w:pPr>
          </w:p>
        </w:tc>
        <w:tc>
          <w:tcPr>
            <w:tcW w:w="4394" w:type="dxa"/>
            <w:tcBorders>
              <w:top w:val="single" w:sz="6" w:space="0" w:color="C1C7D0"/>
              <w:left w:val="single" w:sz="6" w:space="0" w:color="C1C7D0"/>
              <w:bottom w:val="single" w:sz="6" w:space="0" w:color="C1C7D0"/>
              <w:right w:val="single" w:sz="6" w:space="0" w:color="C1C7D0"/>
            </w:tcBorders>
          </w:tcPr>
          <w:p w14:paraId="362BAA59"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Déterminée à partir des données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Pr>
                <w:rFonts w:eastAsia="Times New Roman" w:cstheme="minorHAnsi"/>
                <w:sz w:val="18"/>
                <w:szCs w:val="16"/>
                <w:lang w:eastAsia="fr-FR"/>
              </w:rPr>
              <w:t xml:space="preserve"> </w:t>
            </w:r>
            <w:r w:rsidRPr="002F0308">
              <w:rPr>
                <w:rFonts w:eastAsia="Times New Roman" w:cstheme="minorHAnsi"/>
                <w:sz w:val="18"/>
                <w:szCs w:val="16"/>
                <w:lang w:eastAsia="fr-FR"/>
              </w:rPr>
              <w:t>CREMBA|CEMAP et CREMBA|CDOPEI</w:t>
            </w:r>
            <w:r>
              <w:rPr>
                <w:rFonts w:eastAsia="Times New Roman" w:cstheme="minorHAnsi"/>
                <w:sz w:val="18"/>
                <w:szCs w:val="16"/>
                <w:lang w:eastAsia="fr-FR"/>
              </w:rPr>
              <w:t xml:space="preserve"> ) et de la table de correspondance.</w:t>
            </w:r>
          </w:p>
        </w:tc>
      </w:tr>
      <w:tr w:rsidR="007A79B4" w:rsidRPr="00805DBE" w14:paraId="14C9EF60"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288EA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F6BA47"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394" w:type="dxa"/>
            <w:tcBorders>
              <w:top w:val="single" w:sz="6" w:space="0" w:color="C1C7D0"/>
              <w:left w:val="single" w:sz="6" w:space="0" w:color="C1C7D0"/>
              <w:bottom w:val="single" w:sz="6" w:space="0" w:color="C1C7D0"/>
              <w:right w:val="single" w:sz="6" w:space="0" w:color="C1C7D0"/>
            </w:tcBorders>
          </w:tcPr>
          <w:p w14:paraId="7154DC1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Extrait du CRE MBA </w:t>
            </w:r>
            <w:proofErr w:type="gramStart"/>
            <w:r>
              <w:rPr>
                <w:rFonts w:eastAsia="Times New Roman" w:cstheme="minorHAnsi"/>
                <w:sz w:val="18"/>
                <w:szCs w:val="16"/>
                <w:lang w:eastAsia="fr-FR"/>
              </w:rPr>
              <w:t>–  Mais</w:t>
            </w:r>
            <w:proofErr w:type="gramEnd"/>
            <w:r>
              <w:rPr>
                <w:rFonts w:eastAsia="Times New Roman" w:cstheme="minorHAnsi"/>
                <w:sz w:val="18"/>
                <w:szCs w:val="16"/>
                <w:lang w:eastAsia="fr-FR"/>
              </w:rPr>
              <w:t xml:space="preserve"> à date l’EP ne traite que de l’EURO.</w:t>
            </w:r>
          </w:p>
          <w:p w14:paraId="5F8BE480" w14:textId="77777777" w:rsidR="007A79B4" w:rsidRPr="00805DBE" w:rsidRDefault="007A79B4" w:rsidP="00576156">
            <w:pPr>
              <w:spacing w:after="0" w:line="240" w:lineRule="auto"/>
              <w:jc w:val="center"/>
              <w:rPr>
                <w:rFonts w:eastAsia="Times New Roman" w:cstheme="minorHAnsi"/>
                <w:sz w:val="18"/>
                <w:szCs w:val="16"/>
                <w:lang w:eastAsia="fr-FR"/>
              </w:rPr>
            </w:pPr>
            <w:r w:rsidRPr="002F0308">
              <w:rPr>
                <w:rFonts w:eastAsia="Times New Roman" w:cstheme="minorHAnsi"/>
                <w:sz w:val="18"/>
                <w:szCs w:val="16"/>
                <w:lang w:eastAsia="fr-FR"/>
              </w:rPr>
              <w:t>CREMBA|CDDEV=978 Alors EUR Sinon CREMBA|CDDEV</w:t>
            </w:r>
          </w:p>
        </w:tc>
      </w:tr>
      <w:tr w:rsidR="007A79B4" w:rsidRPr="00805DBE" w14:paraId="42BDE273"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0E66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C4D86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brut de la transaction signé en devise de tenue de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67AF14CD"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CREMBA|MTBRUT</w:t>
            </w:r>
            <w:r>
              <w:rPr>
                <w:rFonts w:eastAsia="Times New Roman" w:cstheme="minorHAnsi"/>
                <w:sz w:val="18"/>
                <w:szCs w:val="16"/>
                <w:lang w:eastAsia="fr-FR"/>
              </w:rPr>
              <w:t xml:space="preserve"> ) et signe déterminé par la table de correspondance.</w:t>
            </w:r>
          </w:p>
        </w:tc>
      </w:tr>
      <w:tr w:rsidR="007A79B4" w:rsidRPr="00805DBE" w14:paraId="2252BFCA"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A537C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NetTransactionAmount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59E3FA"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Montant net signé des opérations ayant un impact sur le virement sortant = Montant brut des opérations – commission commerçant</w:t>
            </w:r>
          </w:p>
        </w:tc>
        <w:tc>
          <w:tcPr>
            <w:tcW w:w="4394" w:type="dxa"/>
            <w:tcBorders>
              <w:top w:val="single" w:sz="6" w:space="0" w:color="C1C7D0"/>
              <w:left w:val="single" w:sz="6" w:space="0" w:color="C1C7D0"/>
              <w:bottom w:val="single" w:sz="6" w:space="0" w:color="C1C7D0"/>
              <w:right w:val="single" w:sz="6" w:space="0" w:color="C1C7D0"/>
            </w:tcBorders>
          </w:tcPr>
          <w:p w14:paraId="6D8BAC02"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CREMBA|MTNT</w:t>
            </w:r>
            <w:r>
              <w:rPr>
                <w:rFonts w:eastAsia="Times New Roman" w:cstheme="minorHAnsi"/>
                <w:sz w:val="18"/>
                <w:szCs w:val="16"/>
                <w:lang w:eastAsia="fr-FR"/>
              </w:rPr>
              <w:t>) et signe déterminé par la table de correspondance.</w:t>
            </w:r>
          </w:p>
        </w:tc>
      </w:tr>
      <w:tr w:rsidR="007A79B4" w:rsidRPr="00805DBE" w14:paraId="7537B61F"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9473F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326EF3" w14:textId="5A298133" w:rsidR="007A79B4" w:rsidRPr="00805DBE" w:rsidRDefault="007A79B4" w:rsidP="007C5693">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signé de la commission commerçant </w:t>
            </w:r>
          </w:p>
        </w:tc>
        <w:tc>
          <w:tcPr>
            <w:tcW w:w="4394" w:type="dxa"/>
            <w:tcBorders>
              <w:top w:val="single" w:sz="6" w:space="0" w:color="C1C7D0"/>
              <w:left w:val="single" w:sz="6" w:space="0" w:color="C1C7D0"/>
              <w:bottom w:val="single" w:sz="6" w:space="0" w:color="C1C7D0"/>
              <w:right w:val="single" w:sz="6" w:space="0" w:color="C1C7D0"/>
            </w:tcBorders>
          </w:tcPr>
          <w:p w14:paraId="1E77B7C1" w14:textId="0DB2B818" w:rsidR="007A79B4" w:rsidRDefault="006B321D" w:rsidP="007C569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w:t>
            </w:r>
            <w:proofErr w:type="gramStart"/>
            <w:r>
              <w:rPr>
                <w:rFonts w:eastAsia="Times New Roman" w:cstheme="minorHAnsi"/>
                <w:sz w:val="18"/>
                <w:szCs w:val="16"/>
                <w:lang w:eastAsia="fr-FR"/>
              </w:rPr>
              <w:t>Paiement  ou</w:t>
            </w:r>
            <w:proofErr w:type="gramEnd"/>
            <w:r>
              <w:rPr>
                <w:rFonts w:eastAsia="Times New Roman" w:cstheme="minorHAnsi"/>
                <w:sz w:val="18"/>
                <w:szCs w:val="16"/>
                <w:lang w:eastAsia="fr-FR"/>
              </w:rPr>
              <w:t xml:space="preserve"> remboursement : </w:t>
            </w:r>
            <w:r w:rsidR="007A79B4">
              <w:rPr>
                <w:rFonts w:eastAsia="Times New Roman" w:cstheme="minorHAnsi"/>
                <w:sz w:val="18"/>
                <w:szCs w:val="16"/>
                <w:lang w:eastAsia="fr-FR"/>
              </w:rPr>
              <w:t xml:space="preserve">Montant extrait du  </w:t>
            </w:r>
            <w:r w:rsidR="003025A3">
              <w:rPr>
                <w:rFonts w:eastAsia="Times New Roman" w:cstheme="minorHAnsi"/>
                <w:sz w:val="18"/>
                <w:szCs w:val="16"/>
                <w:lang w:eastAsia="fr-FR"/>
              </w:rPr>
              <w:t>CREMBA|MTTTCITR et signe déterminé par la table de correspondance.</w:t>
            </w:r>
          </w:p>
          <w:p w14:paraId="05998248" w14:textId="77777777" w:rsidR="006B321D" w:rsidRDefault="006B321D" w:rsidP="006B321D">
            <w:pPr>
              <w:spacing w:after="0" w:line="240" w:lineRule="auto"/>
              <w:jc w:val="center"/>
              <w:rPr>
                <w:rFonts w:eastAsia="Times New Roman" w:cstheme="minorHAnsi"/>
                <w:sz w:val="18"/>
                <w:szCs w:val="16"/>
                <w:lang w:eastAsia="fr-FR"/>
              </w:rPr>
            </w:pPr>
          </w:p>
          <w:p w14:paraId="294F016B" w14:textId="77777777" w:rsidR="006B321D" w:rsidRDefault="006B321D" w:rsidP="006B321D">
            <w:pPr>
              <w:spacing w:after="0" w:line="240" w:lineRule="auto"/>
              <w:jc w:val="center"/>
              <w:rPr>
                <w:rFonts w:eastAsia="Times New Roman" w:cstheme="minorHAnsi"/>
                <w:sz w:val="18"/>
                <w:szCs w:val="16"/>
                <w:lang w:eastAsia="fr-FR"/>
              </w:rPr>
            </w:pPr>
          </w:p>
          <w:p w14:paraId="25B5E348" w14:textId="6D27C21F" w:rsidR="006B321D" w:rsidRDefault="006B321D" w:rsidP="006B321D">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Impayé ou Impayé RT : Montant extrait </w:t>
            </w:r>
            <w:proofErr w:type="gramStart"/>
            <w:r>
              <w:rPr>
                <w:rFonts w:eastAsia="Times New Roman" w:cstheme="minorHAnsi"/>
                <w:sz w:val="18"/>
                <w:szCs w:val="16"/>
                <w:lang w:eastAsia="fr-FR"/>
              </w:rPr>
              <w:t>du  CREMBA</w:t>
            </w:r>
            <w:proofErr w:type="gramEnd"/>
            <w:r>
              <w:rPr>
                <w:rFonts w:eastAsia="Times New Roman" w:cstheme="minorHAnsi"/>
                <w:sz w:val="18"/>
                <w:szCs w:val="16"/>
                <w:lang w:eastAsia="fr-FR"/>
              </w:rPr>
              <w:t>|FRAISIMP et signe déterminé par la table de correspondance.</w:t>
            </w:r>
          </w:p>
          <w:p w14:paraId="3427C830" w14:textId="3338A0A5" w:rsidR="006B321D" w:rsidRPr="00805DBE" w:rsidRDefault="006B321D" w:rsidP="007C5693">
            <w:pPr>
              <w:spacing w:after="0" w:line="240" w:lineRule="auto"/>
              <w:jc w:val="center"/>
              <w:rPr>
                <w:rFonts w:eastAsia="Times New Roman" w:cstheme="minorHAnsi"/>
                <w:sz w:val="18"/>
                <w:szCs w:val="16"/>
                <w:lang w:eastAsia="fr-FR"/>
              </w:rPr>
            </w:pPr>
          </w:p>
        </w:tc>
      </w:tr>
      <w:tr w:rsidR="007A79B4" w:rsidRPr="00805DBE" w14:paraId="61E8DC9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52B78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587278" w14:textId="77777777" w:rsidR="007A79B4" w:rsidRPr="005A2CE4" w:rsidRDefault="007A79B4" w:rsidP="00576156">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Montant signé des frais d’interchange</w:t>
            </w:r>
          </w:p>
        </w:tc>
        <w:tc>
          <w:tcPr>
            <w:tcW w:w="4394" w:type="dxa"/>
            <w:tcBorders>
              <w:top w:val="single" w:sz="6" w:space="0" w:color="C1C7D0"/>
              <w:left w:val="single" w:sz="6" w:space="0" w:color="C1C7D0"/>
              <w:bottom w:val="single" w:sz="6" w:space="0" w:color="C1C7D0"/>
              <w:right w:val="single" w:sz="6" w:space="0" w:color="C1C7D0"/>
            </w:tcBorders>
          </w:tcPr>
          <w:p w14:paraId="392C1BC5" w14:textId="77777777" w:rsidR="007A79B4" w:rsidRDefault="007A79B4" w:rsidP="00576156">
            <w:pPr>
              <w:spacing w:after="0" w:line="240" w:lineRule="auto"/>
              <w:ind w:right="141"/>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 xml:space="preserve">du  </w:t>
            </w:r>
            <w:r w:rsidRPr="00952AF8">
              <w:rPr>
                <w:rFonts w:eastAsia="Times New Roman" w:cstheme="minorHAnsi"/>
                <w:sz w:val="18"/>
                <w:szCs w:val="16"/>
                <w:lang w:eastAsia="fr-FR"/>
              </w:rPr>
              <w:t>CREMBA</w:t>
            </w:r>
            <w:proofErr w:type="gramEnd"/>
            <w:r w:rsidRPr="00952AF8">
              <w:rPr>
                <w:rFonts w:eastAsia="Times New Roman" w:cstheme="minorHAnsi"/>
                <w:sz w:val="18"/>
                <w:szCs w:val="16"/>
                <w:lang w:eastAsia="fr-FR"/>
              </w:rPr>
              <w:t>|MTCOMINT pour CB ou</w:t>
            </w:r>
          </w:p>
          <w:p w14:paraId="584B7589" w14:textId="0C61672C" w:rsidR="007A79B4" w:rsidRPr="00805DBE" w:rsidRDefault="007A79B4" w:rsidP="007C5693">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CRE</w:t>
            </w:r>
            <w:r>
              <w:rPr>
                <w:rFonts w:eastAsia="Times New Roman" w:cstheme="minorHAnsi"/>
                <w:sz w:val="18"/>
                <w:szCs w:val="16"/>
                <w:lang w:eastAsia="fr-FR"/>
              </w:rPr>
              <w:t>MBA</w:t>
            </w:r>
            <w:r w:rsidR="007C5693">
              <w:rPr>
                <w:rFonts w:eastAsia="Times New Roman" w:cstheme="minorHAnsi"/>
                <w:sz w:val="18"/>
                <w:szCs w:val="16"/>
                <w:lang w:eastAsia="fr-FR"/>
              </w:rPr>
              <w:t xml:space="preserve"> MTINTVMC et signe déterminé par la table de correspondance.</w:t>
            </w:r>
          </w:p>
        </w:tc>
      </w:tr>
      <w:tr w:rsidR="007A79B4" w:rsidRPr="00805DBE" w14:paraId="083FDD47"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6456B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5E8E1B" w14:textId="77777777" w:rsidR="007A79B4" w:rsidRPr="005A2CE4" w:rsidRDefault="007A79B4" w:rsidP="00576156">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Montant signé des frais de réseaux</w:t>
            </w:r>
          </w:p>
        </w:tc>
        <w:tc>
          <w:tcPr>
            <w:tcW w:w="4394" w:type="dxa"/>
            <w:tcBorders>
              <w:top w:val="single" w:sz="6" w:space="0" w:color="C1C7D0"/>
              <w:left w:val="single" w:sz="6" w:space="0" w:color="C1C7D0"/>
              <w:bottom w:val="single" w:sz="6" w:space="0" w:color="C1C7D0"/>
              <w:right w:val="single" w:sz="6" w:space="0" w:color="C1C7D0"/>
            </w:tcBorders>
          </w:tcPr>
          <w:p w14:paraId="3F7E786D" w14:textId="04113239" w:rsidR="007A79B4" w:rsidRDefault="007A79B4" w:rsidP="007C569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du  CRE</w:t>
            </w:r>
            <w:proofErr w:type="gramEnd"/>
            <w:r>
              <w:rPr>
                <w:rFonts w:eastAsia="Times New Roman" w:cstheme="minorHAnsi"/>
                <w:sz w:val="18"/>
                <w:szCs w:val="16"/>
                <w:lang w:eastAsia="fr-FR"/>
              </w:rPr>
              <w:t xml:space="preserve"> MBA</w:t>
            </w:r>
            <w:r w:rsidR="007C5693">
              <w:rPr>
                <w:rFonts w:eastAsia="Times New Roman" w:cstheme="minorHAnsi"/>
                <w:sz w:val="18"/>
                <w:szCs w:val="16"/>
                <w:lang w:eastAsia="fr-FR"/>
              </w:rPr>
              <w:t xml:space="preserve"> et signe déterminé par la table de correspondance.</w:t>
            </w:r>
          </w:p>
          <w:p w14:paraId="71DEC689"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le scheme </w:t>
            </w:r>
            <w:r w:rsidRPr="00952AF8">
              <w:rPr>
                <w:rFonts w:eastAsia="Times New Roman" w:cstheme="minorHAnsi"/>
                <w:sz w:val="18"/>
                <w:szCs w:val="16"/>
                <w:lang w:eastAsia="fr-FR"/>
              </w:rPr>
              <w:t>CB</w:t>
            </w:r>
            <w:r>
              <w:rPr>
                <w:rFonts w:eastAsia="Times New Roman" w:cstheme="minorHAnsi"/>
                <w:sz w:val="18"/>
                <w:szCs w:val="16"/>
                <w:lang w:eastAsia="fr-FR"/>
              </w:rPr>
              <w:t xml:space="preserve"> = </w:t>
            </w:r>
            <w:proofErr w:type="gramStart"/>
            <w:r>
              <w:rPr>
                <w:rFonts w:eastAsia="Times New Roman" w:cstheme="minorHAnsi"/>
                <w:sz w:val="18"/>
                <w:szCs w:val="16"/>
                <w:lang w:eastAsia="fr-FR"/>
              </w:rPr>
              <w:t xml:space="preserve">Toujours </w:t>
            </w:r>
            <w:r w:rsidRPr="00952AF8">
              <w:rPr>
                <w:rFonts w:eastAsia="Times New Roman" w:cstheme="minorHAnsi"/>
                <w:sz w:val="18"/>
                <w:szCs w:val="16"/>
                <w:lang w:eastAsia="fr-FR"/>
              </w:rPr>
              <w:t xml:space="preserve"> 0</w:t>
            </w:r>
            <w:proofErr w:type="gramEnd"/>
          </w:p>
          <w:p w14:paraId="0A7366EA"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P</w:t>
            </w:r>
            <w:r w:rsidRPr="00952AF8">
              <w:rPr>
                <w:rFonts w:eastAsia="Times New Roman" w:cstheme="minorHAnsi"/>
                <w:sz w:val="18"/>
                <w:szCs w:val="16"/>
                <w:lang w:eastAsia="fr-FR"/>
              </w:rPr>
              <w:t xml:space="preserve">our </w:t>
            </w:r>
            <w:proofErr w:type="gramStart"/>
            <w:r w:rsidRPr="00952AF8">
              <w:rPr>
                <w:rFonts w:eastAsia="Times New Roman" w:cstheme="minorHAnsi"/>
                <w:sz w:val="18"/>
                <w:szCs w:val="16"/>
                <w:lang w:eastAsia="fr-FR"/>
              </w:rPr>
              <w:t>VMC</w:t>
            </w:r>
            <w:r>
              <w:rPr>
                <w:rFonts w:eastAsia="Times New Roman" w:cstheme="minorHAnsi"/>
                <w:sz w:val="18"/>
                <w:szCs w:val="16"/>
                <w:lang w:eastAsia="fr-FR"/>
              </w:rPr>
              <w:t xml:space="preserve">, </w:t>
            </w:r>
            <w:r w:rsidRPr="00952AF8">
              <w:rPr>
                <w:rFonts w:eastAsia="Times New Roman" w:cstheme="minorHAnsi"/>
                <w:sz w:val="18"/>
                <w:szCs w:val="16"/>
                <w:lang w:eastAsia="fr-FR"/>
              </w:rPr>
              <w:t xml:space="preserve"> CRE</w:t>
            </w:r>
            <w:proofErr w:type="gramEnd"/>
            <w:r w:rsidRPr="00952AF8">
              <w:rPr>
                <w:rFonts w:eastAsia="Times New Roman" w:cstheme="minorHAnsi"/>
                <w:sz w:val="18"/>
                <w:szCs w:val="16"/>
                <w:lang w:eastAsia="fr-FR"/>
              </w:rPr>
              <w:t>|MTRVMC</w:t>
            </w:r>
          </w:p>
        </w:tc>
      </w:tr>
      <w:tr w:rsidR="007A79B4" w:rsidRPr="00805DBE" w14:paraId="24D28455"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189E19" w14:textId="2F483ADB" w:rsidR="007A79B4" w:rsidRPr="00805DBE" w:rsidRDefault="00D2659E" w:rsidP="00576156">
            <w:pPr>
              <w:spacing w:after="0" w:line="240" w:lineRule="auto"/>
              <w:jc w:val="both"/>
              <w:rPr>
                <w:rFonts w:eastAsia="Times New Roman" w:cstheme="minorHAnsi"/>
                <w:sz w:val="18"/>
                <w:szCs w:val="16"/>
                <w:lang w:eastAsia="fr-FR"/>
              </w:rPr>
            </w:pPr>
            <w:proofErr w:type="spellStart"/>
            <w:r w:rsidRPr="00D2659E">
              <w:rPr>
                <w:rFonts w:eastAsia="Times New Roman" w:cstheme="minorHAnsi"/>
                <w:sz w:val="18"/>
                <w:szCs w:val="16"/>
                <w:lang w:eastAsia="fr-FR"/>
              </w:rPr>
              <w:t>AgentFee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75EC7C" w14:textId="3F21F656" w:rsidR="007A79B4" w:rsidRPr="005A2CE4" w:rsidRDefault="00D2659E" w:rsidP="00576156">
            <w:pPr>
              <w:spacing w:after="0" w:line="240" w:lineRule="auto"/>
              <w:jc w:val="both"/>
              <w:rPr>
                <w:rFonts w:eastAsia="Times New Roman" w:cstheme="minorHAnsi"/>
                <w:sz w:val="18"/>
                <w:szCs w:val="16"/>
                <w:lang w:eastAsia="fr-FR"/>
              </w:rPr>
            </w:pPr>
            <w:r w:rsidRPr="00D2659E">
              <w:rPr>
                <w:rFonts w:eastAsia="Times New Roman" w:cstheme="minorHAnsi"/>
                <w:sz w:val="18"/>
                <w:szCs w:val="16"/>
                <w:lang w:eastAsia="fr-FR"/>
              </w:rPr>
              <w:t>Montant de la commission agent</w:t>
            </w:r>
          </w:p>
        </w:tc>
        <w:tc>
          <w:tcPr>
            <w:tcW w:w="4394" w:type="dxa"/>
            <w:tcBorders>
              <w:top w:val="single" w:sz="6" w:space="0" w:color="C1C7D0"/>
              <w:left w:val="single" w:sz="6" w:space="0" w:color="C1C7D0"/>
              <w:bottom w:val="single" w:sz="6" w:space="0" w:color="C1C7D0"/>
              <w:right w:val="single" w:sz="6" w:space="0" w:color="C1C7D0"/>
            </w:tcBorders>
          </w:tcPr>
          <w:p w14:paraId="72182F11" w14:textId="255CEB77" w:rsidR="007A79B4" w:rsidRPr="00805DBE" w:rsidRDefault="00D2659E"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Montant extrait du CRE MBA et signe déterminé par la table de correspondance </w:t>
            </w:r>
            <w:r w:rsidR="002E00FE">
              <w:rPr>
                <w:rFonts w:eastAsia="Times New Roman" w:cstheme="minorHAnsi"/>
                <w:sz w:val="18"/>
                <w:szCs w:val="16"/>
                <w:lang w:eastAsia="fr-FR"/>
              </w:rPr>
              <w:t>(Toujours</w:t>
            </w:r>
            <w:r>
              <w:rPr>
                <w:rFonts w:eastAsia="Times New Roman" w:cstheme="minorHAnsi"/>
                <w:sz w:val="18"/>
                <w:szCs w:val="16"/>
                <w:lang w:eastAsia="fr-FR"/>
              </w:rPr>
              <w:t xml:space="preserve"> +) : </w:t>
            </w:r>
            <w:r w:rsidRPr="00D2659E">
              <w:rPr>
                <w:rFonts w:eastAsia="Times New Roman" w:cstheme="minorHAnsi"/>
                <w:sz w:val="18"/>
                <w:szCs w:val="16"/>
                <w:lang w:eastAsia="fr-FR"/>
              </w:rPr>
              <w:t>CREMBA|MTCOAG</w:t>
            </w:r>
          </w:p>
        </w:tc>
      </w:tr>
      <w:tr w:rsidR="007A79B4" w:rsidRPr="00805DBE" w14:paraId="42093E22"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B83AD"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6752AD"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09DB6DA0" w14:textId="77777777" w:rsidR="007A79B4" w:rsidRPr="00805DBE" w:rsidRDefault="007A79B4" w:rsidP="0009456F">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88FD7BA"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A1823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0DF026"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53C285B2" w14:textId="77777777" w:rsidR="007A79B4" w:rsidRPr="00805DBE" w:rsidRDefault="007A79B4" w:rsidP="0009456F">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39FAAC1F"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53E12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F13BD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769129BA" w14:textId="77777777" w:rsidR="007A79B4" w:rsidRPr="00805DBE" w:rsidRDefault="007A79B4" w:rsidP="0009456F">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8DE766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A9FC4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SettlementMode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40E40C"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78798489" w14:textId="77777777" w:rsidR="007A79B4" w:rsidRPr="00805DBE" w:rsidRDefault="007A79B4" w:rsidP="0009456F">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C7738B" w:rsidRPr="00805DBE" w14:paraId="3605C8B1"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92E044" w14:textId="0758AFE1" w:rsidR="00C7738B" w:rsidRPr="00805DBE" w:rsidRDefault="0009456F" w:rsidP="00576156">
            <w:pPr>
              <w:spacing w:after="0" w:line="240" w:lineRule="auto"/>
              <w:jc w:val="both"/>
              <w:rPr>
                <w:rFonts w:eastAsia="Times New Roman" w:cstheme="minorHAnsi"/>
                <w:sz w:val="18"/>
                <w:szCs w:val="16"/>
                <w:lang w:eastAsia="fr-FR"/>
              </w:rPr>
            </w:pPr>
            <w:proofErr w:type="spellStart"/>
            <w:r w:rsidRPr="0009456F">
              <w:rPr>
                <w:rFonts w:eastAsia="Times New Roman" w:cstheme="minorHAnsi"/>
                <w:sz w:val="18"/>
                <w:szCs w:val="16"/>
                <w:lang w:eastAsia="fr-FR"/>
              </w:rPr>
              <w:t>Regionality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057ACE" w14:textId="037ADB3F" w:rsidR="0009456F" w:rsidRPr="0009456F" w:rsidRDefault="0009456F" w:rsidP="0009456F">
            <w:pPr>
              <w:spacing w:after="0" w:line="240" w:lineRule="auto"/>
              <w:jc w:val="both"/>
              <w:rPr>
                <w:rFonts w:eastAsia="Times New Roman" w:cstheme="minorHAnsi"/>
                <w:sz w:val="18"/>
                <w:szCs w:val="16"/>
                <w:lang w:eastAsia="fr-FR"/>
              </w:rPr>
            </w:pPr>
            <w:r w:rsidRPr="0009456F">
              <w:rPr>
                <w:rFonts w:eastAsia="Times New Roman" w:cstheme="minorHAnsi"/>
                <w:sz w:val="18"/>
                <w:szCs w:val="16"/>
                <w:lang w:eastAsia="fr-FR"/>
              </w:rPr>
              <w:t>Régionalité de</w:t>
            </w:r>
            <w:r w:rsidRPr="0009456F">
              <w:rPr>
                <w:rFonts w:eastAsia="Times New Roman" w:cstheme="minorHAnsi"/>
                <w:sz w:val="18"/>
                <w:szCs w:val="16"/>
                <w:lang w:eastAsia="fr-FR"/>
              </w:rPr>
              <w:t xml:space="preserve"> la transaction</w:t>
            </w:r>
          </w:p>
          <w:p w14:paraId="7693753C" w14:textId="77777777" w:rsidR="0009456F" w:rsidRDefault="0009456F" w:rsidP="00576156">
            <w:pPr>
              <w:spacing w:after="0" w:line="240" w:lineRule="auto"/>
              <w:jc w:val="both"/>
              <w:rPr>
                <w:rFonts w:eastAsia="Times New Roman" w:cstheme="minorHAnsi"/>
                <w:sz w:val="18"/>
                <w:szCs w:val="16"/>
                <w:lang w:eastAsia="fr-FR"/>
              </w:rPr>
            </w:pPr>
          </w:p>
          <w:p w14:paraId="33B23C2A" w14:textId="783530B6" w:rsidR="00C7738B" w:rsidRDefault="0009456F"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Alimenté uniquement sur les lignes relatives à une opération carte.  Cette donnée est utilisée par la grille tarifaire pour déterminer la tarification appliquée sur la transaction monétique. </w:t>
            </w:r>
          </w:p>
        </w:tc>
        <w:tc>
          <w:tcPr>
            <w:tcW w:w="4394" w:type="dxa"/>
            <w:tcBorders>
              <w:top w:val="single" w:sz="6" w:space="0" w:color="C1C7D0"/>
              <w:left w:val="single" w:sz="6" w:space="0" w:color="C1C7D0"/>
              <w:bottom w:val="single" w:sz="6" w:space="0" w:color="C1C7D0"/>
              <w:right w:val="single" w:sz="6" w:space="0" w:color="C1C7D0"/>
            </w:tcBorders>
          </w:tcPr>
          <w:p w14:paraId="56703ECB" w14:textId="2FABA9A2" w:rsidR="0009456F" w:rsidRPr="0009456F" w:rsidRDefault="0009456F" w:rsidP="0009456F">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Valeur extrait </w:t>
            </w:r>
            <w:r w:rsidRPr="0009456F">
              <w:rPr>
                <w:rFonts w:eastAsia="Times New Roman" w:cstheme="minorHAnsi"/>
                <w:sz w:val="18"/>
                <w:szCs w:val="16"/>
                <w:lang w:eastAsia="fr-FR"/>
              </w:rPr>
              <w:t>CRE</w:t>
            </w:r>
            <w:r>
              <w:rPr>
                <w:rFonts w:eastAsia="Times New Roman" w:cstheme="minorHAnsi"/>
                <w:sz w:val="18"/>
                <w:szCs w:val="16"/>
                <w:lang w:eastAsia="fr-FR"/>
              </w:rPr>
              <w:t xml:space="preserve"> </w:t>
            </w:r>
            <w:proofErr w:type="spellStart"/>
            <w:r w:rsidRPr="0009456F">
              <w:rPr>
                <w:rFonts w:eastAsia="Times New Roman" w:cstheme="minorHAnsi"/>
                <w:sz w:val="18"/>
                <w:szCs w:val="16"/>
                <w:lang w:eastAsia="fr-FR"/>
              </w:rPr>
              <w:t>Zonegeo</w:t>
            </w:r>
            <w:proofErr w:type="spellEnd"/>
            <w:r w:rsidRPr="0009456F">
              <w:rPr>
                <w:rFonts w:eastAsia="Times New Roman" w:cstheme="minorHAnsi"/>
                <w:sz w:val="18"/>
                <w:szCs w:val="16"/>
                <w:lang w:eastAsia="fr-FR"/>
              </w:rPr>
              <w:t xml:space="preserve"> p543</w:t>
            </w:r>
          </w:p>
          <w:p w14:paraId="57BAD838" w14:textId="0226E7FD" w:rsidR="00C7738B" w:rsidRDefault="0009456F" w:rsidP="0009456F">
            <w:pPr>
              <w:spacing w:after="0" w:line="240" w:lineRule="auto"/>
              <w:jc w:val="center"/>
              <w:rPr>
                <w:rFonts w:eastAsia="Times New Roman" w:cstheme="minorHAnsi"/>
                <w:sz w:val="18"/>
                <w:szCs w:val="16"/>
                <w:lang w:eastAsia="fr-FR"/>
              </w:rPr>
            </w:pPr>
            <w:r w:rsidRPr="0009456F">
              <w:rPr>
                <w:rFonts w:eastAsia="Times New Roman" w:cstheme="minorHAnsi"/>
                <w:sz w:val="18"/>
                <w:szCs w:val="16"/>
                <w:lang w:eastAsia="fr-FR"/>
              </w:rPr>
              <w:t>Valeurs</w:t>
            </w:r>
            <w:r w:rsidRPr="0009456F">
              <w:rPr>
                <w:rFonts w:eastAsia="Times New Roman" w:cstheme="minorHAnsi"/>
                <w:sz w:val="18"/>
                <w:szCs w:val="16"/>
                <w:lang w:eastAsia="fr-FR"/>
              </w:rPr>
              <w:t xml:space="preserve"> possibles : FRA, UE, HUE</w:t>
            </w:r>
          </w:p>
        </w:tc>
      </w:tr>
      <w:tr w:rsidR="00C7738B" w:rsidRPr="00805DBE" w14:paraId="31DAC036"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F0FACE" w14:textId="513ED03E" w:rsidR="00C7738B" w:rsidRPr="00805DBE" w:rsidRDefault="0009456F" w:rsidP="00576156">
            <w:pPr>
              <w:spacing w:after="0" w:line="240" w:lineRule="auto"/>
              <w:jc w:val="both"/>
              <w:rPr>
                <w:rFonts w:eastAsia="Times New Roman" w:cstheme="minorHAnsi"/>
                <w:sz w:val="18"/>
                <w:szCs w:val="16"/>
                <w:lang w:eastAsia="fr-FR"/>
              </w:rPr>
            </w:pPr>
            <w:proofErr w:type="spellStart"/>
            <w:r w:rsidRPr="0009456F">
              <w:rPr>
                <w:rFonts w:eastAsia="Times New Roman" w:cstheme="minorHAnsi"/>
                <w:sz w:val="18"/>
                <w:szCs w:val="16"/>
                <w:lang w:eastAsia="fr-FR"/>
              </w:rPr>
              <w:t>CardType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1DBC0B" w14:textId="77777777" w:rsidR="0009456F" w:rsidRPr="0009456F" w:rsidRDefault="0009456F" w:rsidP="0009456F">
            <w:pPr>
              <w:spacing w:after="0" w:line="240" w:lineRule="auto"/>
              <w:jc w:val="both"/>
              <w:rPr>
                <w:rFonts w:eastAsia="Times New Roman" w:cstheme="minorHAnsi"/>
                <w:sz w:val="18"/>
                <w:szCs w:val="16"/>
                <w:lang w:eastAsia="fr-FR"/>
              </w:rPr>
            </w:pPr>
            <w:r w:rsidRPr="0009456F">
              <w:rPr>
                <w:rFonts w:eastAsia="Times New Roman" w:cstheme="minorHAnsi"/>
                <w:sz w:val="18"/>
                <w:szCs w:val="16"/>
                <w:lang w:eastAsia="fr-FR"/>
              </w:rPr>
              <w:t>Nature / usage carte : Débit / crédit / prépayé</w:t>
            </w:r>
          </w:p>
          <w:p w14:paraId="28DE8FD8" w14:textId="77777777" w:rsidR="00C7738B" w:rsidRDefault="00C7738B" w:rsidP="0009456F">
            <w:pPr>
              <w:spacing w:after="0" w:line="240" w:lineRule="auto"/>
              <w:jc w:val="both"/>
              <w:rPr>
                <w:rFonts w:eastAsia="Times New Roman" w:cstheme="minorHAnsi"/>
                <w:sz w:val="18"/>
                <w:szCs w:val="16"/>
                <w:lang w:eastAsia="fr-FR"/>
              </w:rPr>
            </w:pPr>
          </w:p>
          <w:p w14:paraId="35D275C5" w14:textId="7D4107F0" w:rsidR="0009456F" w:rsidRDefault="0009456F" w:rsidP="0009456F">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Alimenté uniquement sur les lignes relatives à une opération carte.  Cette donnée est utilisée par la grille tarifaire pour déterminer la tarification appliquée sur la transaction monétique.</w:t>
            </w:r>
          </w:p>
        </w:tc>
        <w:tc>
          <w:tcPr>
            <w:tcW w:w="4394" w:type="dxa"/>
            <w:tcBorders>
              <w:top w:val="single" w:sz="6" w:space="0" w:color="C1C7D0"/>
              <w:left w:val="single" w:sz="6" w:space="0" w:color="C1C7D0"/>
              <w:bottom w:val="single" w:sz="6" w:space="0" w:color="C1C7D0"/>
              <w:right w:val="single" w:sz="6" w:space="0" w:color="C1C7D0"/>
            </w:tcBorders>
          </w:tcPr>
          <w:p w14:paraId="05F38CA2" w14:textId="01092266" w:rsidR="0009456F" w:rsidRPr="0009456F" w:rsidRDefault="0009456F" w:rsidP="0009456F">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Valeur extrait </w:t>
            </w:r>
            <w:r w:rsidRPr="0009456F">
              <w:rPr>
                <w:rFonts w:eastAsia="Times New Roman" w:cstheme="minorHAnsi"/>
                <w:sz w:val="18"/>
                <w:szCs w:val="16"/>
                <w:lang w:eastAsia="fr-FR"/>
              </w:rPr>
              <w:t>CRE_NATCARTE p541 </w:t>
            </w:r>
          </w:p>
          <w:p w14:paraId="65FCE499" w14:textId="442D7542" w:rsidR="00C7738B" w:rsidRDefault="0009456F" w:rsidP="0009456F">
            <w:pPr>
              <w:spacing w:after="0" w:line="240" w:lineRule="auto"/>
              <w:jc w:val="center"/>
              <w:rPr>
                <w:rFonts w:eastAsia="Times New Roman" w:cstheme="minorHAnsi"/>
                <w:sz w:val="18"/>
                <w:szCs w:val="16"/>
                <w:lang w:eastAsia="fr-FR"/>
              </w:rPr>
            </w:pPr>
            <w:r w:rsidRPr="0009456F">
              <w:rPr>
                <w:rFonts w:eastAsia="Times New Roman" w:cstheme="minorHAnsi"/>
                <w:sz w:val="18"/>
                <w:szCs w:val="16"/>
                <w:lang w:eastAsia="fr-FR"/>
              </w:rPr>
              <w:t>Valeurs</w:t>
            </w:r>
            <w:r w:rsidRPr="0009456F">
              <w:rPr>
                <w:rFonts w:eastAsia="Times New Roman" w:cstheme="minorHAnsi"/>
                <w:sz w:val="18"/>
                <w:szCs w:val="16"/>
                <w:lang w:eastAsia="fr-FR"/>
              </w:rPr>
              <w:t xml:space="preserve"> possibles : C - D - P - U - à blanc ou vide </w:t>
            </w:r>
          </w:p>
        </w:tc>
      </w:tr>
      <w:tr w:rsidR="00C7738B" w:rsidRPr="00805DBE" w14:paraId="4252B81F"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0CB069" w14:textId="79C3794E" w:rsidR="00C7738B" w:rsidRPr="00805DBE" w:rsidRDefault="0009456F" w:rsidP="00576156">
            <w:pPr>
              <w:spacing w:after="0" w:line="240" w:lineRule="auto"/>
              <w:jc w:val="both"/>
              <w:rPr>
                <w:rFonts w:eastAsia="Times New Roman" w:cstheme="minorHAnsi"/>
                <w:sz w:val="18"/>
                <w:szCs w:val="16"/>
                <w:lang w:eastAsia="fr-FR"/>
              </w:rPr>
            </w:pPr>
            <w:proofErr w:type="spellStart"/>
            <w:r w:rsidRPr="0009456F">
              <w:rPr>
                <w:rFonts w:eastAsia="Times New Roman" w:cstheme="minorHAnsi"/>
                <w:sz w:val="18"/>
                <w:szCs w:val="16"/>
                <w:lang w:eastAsia="fr-FR"/>
              </w:rPr>
              <w:t>CardCategory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159549" w14:textId="77777777" w:rsidR="0009456F" w:rsidRPr="0009456F" w:rsidRDefault="0009456F" w:rsidP="0009456F">
            <w:pPr>
              <w:spacing w:after="0" w:line="240" w:lineRule="auto"/>
              <w:jc w:val="both"/>
              <w:rPr>
                <w:rFonts w:eastAsia="Times New Roman" w:cstheme="minorHAnsi"/>
                <w:sz w:val="18"/>
                <w:szCs w:val="16"/>
                <w:lang w:eastAsia="fr-FR"/>
              </w:rPr>
            </w:pPr>
            <w:r w:rsidRPr="0009456F">
              <w:rPr>
                <w:rFonts w:eastAsia="Times New Roman" w:cstheme="minorHAnsi"/>
                <w:sz w:val="18"/>
                <w:szCs w:val="16"/>
                <w:lang w:eastAsia="fr-FR"/>
              </w:rPr>
              <w:t>Particulier professionnel</w:t>
            </w:r>
          </w:p>
          <w:p w14:paraId="5416A4A8" w14:textId="77777777" w:rsidR="00C7738B" w:rsidRDefault="00C7738B" w:rsidP="0009456F">
            <w:pPr>
              <w:spacing w:after="0" w:line="240" w:lineRule="auto"/>
              <w:jc w:val="both"/>
              <w:rPr>
                <w:rFonts w:eastAsia="Times New Roman" w:cstheme="minorHAnsi"/>
                <w:sz w:val="18"/>
                <w:szCs w:val="16"/>
                <w:lang w:eastAsia="fr-FR"/>
              </w:rPr>
            </w:pPr>
          </w:p>
          <w:p w14:paraId="71D868FC" w14:textId="03B7AC2F" w:rsidR="0009456F" w:rsidRDefault="0009456F" w:rsidP="0009456F">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Alimenté uniquement sur les lignes relatives à une opération carte.  Cette donnée est utilisée par la grille tarifaire pour déterminer la tarification appliquée sur la transaction monétique.</w:t>
            </w:r>
          </w:p>
        </w:tc>
        <w:tc>
          <w:tcPr>
            <w:tcW w:w="4394" w:type="dxa"/>
            <w:tcBorders>
              <w:top w:val="single" w:sz="6" w:space="0" w:color="C1C7D0"/>
              <w:left w:val="single" w:sz="6" w:space="0" w:color="C1C7D0"/>
              <w:bottom w:val="single" w:sz="6" w:space="0" w:color="C1C7D0"/>
              <w:right w:val="single" w:sz="6" w:space="0" w:color="C1C7D0"/>
            </w:tcBorders>
          </w:tcPr>
          <w:p w14:paraId="18BECA93" w14:textId="77777777" w:rsidR="0009456F" w:rsidRDefault="0009456F" w:rsidP="0009456F">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Valeur extrait </w:t>
            </w:r>
            <w:r w:rsidRPr="0009456F">
              <w:rPr>
                <w:rFonts w:eastAsia="Times New Roman" w:cstheme="minorHAnsi"/>
                <w:sz w:val="18"/>
                <w:szCs w:val="16"/>
                <w:lang w:eastAsia="fr-FR"/>
              </w:rPr>
              <w:t>CRE_TYPCARTE p542 </w:t>
            </w:r>
          </w:p>
          <w:p w14:paraId="16407845" w14:textId="32AE9F32" w:rsidR="00C7738B" w:rsidRDefault="0009456F" w:rsidP="0009456F">
            <w:pPr>
              <w:spacing w:after="0" w:line="240" w:lineRule="auto"/>
              <w:jc w:val="center"/>
              <w:rPr>
                <w:rFonts w:eastAsia="Times New Roman" w:cstheme="minorHAnsi"/>
                <w:sz w:val="18"/>
                <w:szCs w:val="16"/>
                <w:lang w:eastAsia="fr-FR"/>
              </w:rPr>
            </w:pPr>
            <w:r w:rsidRPr="0009456F">
              <w:rPr>
                <w:rFonts w:eastAsia="Times New Roman" w:cstheme="minorHAnsi"/>
                <w:sz w:val="18"/>
                <w:szCs w:val="16"/>
                <w:lang w:eastAsia="fr-FR"/>
              </w:rPr>
              <w:t>Valeur</w:t>
            </w:r>
            <w:r>
              <w:rPr>
                <w:rFonts w:eastAsia="Times New Roman" w:cstheme="minorHAnsi"/>
                <w:sz w:val="18"/>
                <w:szCs w:val="16"/>
                <w:lang w:eastAsia="fr-FR"/>
              </w:rPr>
              <w:t>s</w:t>
            </w:r>
            <w:r w:rsidRPr="0009456F">
              <w:rPr>
                <w:rFonts w:eastAsia="Times New Roman" w:cstheme="minorHAnsi"/>
                <w:sz w:val="18"/>
                <w:szCs w:val="16"/>
                <w:lang w:eastAsia="fr-FR"/>
              </w:rPr>
              <w:t xml:space="preserve"> possible</w:t>
            </w:r>
            <w:r>
              <w:rPr>
                <w:rFonts w:eastAsia="Times New Roman" w:cstheme="minorHAnsi"/>
                <w:sz w:val="18"/>
                <w:szCs w:val="16"/>
                <w:lang w:eastAsia="fr-FR"/>
              </w:rPr>
              <w:t>s</w:t>
            </w:r>
            <w:r w:rsidRPr="0009456F">
              <w:rPr>
                <w:rFonts w:eastAsia="Times New Roman" w:cstheme="minorHAnsi"/>
                <w:sz w:val="18"/>
                <w:szCs w:val="16"/>
                <w:lang w:eastAsia="fr-FR"/>
              </w:rPr>
              <w:t xml:space="preserve"> : P - E - à blanc ou vide </w:t>
            </w:r>
          </w:p>
        </w:tc>
      </w:tr>
      <w:tr w:rsidR="00C7738B" w:rsidRPr="00805DBE" w14:paraId="19061966"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6E5AEB" w14:textId="204A6A61" w:rsidR="00C7738B" w:rsidRPr="00805DBE" w:rsidRDefault="0009456F" w:rsidP="00576156">
            <w:pPr>
              <w:spacing w:after="0" w:line="240" w:lineRule="auto"/>
              <w:jc w:val="both"/>
              <w:rPr>
                <w:rFonts w:eastAsia="Times New Roman" w:cstheme="minorHAnsi"/>
                <w:sz w:val="18"/>
                <w:szCs w:val="16"/>
                <w:lang w:eastAsia="fr-FR"/>
              </w:rPr>
            </w:pPr>
            <w:proofErr w:type="spellStart"/>
            <w:r w:rsidRPr="0009456F">
              <w:rPr>
                <w:rFonts w:eastAsia="Times New Roman" w:cstheme="minorHAnsi"/>
                <w:sz w:val="18"/>
                <w:szCs w:val="16"/>
                <w:lang w:eastAsia="fr-FR"/>
              </w:rPr>
              <w:t>TransactionType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0149FC" w14:textId="77777777" w:rsidR="0009456F" w:rsidRPr="0009456F" w:rsidRDefault="0009456F" w:rsidP="0009456F">
            <w:pPr>
              <w:spacing w:after="0" w:line="240" w:lineRule="auto"/>
              <w:jc w:val="both"/>
              <w:rPr>
                <w:rFonts w:eastAsia="Times New Roman" w:cstheme="minorHAnsi"/>
                <w:sz w:val="18"/>
                <w:szCs w:val="16"/>
                <w:lang w:eastAsia="fr-FR"/>
              </w:rPr>
            </w:pPr>
            <w:r w:rsidRPr="0009456F">
              <w:rPr>
                <w:rFonts w:eastAsia="Times New Roman" w:cstheme="minorHAnsi"/>
                <w:sz w:val="18"/>
                <w:szCs w:val="16"/>
                <w:lang w:eastAsia="fr-FR"/>
              </w:rPr>
              <w:t>Proxy / Proxy sans contact / VAD</w:t>
            </w:r>
          </w:p>
          <w:p w14:paraId="373E55B5" w14:textId="77777777" w:rsidR="00C7738B" w:rsidRDefault="00C7738B" w:rsidP="00576156">
            <w:pPr>
              <w:spacing w:after="0" w:line="240" w:lineRule="auto"/>
              <w:jc w:val="both"/>
              <w:rPr>
                <w:rFonts w:eastAsia="Times New Roman" w:cstheme="minorHAnsi"/>
                <w:sz w:val="18"/>
                <w:szCs w:val="16"/>
                <w:lang w:eastAsia="fr-FR"/>
              </w:rPr>
            </w:pPr>
          </w:p>
          <w:p w14:paraId="76A2EB85" w14:textId="6D6AD8CB" w:rsidR="0009456F" w:rsidRDefault="0009456F"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Alimenté uniquement sur les lignes relatives à une opération carte.  Cette donnée est utilisée par la grille tarifaire pour déterminer la tarification appliquée sur la transaction monétique.</w:t>
            </w:r>
          </w:p>
        </w:tc>
        <w:tc>
          <w:tcPr>
            <w:tcW w:w="4394" w:type="dxa"/>
            <w:tcBorders>
              <w:top w:val="single" w:sz="6" w:space="0" w:color="C1C7D0"/>
              <w:left w:val="single" w:sz="6" w:space="0" w:color="C1C7D0"/>
              <w:bottom w:val="single" w:sz="6" w:space="0" w:color="C1C7D0"/>
              <w:right w:val="single" w:sz="6" w:space="0" w:color="C1C7D0"/>
            </w:tcBorders>
          </w:tcPr>
          <w:p w14:paraId="018A054F" w14:textId="5A76BDEA" w:rsidR="0009456F" w:rsidRPr="0009456F" w:rsidRDefault="0009456F" w:rsidP="0009456F">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Valeur extrait </w:t>
            </w:r>
            <w:r w:rsidRPr="0009456F">
              <w:rPr>
                <w:rFonts w:eastAsia="Times New Roman" w:cstheme="minorHAnsi"/>
                <w:sz w:val="18"/>
                <w:szCs w:val="16"/>
                <w:lang w:eastAsia="fr-FR"/>
              </w:rPr>
              <w:t>CRE_</w:t>
            </w:r>
            <w:proofErr w:type="gramStart"/>
            <w:r w:rsidRPr="0009456F">
              <w:rPr>
                <w:rFonts w:eastAsia="Times New Roman" w:cstheme="minorHAnsi"/>
                <w:sz w:val="18"/>
                <w:szCs w:val="16"/>
                <w:lang w:eastAsia="fr-FR"/>
              </w:rPr>
              <w:t>TYPAPPLI  p</w:t>
            </w:r>
            <w:proofErr w:type="gramEnd"/>
            <w:r w:rsidRPr="0009456F">
              <w:rPr>
                <w:rFonts w:eastAsia="Times New Roman" w:cstheme="minorHAnsi"/>
                <w:sz w:val="18"/>
                <w:szCs w:val="16"/>
                <w:lang w:eastAsia="fr-FR"/>
              </w:rPr>
              <w:t>553 </w:t>
            </w:r>
          </w:p>
          <w:p w14:paraId="63323AC9" w14:textId="4D946BD2" w:rsidR="00C7738B" w:rsidRDefault="0009456F" w:rsidP="0009456F">
            <w:pPr>
              <w:spacing w:after="0" w:line="240" w:lineRule="auto"/>
              <w:ind w:left="720"/>
              <w:rPr>
                <w:rFonts w:eastAsia="Times New Roman" w:cstheme="minorHAnsi"/>
                <w:sz w:val="18"/>
                <w:szCs w:val="16"/>
                <w:lang w:eastAsia="fr-FR"/>
              </w:rPr>
            </w:pPr>
            <w:r w:rsidRPr="0009456F">
              <w:rPr>
                <w:rFonts w:eastAsia="Times New Roman" w:cstheme="minorHAnsi"/>
                <w:sz w:val="18"/>
                <w:szCs w:val="16"/>
                <w:lang w:eastAsia="fr-FR"/>
              </w:rPr>
              <w:t>Valeur</w:t>
            </w:r>
            <w:r>
              <w:rPr>
                <w:rFonts w:eastAsia="Times New Roman" w:cstheme="minorHAnsi"/>
                <w:sz w:val="18"/>
                <w:szCs w:val="16"/>
                <w:lang w:eastAsia="fr-FR"/>
              </w:rPr>
              <w:t>s</w:t>
            </w:r>
            <w:r w:rsidRPr="0009456F">
              <w:rPr>
                <w:rFonts w:eastAsia="Times New Roman" w:cstheme="minorHAnsi"/>
                <w:sz w:val="18"/>
                <w:szCs w:val="16"/>
                <w:lang w:eastAsia="fr-FR"/>
              </w:rPr>
              <w:t xml:space="preserve"> possible</w:t>
            </w:r>
            <w:r>
              <w:rPr>
                <w:rFonts w:eastAsia="Times New Roman" w:cstheme="minorHAnsi"/>
                <w:sz w:val="18"/>
                <w:szCs w:val="16"/>
                <w:lang w:eastAsia="fr-FR"/>
              </w:rPr>
              <w:t>s</w:t>
            </w:r>
            <w:r w:rsidRPr="0009456F">
              <w:rPr>
                <w:rFonts w:eastAsia="Times New Roman" w:cstheme="minorHAnsi"/>
                <w:sz w:val="18"/>
                <w:szCs w:val="16"/>
                <w:lang w:eastAsia="fr-FR"/>
              </w:rPr>
              <w:t xml:space="preserve"> : PDP </w:t>
            </w:r>
            <w:proofErr w:type="gramStart"/>
            <w:r w:rsidRPr="0009456F">
              <w:rPr>
                <w:rFonts w:eastAsia="Times New Roman" w:cstheme="minorHAnsi"/>
                <w:sz w:val="18"/>
                <w:szCs w:val="16"/>
                <w:lang w:eastAsia="fr-FR"/>
              </w:rPr>
              <w:t xml:space="preserve">( </w:t>
            </w:r>
            <w:proofErr w:type="spellStart"/>
            <w:r w:rsidRPr="0009456F">
              <w:rPr>
                <w:rFonts w:eastAsia="Times New Roman" w:cstheme="minorHAnsi"/>
                <w:sz w:val="18"/>
                <w:szCs w:val="16"/>
                <w:lang w:eastAsia="fr-FR"/>
              </w:rPr>
              <w:t>proxi</w:t>
            </w:r>
            <w:proofErr w:type="spellEnd"/>
            <w:proofErr w:type="gramEnd"/>
            <w:r w:rsidRPr="0009456F">
              <w:rPr>
                <w:rFonts w:eastAsia="Times New Roman" w:cstheme="minorHAnsi"/>
                <w:sz w:val="18"/>
                <w:szCs w:val="16"/>
                <w:lang w:eastAsia="fr-FR"/>
              </w:rPr>
              <w:t xml:space="preserve"> avec contact )  - PDPSC (  </w:t>
            </w:r>
            <w:proofErr w:type="spellStart"/>
            <w:r w:rsidRPr="0009456F">
              <w:rPr>
                <w:rFonts w:eastAsia="Times New Roman" w:cstheme="minorHAnsi"/>
                <w:sz w:val="18"/>
                <w:szCs w:val="16"/>
                <w:lang w:eastAsia="fr-FR"/>
              </w:rPr>
              <w:t>proxi</w:t>
            </w:r>
            <w:proofErr w:type="spellEnd"/>
            <w:r w:rsidRPr="0009456F">
              <w:rPr>
                <w:rFonts w:eastAsia="Times New Roman" w:cstheme="minorHAnsi"/>
                <w:sz w:val="18"/>
                <w:szCs w:val="16"/>
                <w:lang w:eastAsia="fr-FR"/>
              </w:rPr>
              <w:t xml:space="preserve"> sans contact ) -  VAD </w:t>
            </w:r>
          </w:p>
        </w:tc>
      </w:tr>
    </w:tbl>
    <w:p w14:paraId="39721AC6"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6979FC56" w14:textId="77777777" w:rsidR="007A79B4" w:rsidRDefault="007A79B4" w:rsidP="007A79B4"/>
    <w:p w14:paraId="07D26A5A" w14:textId="77777777" w:rsidR="007A79B4" w:rsidRPr="007A79B4" w:rsidRDefault="007A79B4" w:rsidP="007A79B4">
      <w:pPr>
        <w:pStyle w:val="Titre3"/>
      </w:pPr>
      <w:bookmarkStart w:id="47" w:name="_Toc190953850"/>
      <w:r w:rsidRPr="007A79B4">
        <w:t xml:space="preserve">Règles d’alimentation pour les ordres </w:t>
      </w:r>
      <w:proofErr w:type="gramStart"/>
      <w:r w:rsidRPr="007A79B4">
        <w:t>clients,  les</w:t>
      </w:r>
      <w:proofErr w:type="gramEnd"/>
      <w:r w:rsidRPr="007A79B4">
        <w:t xml:space="preserve"> virements entrants et sortants</w:t>
      </w:r>
      <w:bookmarkEnd w:id="47"/>
      <w:r w:rsidRPr="007A79B4">
        <w:t xml:space="preserve"> </w:t>
      </w:r>
    </w:p>
    <w:p w14:paraId="2E46C2E2" w14:textId="77777777" w:rsidR="007A79B4" w:rsidRDefault="007A79B4" w:rsidP="007A79B4">
      <w:pPr>
        <w:pStyle w:val="Paragraphedeliste"/>
      </w:pPr>
    </w:p>
    <w:p w14:paraId="6BAF16D0"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Le client a la possibilité d’alimenter son compte de paiement (notamment pour initier une Rolling Reserve) via un virement entrant SEPA.</w:t>
      </w:r>
    </w:p>
    <w:p w14:paraId="370B2B0A"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427EF3AD"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 xml:space="preserve">Pour les clients en mode </w:t>
      </w:r>
      <w:proofErr w:type="spellStart"/>
      <w:r w:rsidRPr="003745C3">
        <w:rPr>
          <w:rFonts w:asciiTheme="minorHAnsi" w:hAnsiTheme="minorHAnsi" w:cstheme="minorHAnsi"/>
          <w:sz w:val="22"/>
          <w:szCs w:val="22"/>
        </w:rPr>
        <w:t>cashout</w:t>
      </w:r>
      <w:proofErr w:type="spellEnd"/>
      <w:r w:rsidRPr="003745C3">
        <w:rPr>
          <w:rFonts w:asciiTheme="minorHAnsi" w:hAnsiTheme="minorHAnsi" w:cstheme="minorHAnsi"/>
          <w:sz w:val="22"/>
          <w:szCs w:val="22"/>
        </w:rPr>
        <w:t xml:space="preserve"> automatique, le décaissement des fonds vers un compte externe s’effectue chaque jour par un virement sortant générer automatiquement par MREP. </w:t>
      </w:r>
    </w:p>
    <w:p w14:paraId="1B5713E9"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76A37FDF" w14:textId="13B7C413"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 xml:space="preserve">Pour les clients en mode </w:t>
      </w:r>
      <w:proofErr w:type="spellStart"/>
      <w:r w:rsidRPr="003745C3">
        <w:rPr>
          <w:rFonts w:asciiTheme="minorHAnsi" w:hAnsiTheme="minorHAnsi" w:cstheme="minorHAnsi"/>
          <w:sz w:val="22"/>
          <w:szCs w:val="22"/>
        </w:rPr>
        <w:t>cashout</w:t>
      </w:r>
      <w:proofErr w:type="spellEnd"/>
      <w:r w:rsidRPr="003745C3">
        <w:rPr>
          <w:rFonts w:asciiTheme="minorHAnsi" w:hAnsiTheme="minorHAnsi" w:cstheme="minorHAnsi"/>
          <w:sz w:val="22"/>
          <w:szCs w:val="22"/>
        </w:rPr>
        <w:t xml:space="preserve"> manuel, le commerçant a </w:t>
      </w:r>
      <w:r w:rsidR="00B55AB6" w:rsidRPr="003745C3">
        <w:rPr>
          <w:rFonts w:asciiTheme="minorHAnsi" w:hAnsiTheme="minorHAnsi" w:cstheme="minorHAnsi"/>
          <w:sz w:val="22"/>
          <w:szCs w:val="22"/>
        </w:rPr>
        <w:t xml:space="preserve">la </w:t>
      </w:r>
      <w:r w:rsidRPr="003745C3">
        <w:rPr>
          <w:rFonts w:asciiTheme="minorHAnsi" w:hAnsiTheme="minorHAnsi" w:cstheme="minorHAnsi"/>
          <w:sz w:val="22"/>
          <w:szCs w:val="22"/>
        </w:rPr>
        <w:t xml:space="preserve">possibilité d’effectuer des virements : </w:t>
      </w:r>
    </w:p>
    <w:p w14:paraId="796D90FC" w14:textId="029DD9A8" w:rsidR="007A79B4" w:rsidRPr="003745C3" w:rsidRDefault="00C1073F"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D’un Compte</w:t>
      </w:r>
      <w:r w:rsidR="007A79B4" w:rsidRPr="003745C3">
        <w:rPr>
          <w:rFonts w:asciiTheme="minorHAnsi" w:hAnsiTheme="minorHAnsi" w:cstheme="minorHAnsi"/>
          <w:sz w:val="22"/>
          <w:szCs w:val="22"/>
        </w:rPr>
        <w:t xml:space="preserve"> de Paiement vers un second Compte de paiement (Mouvement) </w:t>
      </w:r>
    </w:p>
    <w:p w14:paraId="7B6000DD" w14:textId="1255EFCA" w:rsidR="007A79B4" w:rsidRPr="003745C3" w:rsidRDefault="00C1073F"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D’un Compte</w:t>
      </w:r>
      <w:r w:rsidR="007A79B4" w:rsidRPr="003745C3">
        <w:rPr>
          <w:rFonts w:asciiTheme="minorHAnsi" w:hAnsiTheme="minorHAnsi" w:cstheme="minorHAnsi"/>
          <w:sz w:val="22"/>
          <w:szCs w:val="22"/>
        </w:rPr>
        <w:t xml:space="preserve"> de Paiement vers un compte externe (virement) </w:t>
      </w:r>
    </w:p>
    <w:p w14:paraId="2D0E1F17"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 xml:space="preserve">Dans ce dernier cas, il est possible d’obtenir des rejets de l’ordre client par MREP. Dans ce cas, ces rejets devront être restitués sur les DSR. </w:t>
      </w:r>
    </w:p>
    <w:p w14:paraId="11CB7220"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color w:val="172B4D"/>
          <w:sz w:val="22"/>
          <w:szCs w:val="22"/>
        </w:rPr>
      </w:pPr>
    </w:p>
    <w:p w14:paraId="44E5F504" w14:textId="426DC77A" w:rsidR="007A79B4" w:rsidRPr="003745C3" w:rsidRDefault="007A79B4" w:rsidP="00154B9D">
      <w:pPr>
        <w:jc w:val="both"/>
        <w:rPr>
          <w:rFonts w:cstheme="minorHAnsi"/>
        </w:rPr>
      </w:pPr>
      <w:r w:rsidRPr="003745C3">
        <w:rPr>
          <w:rFonts w:cstheme="minorHAnsi"/>
        </w:rPr>
        <w:t xml:space="preserve">Les données sont alimentées à partir des mouvements / </w:t>
      </w:r>
      <w:r w:rsidR="00C1073F" w:rsidRPr="003745C3">
        <w:rPr>
          <w:rFonts w:cstheme="minorHAnsi"/>
        </w:rPr>
        <w:t>évènements produits</w:t>
      </w:r>
      <w:r w:rsidRPr="003745C3">
        <w:rPr>
          <w:rFonts w:cstheme="minorHAnsi"/>
        </w:rPr>
        <w:t xml:space="preserve"> par le moteur de règle EP (MREP) par les </w:t>
      </w:r>
      <w:r w:rsidR="00C1073F" w:rsidRPr="003745C3">
        <w:rPr>
          <w:rFonts w:cstheme="minorHAnsi"/>
        </w:rPr>
        <w:t>vacations suivantes</w:t>
      </w:r>
      <w:r w:rsidRPr="003745C3">
        <w:rPr>
          <w:rFonts w:cstheme="minorHAnsi"/>
        </w:rPr>
        <w:t xml:space="preserve"> : </w:t>
      </w:r>
    </w:p>
    <w:p w14:paraId="44F5678E" w14:textId="77777777" w:rsidR="007A79B4" w:rsidRPr="003745C3" w:rsidRDefault="007A79B4" w:rsidP="00154B9D">
      <w:pPr>
        <w:ind w:left="567" w:firstLine="567"/>
        <w:jc w:val="both"/>
        <w:rPr>
          <w:rFonts w:cstheme="minorHAnsi"/>
          <w:color w:val="000000"/>
        </w:rPr>
      </w:pPr>
      <w:r w:rsidRPr="003745C3">
        <w:rPr>
          <w:rFonts w:cstheme="minorHAnsi"/>
        </w:rPr>
        <w:t>-</w:t>
      </w:r>
      <w:r w:rsidRPr="003745C3">
        <w:rPr>
          <w:rFonts w:cstheme="minorHAnsi"/>
          <w:color w:val="000000"/>
        </w:rPr>
        <w:t xml:space="preserve"> Vacation Contrôle validité ordre pour les ordres clients</w:t>
      </w:r>
    </w:p>
    <w:p w14:paraId="159288E8" w14:textId="77777777" w:rsidR="007A79B4" w:rsidRPr="003745C3" w:rsidRDefault="007A79B4" w:rsidP="00154B9D">
      <w:pPr>
        <w:ind w:left="567" w:firstLine="567"/>
        <w:jc w:val="both"/>
        <w:rPr>
          <w:rFonts w:cstheme="minorHAnsi"/>
          <w:color w:val="000000"/>
        </w:rPr>
      </w:pPr>
      <w:r w:rsidRPr="003745C3">
        <w:rPr>
          <w:rFonts w:cstheme="minorHAnsi"/>
          <w:color w:val="000000"/>
        </w:rPr>
        <w:t xml:space="preserve">- Vacation Règlement Virement pour les virements entrants  </w:t>
      </w:r>
    </w:p>
    <w:p w14:paraId="1EF6D699" w14:textId="2177BB8F" w:rsidR="007A79B4" w:rsidRPr="003745C3" w:rsidRDefault="00B55AB6" w:rsidP="00B55AB6">
      <w:pPr>
        <w:ind w:left="567" w:firstLine="567"/>
        <w:jc w:val="both"/>
        <w:rPr>
          <w:rFonts w:cstheme="minorHAnsi"/>
          <w:color w:val="000000"/>
        </w:rPr>
      </w:pPr>
      <w:r w:rsidRPr="003745C3">
        <w:rPr>
          <w:rFonts w:cstheme="minorHAnsi"/>
          <w:color w:val="000000"/>
        </w:rPr>
        <w:t xml:space="preserve">- Vacation financière  </w:t>
      </w:r>
    </w:p>
    <w:p w14:paraId="09632496" w14:textId="77777777" w:rsidR="00B55AB6" w:rsidRPr="00B55AB6" w:rsidRDefault="00B55AB6" w:rsidP="00B55AB6">
      <w:pPr>
        <w:ind w:left="567" w:firstLine="567"/>
        <w:jc w:val="both"/>
        <w:rPr>
          <w:rFonts w:ascii="Calibri" w:hAnsi="Calibri" w:cs="Calibri"/>
          <w:color w:val="000000"/>
        </w:rPr>
      </w:pPr>
    </w:p>
    <w:p w14:paraId="7E936832" w14:textId="77777777" w:rsidR="007A79B4" w:rsidRDefault="007A79B4" w:rsidP="003025A3">
      <w:pPr>
        <w:pStyle w:val="Titre4"/>
        <w:ind w:left="2410" w:hanging="709"/>
      </w:pPr>
      <w:r>
        <w:t xml:space="preserve">Catégories concernées : </w:t>
      </w:r>
    </w:p>
    <w:tbl>
      <w:tblPr>
        <w:tblW w:w="10624" w:type="dxa"/>
        <w:tblLayout w:type="fixed"/>
        <w:tblCellMar>
          <w:top w:w="15" w:type="dxa"/>
          <w:left w:w="15" w:type="dxa"/>
          <w:bottom w:w="15" w:type="dxa"/>
          <w:right w:w="15" w:type="dxa"/>
        </w:tblCellMar>
        <w:tblLook w:val="04A0" w:firstRow="1" w:lastRow="0" w:firstColumn="1" w:lastColumn="0" w:noHBand="0" w:noVBand="1"/>
      </w:tblPr>
      <w:tblGrid>
        <w:gridCol w:w="2686"/>
        <w:gridCol w:w="3402"/>
        <w:gridCol w:w="4536"/>
      </w:tblGrid>
      <w:tr w:rsidR="007A79B4" w:rsidRPr="00805DBE" w14:paraId="3BED75D5"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8114457"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34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977B950"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c>
          <w:tcPr>
            <w:tcW w:w="4536" w:type="dxa"/>
            <w:tcBorders>
              <w:top w:val="single" w:sz="6" w:space="0" w:color="C1C7D0"/>
              <w:left w:val="single" w:sz="6" w:space="0" w:color="C1C7D0"/>
              <w:bottom w:val="single" w:sz="6" w:space="0" w:color="C1C7D0"/>
              <w:right w:val="single" w:sz="6" w:space="0" w:color="C1C7D0"/>
            </w:tcBorders>
            <w:shd w:val="clear" w:color="auto" w:fill="F4F5F7"/>
          </w:tcPr>
          <w:p w14:paraId="110D07B5"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Pr>
                <w:rFonts w:eastAsia="Times New Roman" w:cstheme="minorHAnsi"/>
                <w:b/>
                <w:bCs/>
                <w:color w:val="333333"/>
                <w:sz w:val="18"/>
                <w:szCs w:val="16"/>
                <w:lang w:eastAsia="fr-FR"/>
              </w:rPr>
              <w:t>Commentaires</w:t>
            </w:r>
          </w:p>
        </w:tc>
      </w:tr>
      <w:tr w:rsidR="007A79B4" w:rsidRPr="00805DBE" w14:paraId="22D0FB1A"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CE465F" w14:textId="77777777" w:rsidR="007A79B4" w:rsidRPr="00805DBE" w:rsidRDefault="007A79B4" w:rsidP="00576156">
            <w:pPr>
              <w:spacing w:after="0" w:line="240" w:lineRule="auto"/>
              <w:jc w:val="center"/>
              <w:rPr>
                <w:rFonts w:eastAsia="Times New Roman" w:cstheme="minorHAnsi"/>
                <w:sz w:val="18"/>
                <w:szCs w:val="16"/>
                <w:lang w:eastAsia="fr-FR"/>
              </w:rPr>
            </w:pPr>
            <w:proofErr w:type="spellStart"/>
            <w:r w:rsidRPr="00805DBE">
              <w:rPr>
                <w:rFonts w:eastAsia="Times New Roman" w:cstheme="minorHAnsi"/>
                <w:sz w:val="18"/>
                <w:szCs w:val="16"/>
                <w:lang w:eastAsia="fr-FR"/>
              </w:rPr>
              <w:t>IngoingTransfer</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6E63C2" w14:textId="77777777" w:rsidR="007A79B4" w:rsidRPr="00805DBE" w:rsidRDefault="007A79B4" w:rsidP="00576156">
            <w:pPr>
              <w:spacing w:after="0" w:line="240" w:lineRule="auto"/>
              <w:jc w:val="center"/>
              <w:rPr>
                <w:rFonts w:eastAsia="Times New Roman" w:cstheme="minorHAnsi"/>
                <w:sz w:val="18"/>
                <w:szCs w:val="16"/>
                <w:lang w:eastAsia="fr-FR"/>
              </w:rPr>
            </w:pPr>
            <w:r w:rsidRPr="00805DBE">
              <w:rPr>
                <w:rFonts w:eastAsia="Times New Roman" w:cstheme="minorHAnsi"/>
                <w:sz w:val="18"/>
                <w:szCs w:val="16"/>
                <w:lang w:eastAsia="fr-FR"/>
              </w:rPr>
              <w:t xml:space="preserve">Virement entrant sur le </w:t>
            </w:r>
            <w:r>
              <w:rPr>
                <w:rFonts w:eastAsia="Times New Roman" w:cstheme="minorHAnsi"/>
                <w:sz w:val="18"/>
                <w:szCs w:val="16"/>
                <w:lang w:eastAsia="fr-FR"/>
              </w:rPr>
              <w:t>CP</w:t>
            </w:r>
          </w:p>
        </w:tc>
        <w:tc>
          <w:tcPr>
            <w:tcW w:w="4536" w:type="dxa"/>
            <w:tcBorders>
              <w:top w:val="single" w:sz="6" w:space="0" w:color="C1C7D0"/>
              <w:left w:val="single" w:sz="6" w:space="0" w:color="C1C7D0"/>
              <w:bottom w:val="single" w:sz="6" w:space="0" w:color="C1C7D0"/>
              <w:right w:val="single" w:sz="6" w:space="0" w:color="C1C7D0"/>
            </w:tcBorders>
          </w:tcPr>
          <w:p w14:paraId="70F5DA9F"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Peut provenir d’un compte externe du commerçant ou d’un autre CP Monext lui appartenant.</w:t>
            </w:r>
          </w:p>
        </w:tc>
      </w:tr>
      <w:tr w:rsidR="007A79B4" w:rsidRPr="00805DBE" w14:paraId="4E3F3240"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3DD94E" w14:textId="77777777" w:rsidR="007A79B4" w:rsidRPr="00805DBE" w:rsidRDefault="007A79B4" w:rsidP="00576156">
            <w:pPr>
              <w:spacing w:after="0" w:line="240" w:lineRule="auto"/>
              <w:jc w:val="center"/>
              <w:rPr>
                <w:rFonts w:eastAsia="Times New Roman" w:cstheme="minorHAnsi"/>
                <w:sz w:val="18"/>
                <w:szCs w:val="16"/>
                <w:lang w:eastAsia="fr-FR"/>
              </w:rPr>
            </w:pPr>
            <w:proofErr w:type="spellStart"/>
            <w:r w:rsidRPr="00805DBE">
              <w:rPr>
                <w:rFonts w:eastAsia="Times New Roman" w:cstheme="minorHAnsi"/>
                <w:sz w:val="18"/>
                <w:szCs w:val="16"/>
                <w:lang w:eastAsia="fr-FR"/>
              </w:rPr>
              <w:t>Settlement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C65C67" w14:textId="77777777" w:rsidR="007A79B4" w:rsidRPr="00805DBE" w:rsidRDefault="007A79B4" w:rsidP="00576156">
            <w:pPr>
              <w:spacing w:after="0" w:line="240" w:lineRule="auto"/>
              <w:jc w:val="center"/>
              <w:rPr>
                <w:rFonts w:eastAsia="Times New Roman" w:cstheme="minorHAnsi"/>
                <w:sz w:val="18"/>
                <w:szCs w:val="16"/>
                <w:lang w:eastAsia="fr-FR"/>
              </w:rPr>
            </w:pPr>
            <w:r w:rsidRPr="00805DBE">
              <w:rPr>
                <w:rFonts w:eastAsia="Times New Roman" w:cstheme="minorHAnsi"/>
                <w:sz w:val="18"/>
                <w:szCs w:val="16"/>
                <w:lang w:eastAsia="fr-FR"/>
              </w:rPr>
              <w:t>Montant du virement vers un compte bancaire externe</w:t>
            </w:r>
          </w:p>
        </w:tc>
        <w:tc>
          <w:tcPr>
            <w:tcW w:w="4536" w:type="dxa"/>
            <w:tcBorders>
              <w:top w:val="single" w:sz="6" w:space="0" w:color="C1C7D0"/>
              <w:left w:val="single" w:sz="6" w:space="0" w:color="C1C7D0"/>
              <w:bottom w:val="single" w:sz="6" w:space="0" w:color="C1C7D0"/>
              <w:right w:val="single" w:sz="6" w:space="0" w:color="C1C7D0"/>
            </w:tcBorders>
          </w:tcPr>
          <w:p w14:paraId="4DD3B7CE"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Est toujours positif. Peut provenir d’un mouvement ou d’un virement.</w:t>
            </w:r>
          </w:p>
        </w:tc>
      </w:tr>
      <w:tr w:rsidR="007A79B4" w:rsidRPr="00805DBE" w14:paraId="64D0E0F1"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77A7F9" w14:textId="77777777" w:rsidR="007A79B4" w:rsidRPr="00805DBE" w:rsidRDefault="007A79B4" w:rsidP="00576156">
            <w:pPr>
              <w:spacing w:after="0" w:line="240" w:lineRule="auto"/>
              <w:jc w:val="center"/>
              <w:rPr>
                <w:rFonts w:eastAsia="Times New Roman" w:cstheme="minorHAnsi"/>
                <w:sz w:val="18"/>
                <w:szCs w:val="16"/>
                <w:lang w:eastAsia="fr-FR"/>
              </w:rPr>
            </w:pPr>
            <w:proofErr w:type="spellStart"/>
            <w:r w:rsidRPr="00805DBE">
              <w:rPr>
                <w:rFonts w:eastAsia="Times New Roman" w:cstheme="minorHAnsi"/>
                <w:sz w:val="18"/>
                <w:szCs w:val="16"/>
                <w:lang w:eastAsia="fr-FR"/>
              </w:rPr>
              <w:t>SettlementRejected</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73FCC9" w14:textId="77777777" w:rsidR="007A79B4" w:rsidRPr="00C20C5D" w:rsidRDefault="007A79B4" w:rsidP="00576156">
            <w:pPr>
              <w:spacing w:after="0" w:line="240" w:lineRule="auto"/>
              <w:jc w:val="center"/>
              <w:rPr>
                <w:rFonts w:eastAsia="Times New Roman" w:cstheme="minorHAnsi"/>
                <w:sz w:val="18"/>
                <w:szCs w:val="16"/>
                <w:lang w:eastAsia="fr-FR"/>
              </w:rPr>
            </w:pPr>
            <w:r w:rsidRPr="00C20C5D">
              <w:rPr>
                <w:rFonts w:eastAsia="Times New Roman" w:cstheme="minorHAnsi"/>
                <w:sz w:val="18"/>
                <w:szCs w:val="16"/>
                <w:lang w:eastAsia="fr-FR"/>
              </w:rPr>
              <w:t>Rejet de l'opération de virement vers un compte bancaire externe</w:t>
            </w:r>
          </w:p>
          <w:p w14:paraId="32B57221" w14:textId="77777777" w:rsidR="007A79B4" w:rsidRDefault="007A79B4" w:rsidP="00576156">
            <w:pPr>
              <w:spacing w:after="0" w:line="240" w:lineRule="auto"/>
              <w:jc w:val="center"/>
              <w:rPr>
                <w:rFonts w:eastAsia="Times New Roman" w:cstheme="minorHAnsi"/>
                <w:sz w:val="18"/>
                <w:szCs w:val="16"/>
                <w:lang w:eastAsia="fr-FR"/>
              </w:rPr>
            </w:pPr>
            <w:r w:rsidRPr="00C20C5D">
              <w:rPr>
                <w:rFonts w:eastAsia="Times New Roman" w:cstheme="minorHAnsi"/>
                <w:sz w:val="18"/>
                <w:szCs w:val="16"/>
                <w:lang w:eastAsia="fr-FR"/>
              </w:rPr>
              <w:t>Rejet de l'opération de virement vers un compte de paiement interne ‘ sur le compte à débiter)</w:t>
            </w:r>
          </w:p>
        </w:tc>
        <w:tc>
          <w:tcPr>
            <w:tcW w:w="4536" w:type="dxa"/>
            <w:tcBorders>
              <w:top w:val="single" w:sz="6" w:space="0" w:color="C1C7D0"/>
              <w:left w:val="single" w:sz="6" w:space="0" w:color="C1C7D0"/>
              <w:bottom w:val="single" w:sz="6" w:space="0" w:color="C1C7D0"/>
              <w:right w:val="single" w:sz="6" w:space="0" w:color="C1C7D0"/>
            </w:tcBorders>
          </w:tcPr>
          <w:p w14:paraId="75E81DEC"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Est toujours positif et associé à un code rejet. Peut provenir d’un mouvement ou d’un virement.</w:t>
            </w:r>
          </w:p>
        </w:tc>
      </w:tr>
    </w:tbl>
    <w:p w14:paraId="3C526148" w14:textId="77777777" w:rsidR="007A79B4" w:rsidRDefault="007A79B4" w:rsidP="007A79B4"/>
    <w:p w14:paraId="3F6AD7EE" w14:textId="77777777" w:rsidR="007A79B4" w:rsidRDefault="007A79B4" w:rsidP="003025A3">
      <w:pPr>
        <w:pStyle w:val="Titre4"/>
        <w:ind w:left="2410" w:hanging="709"/>
      </w:pPr>
      <w:r>
        <w:t xml:space="preserve">Règles d’alimentation du reporting pour les ordres clients et les virements entrants et sortants  </w:t>
      </w:r>
    </w:p>
    <w:tbl>
      <w:tblPr>
        <w:tblW w:w="10624" w:type="dxa"/>
        <w:tblCellMar>
          <w:left w:w="0" w:type="dxa"/>
          <w:right w:w="0" w:type="dxa"/>
        </w:tblCellMar>
        <w:tblLook w:val="04A0" w:firstRow="1" w:lastRow="0" w:firstColumn="1" w:lastColumn="0" w:noHBand="0" w:noVBand="1"/>
      </w:tblPr>
      <w:tblGrid>
        <w:gridCol w:w="2160"/>
        <w:gridCol w:w="4211"/>
        <w:gridCol w:w="4253"/>
      </w:tblGrid>
      <w:tr w:rsidR="007A79B4" w:rsidRPr="00805DBE" w14:paraId="4C76D7B2" w14:textId="77777777" w:rsidTr="00576156">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0EA97F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42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2D46B52"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253" w:type="dxa"/>
            <w:tcBorders>
              <w:top w:val="single" w:sz="6" w:space="0" w:color="C1C7D0"/>
              <w:left w:val="single" w:sz="6" w:space="0" w:color="C1C7D0"/>
              <w:bottom w:val="single" w:sz="6" w:space="0" w:color="C1C7D0"/>
              <w:right w:val="single" w:sz="6" w:space="0" w:color="C1C7D0"/>
            </w:tcBorders>
            <w:shd w:val="clear" w:color="auto" w:fill="F4F5F7"/>
          </w:tcPr>
          <w:p w14:paraId="6A25F00B" w14:textId="77777777" w:rsidR="007A79B4" w:rsidRPr="00805DBE"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09F886B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3DB19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D3A7BC"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de l’ordre client </w:t>
            </w:r>
          </w:p>
        </w:tc>
        <w:tc>
          <w:tcPr>
            <w:tcW w:w="4253" w:type="dxa"/>
            <w:tcBorders>
              <w:top w:val="single" w:sz="6" w:space="0" w:color="C1C7D0"/>
              <w:left w:val="single" w:sz="6" w:space="0" w:color="C1C7D0"/>
              <w:bottom w:val="single" w:sz="6" w:space="0" w:color="C1C7D0"/>
              <w:right w:val="single" w:sz="6" w:space="0" w:color="C1C7D0"/>
            </w:tcBorders>
          </w:tcPr>
          <w:p w14:paraId="5DD686A6"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557F7674"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54F05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956651"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6D82FF0D" w14:textId="77777777" w:rsidR="007A79B4"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525B0969" w14:textId="77777777" w:rsidTr="00576156">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F02D2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0162C0"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623625F5"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ED3B04E"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84E01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953E6D"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7D88A94B"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01E8201D" w14:textId="77777777" w:rsidTr="00576156">
        <w:trPr>
          <w:trHeight w:val="109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1FAF8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Category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9D8604"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522B153A"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hyperlink r:id="rId20" w:anchor="DSRGuideutilisateurV1.1-categoryList" w:history="1">
              <w:r w:rsidRPr="00587BB5">
                <w:rPr>
                  <w:rFonts w:eastAsia="Times New Roman" w:cstheme="minorHAnsi"/>
                  <w:sz w:val="18"/>
                  <w:szCs w:val="16"/>
                  <w:lang w:eastAsia="fr-FR"/>
                </w:rPr>
                <w:t>liste des catégories</w:t>
              </w:r>
            </w:hyperlink>
            <w:r w:rsidRPr="00805DBE">
              <w:rPr>
                <w:rFonts w:eastAsia="Times New Roman" w:cstheme="minorHAnsi"/>
                <w:sz w:val="18"/>
                <w:szCs w:val="16"/>
                <w:lang w:eastAsia="fr-FR"/>
              </w:rPr>
              <w:t> </w:t>
            </w:r>
            <w:r>
              <w:rPr>
                <w:rFonts w:eastAsia="Times New Roman" w:cstheme="minorHAnsi"/>
                <w:sz w:val="18"/>
                <w:szCs w:val="16"/>
                <w:lang w:eastAsia="fr-FR"/>
              </w:rPr>
              <w:t xml:space="preserve">ci-dessous </w:t>
            </w:r>
            <w:r w:rsidRPr="00805DBE">
              <w:rPr>
                <w:rFonts w:eastAsia="Times New Roman" w:cstheme="minorHAnsi"/>
                <w:sz w:val="18"/>
                <w:szCs w:val="16"/>
                <w:lang w:eastAsia="fr-FR"/>
              </w:rPr>
              <w:t>pour les valeurs possibles.</w:t>
            </w:r>
            <w:r>
              <w:rPr>
                <w:rFonts w:eastAsia="Times New Roman" w:cstheme="minorHAnsi"/>
                <w:sz w:val="18"/>
                <w:szCs w:val="16"/>
                <w:lang w:eastAsia="fr-FR"/>
              </w:rPr>
              <w:t xml:space="preserve"> </w:t>
            </w:r>
          </w:p>
        </w:tc>
        <w:tc>
          <w:tcPr>
            <w:tcW w:w="4253" w:type="dxa"/>
            <w:tcBorders>
              <w:top w:val="single" w:sz="6" w:space="0" w:color="C1C7D0"/>
              <w:left w:val="single" w:sz="6" w:space="0" w:color="C1C7D0"/>
              <w:bottom w:val="single" w:sz="6" w:space="0" w:color="C1C7D0"/>
              <w:right w:val="single" w:sz="6" w:space="0" w:color="C1C7D0"/>
            </w:tcBorders>
          </w:tcPr>
          <w:p w14:paraId="59DA40BD"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ordre virement </w:t>
            </w:r>
            <w:proofErr w:type="gramStart"/>
            <w:r>
              <w:rPr>
                <w:rFonts w:eastAsia="Times New Roman" w:cstheme="minorHAnsi"/>
                <w:sz w:val="18"/>
                <w:szCs w:val="16"/>
                <w:lang w:eastAsia="fr-FR"/>
              </w:rPr>
              <w:t>( CP</w:t>
            </w:r>
            <w:proofErr w:type="gramEnd"/>
            <w:r>
              <w:rPr>
                <w:rFonts w:eastAsia="Times New Roman" w:cstheme="minorHAnsi"/>
                <w:sz w:val="18"/>
                <w:szCs w:val="16"/>
                <w:lang w:eastAsia="fr-FR"/>
              </w:rPr>
              <w:t xml:space="preserve"> -&gt; Compte externe ), on a 1 enregistrement sur le CP débité avec les </w:t>
            </w:r>
            <w:proofErr w:type="spellStart"/>
            <w:r>
              <w:rPr>
                <w:rFonts w:eastAsia="Times New Roman" w:cstheme="minorHAnsi"/>
                <w:sz w:val="18"/>
                <w:szCs w:val="16"/>
                <w:lang w:eastAsia="fr-FR"/>
              </w:rPr>
              <w:t>categories</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ou </w:t>
            </w: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rejected</w:t>
            </w:r>
            <w:proofErr w:type="spellEnd"/>
            <w:r>
              <w:rPr>
                <w:rFonts w:eastAsia="Times New Roman" w:cstheme="minorHAnsi"/>
                <w:sz w:val="18"/>
                <w:szCs w:val="16"/>
                <w:lang w:eastAsia="fr-FR"/>
              </w:rPr>
              <w:t xml:space="preserve"> </w:t>
            </w:r>
          </w:p>
          <w:p w14:paraId="24F2775E" w14:textId="77777777" w:rsidR="007A79B4" w:rsidRDefault="007A79B4" w:rsidP="00576156">
            <w:pPr>
              <w:spacing w:after="0" w:line="240" w:lineRule="auto"/>
              <w:jc w:val="center"/>
              <w:rPr>
                <w:rFonts w:eastAsia="Times New Roman" w:cstheme="minorHAnsi"/>
                <w:sz w:val="18"/>
                <w:szCs w:val="16"/>
                <w:lang w:eastAsia="fr-FR"/>
              </w:rPr>
            </w:pPr>
          </w:p>
          <w:p w14:paraId="04DA096C" w14:textId="77777777" w:rsidR="007A79B4" w:rsidRDefault="007A79B4" w:rsidP="00576156">
            <w:pPr>
              <w:spacing w:after="0" w:line="240" w:lineRule="auto"/>
              <w:jc w:val="center"/>
              <w:rPr>
                <w:rFonts w:eastAsia="Times New Roman" w:cstheme="minorHAnsi"/>
                <w:sz w:val="18"/>
                <w:szCs w:val="16"/>
                <w:lang w:eastAsia="fr-FR"/>
              </w:rPr>
            </w:pPr>
          </w:p>
          <w:p w14:paraId="3BA83785"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ordre mouvement </w:t>
            </w:r>
            <w:proofErr w:type="gramStart"/>
            <w:r>
              <w:rPr>
                <w:rFonts w:eastAsia="Times New Roman" w:cstheme="minorHAnsi"/>
                <w:sz w:val="18"/>
                <w:szCs w:val="16"/>
                <w:lang w:eastAsia="fr-FR"/>
              </w:rPr>
              <w:t>( CP</w:t>
            </w:r>
            <w:proofErr w:type="gramEnd"/>
            <w:r>
              <w:rPr>
                <w:rFonts w:eastAsia="Times New Roman" w:cstheme="minorHAnsi"/>
                <w:sz w:val="18"/>
                <w:szCs w:val="16"/>
                <w:lang w:eastAsia="fr-FR"/>
              </w:rPr>
              <w:t xml:space="preserve"> -&gt; CP ), si l’ordre est validé et exécuté,  on a 2 enregistrements</w:t>
            </w:r>
          </w:p>
          <w:p w14:paraId="3F66C780"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L’un sur le CP débité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 </w:t>
            </w:r>
            <w:proofErr w:type="spellStart"/>
            <w:r>
              <w:rPr>
                <w:rFonts w:eastAsia="Times New Roman" w:cstheme="minorHAnsi"/>
                <w:sz w:val="18"/>
                <w:szCs w:val="16"/>
                <w:lang w:eastAsia="fr-FR"/>
              </w:rPr>
              <w:t>Settlement</w:t>
            </w:r>
            <w:proofErr w:type="spellEnd"/>
          </w:p>
          <w:p w14:paraId="65005FB3"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L’autre sur le CP crédité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IngoingTransfer</w:t>
            </w:r>
            <w:proofErr w:type="spellEnd"/>
            <w:r>
              <w:rPr>
                <w:rFonts w:eastAsia="Times New Roman" w:cstheme="minorHAnsi"/>
                <w:sz w:val="18"/>
                <w:szCs w:val="16"/>
                <w:lang w:eastAsia="fr-FR"/>
              </w:rPr>
              <w:t xml:space="preserve"> </w:t>
            </w:r>
          </w:p>
          <w:p w14:paraId="5A644CF0" w14:textId="77777777" w:rsidR="007A79B4" w:rsidRDefault="007A79B4" w:rsidP="00576156">
            <w:pPr>
              <w:spacing w:after="0" w:line="240" w:lineRule="auto"/>
              <w:jc w:val="center"/>
              <w:rPr>
                <w:rFonts w:eastAsia="Times New Roman" w:cstheme="minorHAnsi"/>
                <w:sz w:val="18"/>
                <w:szCs w:val="16"/>
                <w:lang w:eastAsia="fr-FR"/>
              </w:rPr>
            </w:pPr>
          </w:p>
          <w:p w14:paraId="54E8772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ordre </w:t>
            </w:r>
            <w:proofErr w:type="gramStart"/>
            <w:r>
              <w:rPr>
                <w:rFonts w:eastAsia="Times New Roman" w:cstheme="minorHAnsi"/>
                <w:sz w:val="18"/>
                <w:szCs w:val="16"/>
                <w:lang w:eastAsia="fr-FR"/>
              </w:rPr>
              <w:t>mouvement  (</w:t>
            </w:r>
            <w:proofErr w:type="gramEnd"/>
            <w:r>
              <w:rPr>
                <w:rFonts w:eastAsia="Times New Roman" w:cstheme="minorHAnsi"/>
                <w:sz w:val="18"/>
                <w:szCs w:val="16"/>
                <w:lang w:eastAsia="fr-FR"/>
              </w:rPr>
              <w:t xml:space="preserve"> CP -&gt; CP ), si l’ordre est rejeté,  on a seulement 1 enregistrement sur le CP débiteur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 </w:t>
            </w: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rejected</w:t>
            </w:r>
            <w:proofErr w:type="spellEnd"/>
            <w:r>
              <w:rPr>
                <w:rFonts w:eastAsia="Times New Roman" w:cstheme="minorHAnsi"/>
                <w:sz w:val="18"/>
                <w:szCs w:val="16"/>
                <w:lang w:eastAsia="fr-FR"/>
              </w:rPr>
              <w:t xml:space="preserve"> </w:t>
            </w:r>
          </w:p>
          <w:p w14:paraId="752F85C1"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  </w:t>
            </w:r>
          </w:p>
          <w:p w14:paraId="3B2B299C"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virement entrant </w:t>
            </w:r>
            <w:proofErr w:type="gramStart"/>
            <w:r>
              <w:rPr>
                <w:rFonts w:eastAsia="Times New Roman" w:cstheme="minorHAnsi"/>
                <w:sz w:val="18"/>
                <w:szCs w:val="16"/>
                <w:lang w:eastAsia="fr-FR"/>
              </w:rPr>
              <w:t>( Compte</w:t>
            </w:r>
            <w:proofErr w:type="gramEnd"/>
            <w:r>
              <w:rPr>
                <w:rFonts w:eastAsia="Times New Roman" w:cstheme="minorHAnsi"/>
                <w:sz w:val="18"/>
                <w:szCs w:val="16"/>
                <w:lang w:eastAsia="fr-FR"/>
              </w:rPr>
              <w:t xml:space="preserve"> externe -&gt; CP), celui-ci est toujours traité, on a seulement 1  enregistrement sur le CP créditeur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 </w:t>
            </w:r>
            <w:proofErr w:type="spellStart"/>
            <w:r>
              <w:rPr>
                <w:rFonts w:eastAsia="Times New Roman" w:cstheme="minorHAnsi"/>
                <w:sz w:val="18"/>
                <w:szCs w:val="16"/>
                <w:lang w:eastAsia="fr-FR"/>
              </w:rPr>
              <w:t>IngoingTransfer</w:t>
            </w:r>
            <w:proofErr w:type="spellEnd"/>
          </w:p>
        </w:tc>
      </w:tr>
      <w:tr w:rsidR="007A79B4" w:rsidRPr="00805DBE" w14:paraId="45DCF0E5"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4B53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4950DC"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253" w:type="dxa"/>
            <w:tcBorders>
              <w:top w:val="single" w:sz="6" w:space="0" w:color="C1C7D0"/>
              <w:left w:val="single" w:sz="6" w:space="0" w:color="C1C7D0"/>
              <w:bottom w:val="single" w:sz="6" w:space="0" w:color="C1C7D0"/>
              <w:right w:val="single" w:sz="6" w:space="0" w:color="C1C7D0"/>
            </w:tcBorders>
          </w:tcPr>
          <w:p w14:paraId="6FAFC9C8"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7A79B4" w:rsidRPr="00805DBE" w14:paraId="5D0F019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12691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577B45" w14:textId="43690AD4" w:rsidR="007A79B4" w:rsidRPr="00805DBE" w:rsidRDefault="00BE4CE6" w:rsidP="00882A7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Montant brut de l</w:t>
            </w:r>
            <w:r w:rsidR="00882A76">
              <w:rPr>
                <w:rFonts w:eastAsia="Times New Roman" w:cstheme="minorHAnsi"/>
                <w:sz w:val="18"/>
                <w:szCs w:val="16"/>
                <w:lang w:eastAsia="fr-FR"/>
              </w:rPr>
              <w:t xml:space="preserve">’opération </w:t>
            </w:r>
            <w:r w:rsidR="007A79B4" w:rsidRPr="00805DBE">
              <w:rPr>
                <w:rFonts w:eastAsia="Times New Roman" w:cstheme="minorHAnsi"/>
                <w:sz w:val="18"/>
                <w:szCs w:val="16"/>
                <w:lang w:eastAsia="fr-FR"/>
              </w:rPr>
              <w:t xml:space="preserve">en devise de tenue de </w:t>
            </w:r>
            <w:r w:rsidR="007A79B4">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0820B19A"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MREP en valeur absolue </w:t>
            </w:r>
          </w:p>
          <w:p w14:paraId="694A28E0"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4065867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BD3DD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F98911"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90C1A9B"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0E737B3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E3B0F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8964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4F79CB27" w14:textId="77777777" w:rsidR="007A79B4" w:rsidRPr="00805DBE" w:rsidRDefault="007A79B4" w:rsidP="00576156">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r>
      <w:tr w:rsidR="007A79B4" w:rsidRPr="00805DBE" w14:paraId="35C0A96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4A19C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CD0293"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4BE89C4A"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2D70DE1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F010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4716A7"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633CC57B"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390E209B"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05137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C8806B"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3DF34796"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21ED0B1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05AF5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24EFC0" w14:textId="77777777" w:rsidR="007A79B4"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En automatique,</w:t>
            </w:r>
            <w:r w:rsidRPr="00805DBE">
              <w:rPr>
                <w:rFonts w:eastAsia="Times New Roman" w:cstheme="minorHAnsi"/>
                <w:sz w:val="18"/>
                <w:szCs w:val="16"/>
                <w:lang w:eastAsia="fr-FR"/>
              </w:rPr>
              <w:t xml:space="preserve"> cette réfé</w:t>
            </w:r>
            <w:r>
              <w:rPr>
                <w:rFonts w:eastAsia="Times New Roman" w:cstheme="minorHAnsi"/>
                <w:sz w:val="18"/>
                <w:szCs w:val="16"/>
                <w:lang w:eastAsia="fr-FR"/>
              </w:rPr>
              <w:t>rence est générée par Monext (</w:t>
            </w:r>
            <w:r w:rsidRPr="00805DBE">
              <w:rPr>
                <w:rFonts w:eastAsia="Times New Roman" w:cstheme="minorHAnsi"/>
                <w:sz w:val="18"/>
                <w:szCs w:val="16"/>
                <w:lang w:eastAsia="fr-FR"/>
              </w:rPr>
              <w:t>MONEXT</w:t>
            </w:r>
            <w:r>
              <w:rPr>
                <w:rFonts w:eastAsia="Times New Roman" w:cstheme="minorHAnsi"/>
                <w:sz w:val="18"/>
                <w:szCs w:val="16"/>
                <w:lang w:eastAsia="fr-FR"/>
              </w:rPr>
              <w:t xml:space="preserve"> + </w:t>
            </w:r>
            <w:r w:rsidRPr="00805DBE">
              <w:rPr>
                <w:rFonts w:eastAsia="Times New Roman" w:cstheme="minorHAnsi"/>
                <w:sz w:val="18"/>
                <w:szCs w:val="16"/>
                <w:lang w:eastAsia="fr-FR"/>
              </w:rPr>
              <w:t>[Année]</w:t>
            </w:r>
            <w:r>
              <w:rPr>
                <w:rFonts w:eastAsia="Times New Roman" w:cstheme="minorHAnsi"/>
                <w:sz w:val="18"/>
                <w:szCs w:val="16"/>
                <w:lang w:eastAsia="fr-FR"/>
              </w:rPr>
              <w:t xml:space="preserve"> + </w:t>
            </w:r>
            <w:r w:rsidRPr="00805DBE">
              <w:rPr>
                <w:rFonts w:eastAsia="Times New Roman" w:cstheme="minorHAnsi"/>
                <w:sz w:val="18"/>
                <w:szCs w:val="16"/>
                <w:lang w:eastAsia="fr-FR"/>
              </w:rPr>
              <w:t>[Séquence]</w:t>
            </w:r>
            <w:r>
              <w:rPr>
                <w:rFonts w:eastAsia="Times New Roman" w:cstheme="minorHAnsi"/>
                <w:sz w:val="18"/>
                <w:szCs w:val="16"/>
                <w:lang w:eastAsia="fr-FR"/>
              </w:rPr>
              <w:t>)</w:t>
            </w:r>
          </w:p>
          <w:p w14:paraId="030E93DC" w14:textId="77777777" w:rsidR="007A79B4" w:rsidRPr="00805DBE" w:rsidRDefault="007A79B4" w:rsidP="00576156">
            <w:pPr>
              <w:spacing w:after="0" w:line="240" w:lineRule="auto"/>
              <w:jc w:val="both"/>
              <w:rPr>
                <w:rFonts w:eastAsia="Times New Roman" w:cstheme="minorHAnsi"/>
                <w:sz w:val="18"/>
                <w:szCs w:val="16"/>
                <w:lang w:eastAsia="fr-FR"/>
              </w:rPr>
            </w:pPr>
          </w:p>
          <w:p w14:paraId="614B232E" w14:textId="77777777" w:rsidR="007A79B4"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En mode manuel</w:t>
            </w:r>
            <w:r w:rsidRPr="00805DBE">
              <w:rPr>
                <w:rFonts w:eastAsia="Times New Roman" w:cstheme="minorHAnsi"/>
                <w:sz w:val="18"/>
                <w:szCs w:val="16"/>
                <w:lang w:eastAsia="fr-FR"/>
              </w:rPr>
              <w:t>, le champ référence de bout en bout (</w:t>
            </w:r>
            <w:proofErr w:type="spellStart"/>
            <w:r w:rsidRPr="00805DBE">
              <w:rPr>
                <w:rFonts w:eastAsia="Times New Roman" w:cstheme="minorHAnsi"/>
                <w:sz w:val="18"/>
                <w:szCs w:val="16"/>
                <w:lang w:eastAsia="fr-FR"/>
              </w:rPr>
              <w:t>EndToEndID</w:t>
            </w:r>
            <w:proofErr w:type="spellEnd"/>
            <w:r w:rsidRPr="00805DBE">
              <w:rPr>
                <w:rFonts w:eastAsia="Times New Roman" w:cstheme="minorHAnsi"/>
                <w:sz w:val="18"/>
                <w:szCs w:val="16"/>
                <w:lang w:eastAsia="fr-FR"/>
              </w:rPr>
              <w:t>)</w:t>
            </w:r>
            <w:r>
              <w:rPr>
                <w:rFonts w:eastAsia="Times New Roman" w:cstheme="minorHAnsi"/>
                <w:sz w:val="18"/>
                <w:szCs w:val="16"/>
                <w:lang w:eastAsia="fr-FR"/>
              </w:rPr>
              <w:t xml:space="preserve"> est </w:t>
            </w:r>
            <w:r w:rsidRPr="00805DBE">
              <w:rPr>
                <w:rFonts w:eastAsia="Times New Roman" w:cstheme="minorHAnsi"/>
                <w:sz w:val="18"/>
                <w:szCs w:val="16"/>
                <w:lang w:eastAsia="fr-FR"/>
              </w:rPr>
              <w:t>l'</w:t>
            </w:r>
            <w:r>
              <w:rPr>
                <w:rFonts w:eastAsia="Times New Roman" w:cstheme="minorHAnsi"/>
                <w:sz w:val="18"/>
                <w:szCs w:val="16"/>
                <w:lang w:eastAsia="fr-FR"/>
              </w:rPr>
              <w:t>ID</w:t>
            </w:r>
            <w:r w:rsidRPr="00805DBE">
              <w:rPr>
                <w:rFonts w:eastAsia="Times New Roman" w:cstheme="minorHAnsi"/>
                <w:sz w:val="18"/>
                <w:szCs w:val="16"/>
                <w:lang w:eastAsia="fr-FR"/>
              </w:rPr>
              <w:t xml:space="preserve"> de la transaction </w:t>
            </w:r>
            <w:proofErr w:type="spellStart"/>
            <w:r w:rsidRPr="00805DBE">
              <w:rPr>
                <w:rFonts w:eastAsia="Times New Roman" w:cstheme="minorHAnsi"/>
                <w:sz w:val="18"/>
                <w:szCs w:val="16"/>
                <w:lang w:eastAsia="fr-FR"/>
              </w:rPr>
              <w:t>Payline</w:t>
            </w:r>
            <w:proofErr w:type="spellEnd"/>
            <w:r>
              <w:rPr>
                <w:rFonts w:eastAsia="Times New Roman" w:cstheme="minorHAnsi"/>
                <w:sz w:val="18"/>
                <w:szCs w:val="16"/>
                <w:lang w:eastAsia="fr-FR"/>
              </w:rPr>
              <w:t xml:space="preserve"> transmise dans le fichier SEPA</w:t>
            </w:r>
            <w:r w:rsidRPr="00805DBE">
              <w:rPr>
                <w:rFonts w:eastAsia="Times New Roman" w:cstheme="minorHAnsi"/>
                <w:sz w:val="18"/>
                <w:szCs w:val="16"/>
                <w:lang w:eastAsia="fr-FR"/>
              </w:rPr>
              <w:t>.</w:t>
            </w:r>
          </w:p>
          <w:p w14:paraId="1A9187C3" w14:textId="77777777" w:rsidR="007A79B4" w:rsidRDefault="007A79B4" w:rsidP="00576156">
            <w:pPr>
              <w:spacing w:after="0" w:line="240" w:lineRule="auto"/>
              <w:jc w:val="both"/>
              <w:rPr>
                <w:rFonts w:eastAsia="Times New Roman" w:cstheme="minorHAnsi"/>
                <w:sz w:val="18"/>
                <w:szCs w:val="16"/>
                <w:lang w:eastAsia="fr-FR"/>
              </w:rPr>
            </w:pPr>
          </w:p>
          <w:p w14:paraId="5C120B78" w14:textId="77777777" w:rsidR="007A79B4" w:rsidRPr="00805DBE" w:rsidRDefault="007A79B4" w:rsidP="00576156">
            <w:pPr>
              <w:spacing w:after="0" w:line="240" w:lineRule="auto"/>
              <w:jc w:val="both"/>
              <w:rPr>
                <w:rFonts w:eastAsia="Times New Roman" w:cstheme="minorHAnsi"/>
                <w:sz w:val="18"/>
                <w:szCs w:val="16"/>
                <w:lang w:eastAsia="fr-FR"/>
              </w:rPr>
            </w:pPr>
            <w:r w:rsidRPr="007E5C78">
              <w:rPr>
                <w:rFonts w:eastAsia="Times New Roman" w:cstheme="minorHAnsi"/>
                <w:sz w:val="18"/>
                <w:szCs w:val="16"/>
                <w:lang w:eastAsia="fr-FR"/>
              </w:rPr>
              <w:t>Pour le virement entrant </w:t>
            </w:r>
          </w:p>
        </w:tc>
        <w:tc>
          <w:tcPr>
            <w:tcW w:w="4253" w:type="dxa"/>
            <w:tcBorders>
              <w:top w:val="single" w:sz="6" w:space="0" w:color="C1C7D0"/>
              <w:left w:val="single" w:sz="6" w:space="0" w:color="C1C7D0"/>
              <w:bottom w:val="single" w:sz="6" w:space="0" w:color="C1C7D0"/>
              <w:right w:val="single" w:sz="6" w:space="0" w:color="C1C7D0"/>
            </w:tcBorders>
          </w:tcPr>
          <w:p w14:paraId="3B4EED4F" w14:textId="77777777" w:rsidR="007A79B4" w:rsidRDefault="007A79B4" w:rsidP="00576156">
            <w:pPr>
              <w:spacing w:after="0" w:line="240" w:lineRule="auto"/>
              <w:jc w:val="center"/>
              <w:rPr>
                <w:rFonts w:eastAsia="Times New Roman" w:cstheme="minorHAnsi"/>
                <w:sz w:val="18"/>
                <w:szCs w:val="16"/>
                <w:lang w:eastAsia="fr-FR"/>
              </w:rPr>
            </w:pPr>
            <w:proofErr w:type="spellStart"/>
            <w:r w:rsidRPr="00932703">
              <w:rPr>
                <w:rFonts w:eastAsia="Times New Roman" w:cstheme="minorHAnsi"/>
                <w:sz w:val="18"/>
                <w:szCs w:val="16"/>
                <w:lang w:eastAsia="fr-FR"/>
              </w:rPr>
              <w:t>EndToEndID</w:t>
            </w:r>
            <w:proofErr w:type="spellEnd"/>
            <w:r w:rsidRPr="00932703">
              <w:rPr>
                <w:rFonts w:eastAsia="Times New Roman" w:cstheme="minorHAnsi"/>
                <w:sz w:val="18"/>
                <w:szCs w:val="16"/>
                <w:lang w:eastAsia="fr-FR"/>
              </w:rPr>
              <w:t xml:space="preserve"> du virement SEPA</w:t>
            </w:r>
            <w:r>
              <w:rPr>
                <w:rFonts w:eastAsia="Times New Roman" w:cstheme="minorHAnsi"/>
                <w:sz w:val="18"/>
                <w:szCs w:val="16"/>
                <w:lang w:eastAsia="fr-FR"/>
              </w:rPr>
              <w:t xml:space="preserve"> sortant </w:t>
            </w:r>
          </w:p>
          <w:p w14:paraId="5DF2CD0F" w14:textId="77777777" w:rsidR="007A79B4" w:rsidRDefault="007A79B4" w:rsidP="00576156">
            <w:pPr>
              <w:spacing w:after="0" w:line="240" w:lineRule="auto"/>
              <w:jc w:val="center"/>
              <w:rPr>
                <w:rFonts w:eastAsia="Times New Roman" w:cstheme="minorHAnsi"/>
                <w:sz w:val="18"/>
                <w:szCs w:val="16"/>
                <w:lang w:eastAsia="fr-FR"/>
              </w:rPr>
            </w:pPr>
          </w:p>
          <w:p w14:paraId="46B19EBA" w14:textId="77777777" w:rsidR="007A79B4" w:rsidRDefault="007A79B4" w:rsidP="00576156">
            <w:pPr>
              <w:spacing w:after="0" w:line="240" w:lineRule="auto"/>
              <w:jc w:val="center"/>
              <w:rPr>
                <w:rFonts w:eastAsia="Times New Roman" w:cstheme="minorHAnsi"/>
                <w:sz w:val="18"/>
                <w:szCs w:val="16"/>
                <w:lang w:eastAsia="fr-FR"/>
              </w:rPr>
            </w:pPr>
          </w:p>
          <w:p w14:paraId="27231D17" w14:textId="77777777" w:rsidR="007A79B4" w:rsidRDefault="007A79B4" w:rsidP="00576156">
            <w:pPr>
              <w:spacing w:after="0" w:line="240" w:lineRule="auto"/>
              <w:jc w:val="center"/>
              <w:rPr>
                <w:rFonts w:eastAsia="Times New Roman" w:cstheme="minorHAnsi"/>
                <w:sz w:val="18"/>
                <w:szCs w:val="16"/>
                <w:lang w:eastAsia="fr-FR"/>
              </w:rPr>
            </w:pPr>
            <w:proofErr w:type="spellStart"/>
            <w:r w:rsidRPr="00932703">
              <w:rPr>
                <w:rFonts w:eastAsia="Times New Roman" w:cstheme="minorHAnsi"/>
                <w:sz w:val="18"/>
                <w:szCs w:val="16"/>
                <w:lang w:eastAsia="fr-FR"/>
              </w:rPr>
              <w:t>EndToEndID</w:t>
            </w:r>
            <w:proofErr w:type="spellEnd"/>
            <w:r w:rsidRPr="00932703">
              <w:rPr>
                <w:rFonts w:eastAsia="Times New Roman" w:cstheme="minorHAnsi"/>
                <w:sz w:val="18"/>
                <w:szCs w:val="16"/>
                <w:lang w:eastAsia="fr-FR"/>
              </w:rPr>
              <w:t xml:space="preserve"> du virement SEPA</w:t>
            </w:r>
            <w:r>
              <w:rPr>
                <w:rFonts w:eastAsia="Times New Roman" w:cstheme="minorHAnsi"/>
                <w:sz w:val="18"/>
                <w:szCs w:val="16"/>
                <w:lang w:eastAsia="fr-FR"/>
              </w:rPr>
              <w:t xml:space="preserve"> sortant qui doit être le même que l’ordre Client </w:t>
            </w:r>
          </w:p>
          <w:p w14:paraId="091FB4D4" w14:textId="77777777" w:rsidR="007A79B4" w:rsidRDefault="007A79B4" w:rsidP="00576156">
            <w:pPr>
              <w:spacing w:after="0" w:line="240" w:lineRule="auto"/>
              <w:jc w:val="center"/>
              <w:rPr>
                <w:rFonts w:eastAsia="Times New Roman" w:cstheme="minorHAnsi"/>
                <w:sz w:val="18"/>
                <w:szCs w:val="16"/>
                <w:lang w:eastAsia="fr-FR"/>
              </w:rPr>
            </w:pPr>
          </w:p>
          <w:p w14:paraId="2068E8B5" w14:textId="77777777" w:rsidR="007A79B4" w:rsidRDefault="007A79B4" w:rsidP="00576156">
            <w:pPr>
              <w:spacing w:after="0" w:line="240" w:lineRule="auto"/>
              <w:jc w:val="center"/>
              <w:rPr>
                <w:rFonts w:eastAsia="Times New Roman" w:cstheme="minorHAnsi"/>
                <w:sz w:val="18"/>
                <w:szCs w:val="16"/>
                <w:lang w:eastAsia="fr-FR"/>
              </w:rPr>
            </w:pPr>
          </w:p>
          <w:p w14:paraId="73B42A5D" w14:textId="77777777" w:rsidR="007A79B4" w:rsidRPr="00485363" w:rsidRDefault="007A79B4" w:rsidP="00576156">
            <w:pPr>
              <w:spacing w:after="0" w:line="240" w:lineRule="auto"/>
              <w:jc w:val="center"/>
              <w:rPr>
                <w:rFonts w:eastAsia="Times New Roman" w:cstheme="minorHAnsi"/>
                <w:strike/>
                <w:sz w:val="18"/>
                <w:szCs w:val="16"/>
                <w:lang w:eastAsia="fr-FR"/>
              </w:rPr>
            </w:pPr>
            <w:proofErr w:type="spellStart"/>
            <w:r w:rsidRPr="00485363">
              <w:rPr>
                <w:rFonts w:eastAsia="Times New Roman" w:cstheme="minorHAnsi"/>
                <w:strike/>
                <w:sz w:val="18"/>
                <w:szCs w:val="16"/>
                <w:lang w:eastAsia="fr-FR"/>
              </w:rPr>
              <w:t>EndToEndID</w:t>
            </w:r>
            <w:proofErr w:type="spellEnd"/>
            <w:r w:rsidRPr="00485363">
              <w:rPr>
                <w:rFonts w:eastAsia="Times New Roman" w:cstheme="minorHAnsi"/>
                <w:strike/>
                <w:sz w:val="18"/>
                <w:szCs w:val="16"/>
                <w:lang w:eastAsia="fr-FR"/>
              </w:rPr>
              <w:t xml:space="preserve"> du virement SEPA entrant  </w:t>
            </w:r>
          </w:p>
          <w:p w14:paraId="61CA1DFB" w14:textId="596A0CAE" w:rsidR="007A79B4" w:rsidRDefault="007A79B4" w:rsidP="00576156">
            <w:pPr>
              <w:spacing w:after="0" w:line="240" w:lineRule="auto"/>
              <w:jc w:val="center"/>
              <w:rPr>
                <w:rFonts w:eastAsia="Times New Roman" w:cstheme="minorHAnsi"/>
                <w:sz w:val="18"/>
                <w:szCs w:val="16"/>
                <w:lang w:eastAsia="fr-FR"/>
              </w:rPr>
            </w:pPr>
          </w:p>
        </w:tc>
      </w:tr>
      <w:tr w:rsidR="007A79B4" w:rsidRPr="00805DBE" w14:paraId="16904036"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D024B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1D3767" w14:textId="77777777" w:rsidR="007A79B4" w:rsidRPr="00D4184B" w:rsidRDefault="007A79B4" w:rsidP="00576156">
            <w:pPr>
              <w:spacing w:after="0" w:line="240" w:lineRule="auto"/>
              <w:jc w:val="both"/>
              <w:rPr>
                <w:rFonts w:eastAsia="Times New Roman" w:cstheme="minorHAnsi"/>
                <w:sz w:val="18"/>
                <w:szCs w:val="16"/>
                <w:highlight w:val="yellow"/>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CE349BA"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351D7435"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FC10B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19FFB0"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rejet d'un </w:t>
            </w:r>
            <w:proofErr w:type="spellStart"/>
            <w:r w:rsidRPr="00805DBE">
              <w:rPr>
                <w:rFonts w:eastAsia="Times New Roman" w:cstheme="minorHAnsi"/>
                <w:sz w:val="18"/>
                <w:szCs w:val="16"/>
                <w:lang w:eastAsia="fr-FR"/>
              </w:rPr>
              <w:t>SettlementRejected</w:t>
            </w:r>
            <w:proofErr w:type="spellEnd"/>
          </w:p>
          <w:p w14:paraId="23730085"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r w:rsidRPr="00587BB5">
              <w:rPr>
                <w:rFonts w:eastAsia="Times New Roman" w:cstheme="minorHAnsi"/>
                <w:sz w:val="18"/>
                <w:szCs w:val="16"/>
                <w:lang w:eastAsia="fr-FR"/>
              </w:rPr>
              <w:t>liste des codes rejets</w:t>
            </w:r>
            <w:r w:rsidRPr="00805DBE">
              <w:rPr>
                <w:rFonts w:eastAsia="Times New Roman" w:cstheme="minorHAnsi"/>
                <w:sz w:val="18"/>
                <w:szCs w:val="16"/>
                <w:lang w:eastAsia="fr-FR"/>
              </w:rPr>
              <w:t> </w:t>
            </w:r>
            <w:r>
              <w:rPr>
                <w:rFonts w:eastAsia="Times New Roman" w:cstheme="minorHAnsi"/>
                <w:sz w:val="18"/>
                <w:szCs w:val="16"/>
                <w:lang w:eastAsia="fr-FR"/>
              </w:rPr>
              <w:t xml:space="preserve">ci-dessous </w:t>
            </w:r>
            <w:r w:rsidRPr="00805DBE">
              <w:rPr>
                <w:rFonts w:eastAsia="Times New Roman" w:cstheme="minorHAnsi"/>
                <w:sz w:val="18"/>
                <w:szCs w:val="16"/>
                <w:lang w:eastAsia="fr-FR"/>
              </w:rPr>
              <w:t>pour les valeurs possibles.</w:t>
            </w:r>
          </w:p>
        </w:tc>
        <w:tc>
          <w:tcPr>
            <w:tcW w:w="4253" w:type="dxa"/>
            <w:tcBorders>
              <w:top w:val="single" w:sz="6" w:space="0" w:color="C1C7D0"/>
              <w:left w:val="single" w:sz="6" w:space="0" w:color="C1C7D0"/>
              <w:bottom w:val="single" w:sz="6" w:space="0" w:color="C1C7D0"/>
              <w:right w:val="single" w:sz="6" w:space="0" w:color="C1C7D0"/>
            </w:tcBorders>
          </w:tcPr>
          <w:p w14:paraId="0DE7B248"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Alimenté seulement pour les ordres clients manuel</w:t>
            </w:r>
          </w:p>
          <w:p w14:paraId="0CAF1DF8"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62D6B324"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FFE92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mode </w:t>
            </w:r>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A1279C" w14:textId="77777777" w:rsidR="007A79B4"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Mode de versement d</w:t>
            </w:r>
            <w:r>
              <w:rPr>
                <w:rFonts w:eastAsia="Times New Roman" w:cstheme="minorHAnsi"/>
                <w:sz w:val="18"/>
                <w:szCs w:val="16"/>
                <w:lang w:eastAsia="fr-FR"/>
              </w:rPr>
              <w:t>u CP</w:t>
            </w:r>
            <w:r w:rsidRPr="00805DBE">
              <w:rPr>
                <w:rFonts w:eastAsia="Times New Roman" w:cstheme="minorHAnsi"/>
                <w:sz w:val="18"/>
                <w:szCs w:val="16"/>
                <w:lang w:eastAsia="fr-FR"/>
              </w:rPr>
              <w:t xml:space="preserve"> </w:t>
            </w:r>
            <w:r w:rsidRPr="007E5C78">
              <w:rPr>
                <w:rFonts w:eastAsia="Times New Roman" w:cstheme="minorHAnsi"/>
                <w:sz w:val="18"/>
                <w:szCs w:val="16"/>
                <w:lang w:eastAsia="fr-FR"/>
              </w:rPr>
              <w:t>vers un compte bancaire : AUTOMATIC ou MANUAL</w:t>
            </w:r>
          </w:p>
        </w:tc>
        <w:tc>
          <w:tcPr>
            <w:tcW w:w="4253" w:type="dxa"/>
            <w:tcBorders>
              <w:top w:val="single" w:sz="6" w:space="0" w:color="C1C7D0"/>
              <w:left w:val="single" w:sz="6" w:space="0" w:color="C1C7D0"/>
              <w:bottom w:val="single" w:sz="6" w:space="0" w:color="C1C7D0"/>
              <w:right w:val="single" w:sz="6" w:space="0" w:color="C1C7D0"/>
            </w:tcBorders>
          </w:tcPr>
          <w:p w14:paraId="5332E70D" w14:textId="77777777" w:rsidR="007A79B4" w:rsidRDefault="007A79B4" w:rsidP="007D3A64">
            <w:pPr>
              <w:spacing w:after="0" w:line="240" w:lineRule="auto"/>
              <w:jc w:val="center"/>
              <w:rPr>
                <w:rFonts w:eastAsia="Times New Roman" w:cstheme="minorHAnsi"/>
                <w:sz w:val="18"/>
                <w:szCs w:val="16"/>
                <w:lang w:eastAsia="fr-FR"/>
              </w:rPr>
            </w:pPr>
          </w:p>
        </w:tc>
      </w:tr>
    </w:tbl>
    <w:p w14:paraId="61A3489D" w14:textId="77777777" w:rsidR="007A79B4" w:rsidRDefault="007A79B4" w:rsidP="007A79B4">
      <w:pPr>
        <w:pStyle w:val="Paragraphedeliste"/>
      </w:pPr>
    </w:p>
    <w:p w14:paraId="50259563" w14:textId="77777777" w:rsidR="007A79B4" w:rsidRDefault="007A79B4" w:rsidP="00154B9D">
      <w:pPr>
        <w:jc w:val="both"/>
      </w:pPr>
      <w:r w:rsidRPr="00B14748">
        <w:t xml:space="preserve">Liste des cas de rejet possible sur les ordres </w:t>
      </w:r>
      <w:proofErr w:type="gramStart"/>
      <w:r w:rsidRPr="00B14748">
        <w:t>client  virement</w:t>
      </w:r>
      <w:proofErr w:type="gramEnd"/>
      <w:r w:rsidRPr="00B14748">
        <w:t xml:space="preserve"> entrant / virement sortant </w:t>
      </w:r>
    </w:p>
    <w:p w14:paraId="4CE0D573" w14:textId="77777777" w:rsidR="007A79B4" w:rsidRDefault="007A79B4" w:rsidP="00154B9D">
      <w:pPr>
        <w:jc w:val="both"/>
      </w:pPr>
      <w:r>
        <w:t xml:space="preserve">Pas de rejet sur les virements entrants </w:t>
      </w:r>
      <w:proofErr w:type="gramStart"/>
      <w:r>
        <w:t>( pas</w:t>
      </w:r>
      <w:proofErr w:type="gramEnd"/>
      <w:r>
        <w:t xml:space="preserve"> de cas d’usage )</w:t>
      </w:r>
    </w:p>
    <w:p w14:paraId="6869787D" w14:textId="77777777" w:rsidR="007A79B4" w:rsidRDefault="007A79B4" w:rsidP="00154B9D">
      <w:pPr>
        <w:jc w:val="both"/>
      </w:pPr>
      <w:r>
        <w:t xml:space="preserve">Pas de rejet sur un virement sortant lors </w:t>
      </w:r>
      <w:proofErr w:type="spellStart"/>
      <w:r>
        <w:t>cashout</w:t>
      </w:r>
      <w:proofErr w:type="spellEnd"/>
      <w:r>
        <w:t xml:space="preserve"> automatique </w:t>
      </w:r>
      <w:proofErr w:type="gramStart"/>
      <w:r>
        <w:t>( pas</w:t>
      </w:r>
      <w:proofErr w:type="gramEnd"/>
      <w:r>
        <w:t xml:space="preserve"> de cas d’usage) </w:t>
      </w:r>
    </w:p>
    <w:p w14:paraId="314039D7" w14:textId="77777777" w:rsidR="007A79B4" w:rsidRDefault="007A79B4" w:rsidP="00154B9D">
      <w:pPr>
        <w:jc w:val="both"/>
      </w:pPr>
      <w:r>
        <w:lastRenderedPageBreak/>
        <w:t xml:space="preserve">Rejet possible sur les ordres de mouvements </w:t>
      </w:r>
      <w:proofErr w:type="gramStart"/>
      <w:r>
        <w:t>( CP</w:t>
      </w:r>
      <w:proofErr w:type="gramEnd"/>
      <w:r>
        <w:t xml:space="preserve"> -&gt; CP ) et sur les ordres de virement ( CP-&gt; Compte externe ), liste ci-dessous des cas d’usage :  </w:t>
      </w:r>
    </w:p>
    <w:p w14:paraId="07F7AC33" w14:textId="77777777" w:rsidR="007A79B4" w:rsidRDefault="007A79B4" w:rsidP="007A79B4"/>
    <w:tbl>
      <w:tblPr>
        <w:tblW w:w="10340" w:type="dxa"/>
        <w:tblLayout w:type="fixed"/>
        <w:tblCellMar>
          <w:top w:w="15" w:type="dxa"/>
          <w:left w:w="15" w:type="dxa"/>
          <w:bottom w:w="15" w:type="dxa"/>
          <w:right w:w="15" w:type="dxa"/>
        </w:tblCellMar>
        <w:tblLook w:val="04A0" w:firstRow="1" w:lastRow="0" w:firstColumn="1" w:lastColumn="0" w:noHBand="0" w:noVBand="1"/>
      </w:tblPr>
      <w:tblGrid>
        <w:gridCol w:w="985"/>
        <w:gridCol w:w="2409"/>
        <w:gridCol w:w="3544"/>
        <w:gridCol w:w="3402"/>
      </w:tblGrid>
      <w:tr w:rsidR="007A79B4" w:rsidRPr="00387A21" w14:paraId="67B98D71"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395D1C1"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Code rejet</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59CBFEA"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Description</w:t>
            </w:r>
          </w:p>
        </w:tc>
        <w:tc>
          <w:tcPr>
            <w:tcW w:w="3544" w:type="dxa"/>
            <w:tcBorders>
              <w:top w:val="single" w:sz="6" w:space="0" w:color="C1C7D0"/>
              <w:left w:val="single" w:sz="6" w:space="0" w:color="C1C7D0"/>
              <w:bottom w:val="single" w:sz="6" w:space="0" w:color="C1C7D0"/>
              <w:right w:val="single" w:sz="6" w:space="0" w:color="C1C7D0"/>
            </w:tcBorders>
            <w:shd w:val="clear" w:color="auto" w:fill="F4F5F7"/>
          </w:tcPr>
          <w:p w14:paraId="497B55F0"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Cas d’usage</w:t>
            </w:r>
          </w:p>
        </w:tc>
        <w:tc>
          <w:tcPr>
            <w:tcW w:w="3402" w:type="dxa"/>
            <w:tcBorders>
              <w:top w:val="single" w:sz="6" w:space="0" w:color="C1C7D0"/>
              <w:left w:val="single" w:sz="6" w:space="0" w:color="C1C7D0"/>
              <w:bottom w:val="single" w:sz="6" w:space="0" w:color="C1C7D0"/>
              <w:right w:val="single" w:sz="6" w:space="0" w:color="C1C7D0"/>
            </w:tcBorders>
            <w:shd w:val="clear" w:color="auto" w:fill="F4F5F7"/>
          </w:tcPr>
          <w:p w14:paraId="1B9CC18A"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Apparait sur le DSR</w:t>
            </w:r>
          </w:p>
        </w:tc>
      </w:tr>
      <w:tr w:rsidR="007A79B4" w:rsidRPr="00387A21" w14:paraId="46307AFA"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741EBC"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AG01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CC07B7"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compte du donneur d'ordre n'est pas autorisé</w:t>
            </w:r>
          </w:p>
        </w:tc>
        <w:tc>
          <w:tcPr>
            <w:tcW w:w="3544" w:type="dxa"/>
            <w:tcBorders>
              <w:top w:val="single" w:sz="6" w:space="0" w:color="C1C7D0"/>
              <w:left w:val="single" w:sz="6" w:space="0" w:color="C1C7D0"/>
              <w:bottom w:val="single" w:sz="6" w:space="0" w:color="C1C7D0"/>
              <w:right w:val="single" w:sz="6" w:space="0" w:color="C1C7D0"/>
            </w:tcBorders>
          </w:tcPr>
          <w:p w14:paraId="7F509CCB" w14:textId="77777777" w:rsidR="007A79B4" w:rsidRPr="00387A21" w:rsidRDefault="007A79B4" w:rsidP="00576156">
            <w:pPr>
              <w:spacing w:after="0" w:line="240" w:lineRule="auto"/>
              <w:ind w:right="127"/>
              <w:jc w:val="center"/>
              <w:rPr>
                <w:rFonts w:eastAsia="Times New Roman" w:cstheme="minorHAnsi"/>
                <w:sz w:val="18"/>
                <w:szCs w:val="16"/>
                <w:lang w:eastAsia="fr-FR"/>
              </w:rPr>
            </w:pPr>
            <w:r w:rsidRPr="00387A21">
              <w:rPr>
                <w:rFonts w:eastAsia="Times New Roman" w:cstheme="minorHAnsi"/>
                <w:sz w:val="18"/>
                <w:szCs w:val="16"/>
                <w:lang w:eastAsia="fr-FR"/>
              </w:rPr>
              <w:t>Lorsque le commerçant transmet des ordres de mouvement/virement alors que son mode de versement est automatique</w:t>
            </w:r>
          </w:p>
        </w:tc>
        <w:tc>
          <w:tcPr>
            <w:tcW w:w="3402" w:type="dxa"/>
            <w:tcBorders>
              <w:top w:val="single" w:sz="6" w:space="0" w:color="C1C7D0"/>
              <w:left w:val="single" w:sz="6" w:space="0" w:color="C1C7D0"/>
              <w:bottom w:val="single" w:sz="6" w:space="0" w:color="C1C7D0"/>
              <w:right w:val="single" w:sz="6" w:space="0" w:color="C1C7D0"/>
            </w:tcBorders>
          </w:tcPr>
          <w:p w14:paraId="529C031E" w14:textId="77777777" w:rsidR="007A79B4" w:rsidRPr="00387A21" w:rsidRDefault="007A79B4" w:rsidP="00576156">
            <w:pPr>
              <w:spacing w:after="0" w:line="240" w:lineRule="auto"/>
              <w:ind w:right="127"/>
              <w:jc w:val="center"/>
              <w:rPr>
                <w:rFonts w:eastAsia="Times New Roman" w:cstheme="minorHAnsi"/>
                <w:sz w:val="18"/>
                <w:szCs w:val="16"/>
                <w:lang w:eastAsia="fr-FR"/>
              </w:rPr>
            </w:pPr>
            <w:r w:rsidRPr="00387A21">
              <w:rPr>
                <w:rFonts w:eastAsia="Times New Roman" w:cstheme="minorHAnsi"/>
                <w:sz w:val="18"/>
                <w:szCs w:val="16"/>
                <w:lang w:eastAsia="fr-FR"/>
              </w:rPr>
              <w:t>Non : Aucun enregistrement ne sera restitué sur le DSR pour cet ordre client</w:t>
            </w:r>
          </w:p>
        </w:tc>
      </w:tr>
      <w:tr w:rsidR="007A79B4" w:rsidRPr="00387A21" w14:paraId="45A36705"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EAA3EF"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AM01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9FDCDE"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montant de l'opération ne peut être nul</w:t>
            </w:r>
          </w:p>
        </w:tc>
        <w:tc>
          <w:tcPr>
            <w:tcW w:w="3544" w:type="dxa"/>
            <w:tcBorders>
              <w:top w:val="single" w:sz="6" w:space="0" w:color="C1C7D0"/>
              <w:left w:val="single" w:sz="6" w:space="0" w:color="C1C7D0"/>
              <w:bottom w:val="single" w:sz="6" w:space="0" w:color="C1C7D0"/>
              <w:right w:val="single" w:sz="6" w:space="0" w:color="C1C7D0"/>
            </w:tcBorders>
          </w:tcPr>
          <w:p w14:paraId="6FE910B4"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montant du versement demandé est à 0</w:t>
            </w:r>
          </w:p>
        </w:tc>
        <w:tc>
          <w:tcPr>
            <w:tcW w:w="3402" w:type="dxa"/>
            <w:tcBorders>
              <w:top w:val="single" w:sz="6" w:space="0" w:color="C1C7D0"/>
              <w:left w:val="single" w:sz="6" w:space="0" w:color="C1C7D0"/>
              <w:bottom w:val="single" w:sz="6" w:space="0" w:color="C1C7D0"/>
              <w:right w:val="single" w:sz="6" w:space="0" w:color="C1C7D0"/>
            </w:tcBorders>
          </w:tcPr>
          <w:p w14:paraId="5B32C459"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Aucun enregistrement ne sera restitué sur le DSR pour cet ordre client</w:t>
            </w:r>
          </w:p>
        </w:tc>
      </w:tr>
      <w:tr w:rsidR="007A79B4" w:rsidRPr="00387A21" w14:paraId="5445F042"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B3F8BE"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AM02</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5A6745"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montant des opérations demandées est supérieur au solde disponible</w:t>
            </w:r>
          </w:p>
        </w:tc>
        <w:tc>
          <w:tcPr>
            <w:tcW w:w="3544" w:type="dxa"/>
            <w:tcBorders>
              <w:top w:val="single" w:sz="6" w:space="0" w:color="C1C7D0"/>
              <w:left w:val="single" w:sz="6" w:space="0" w:color="C1C7D0"/>
              <w:bottom w:val="single" w:sz="6" w:space="0" w:color="C1C7D0"/>
              <w:right w:val="single" w:sz="6" w:space="0" w:color="C1C7D0"/>
            </w:tcBorders>
          </w:tcPr>
          <w:p w14:paraId="76387829"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Lorsque le montant des ordres de mouvement/virement est supérieur au solde soustrait de la réserve de roulement.</w:t>
            </w:r>
          </w:p>
        </w:tc>
        <w:tc>
          <w:tcPr>
            <w:tcW w:w="3402" w:type="dxa"/>
            <w:tcBorders>
              <w:top w:val="single" w:sz="6" w:space="0" w:color="C1C7D0"/>
              <w:left w:val="single" w:sz="6" w:space="0" w:color="C1C7D0"/>
              <w:bottom w:val="single" w:sz="6" w:space="0" w:color="C1C7D0"/>
              <w:right w:val="single" w:sz="6" w:space="0" w:color="C1C7D0"/>
            </w:tcBorders>
          </w:tcPr>
          <w:p w14:paraId="6F66C2A4"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6"/>
                <w:szCs w:val="16"/>
                <w:lang w:eastAsia="fr-FR"/>
              </w:rPr>
              <w:t>OUI</w:t>
            </w:r>
          </w:p>
        </w:tc>
      </w:tr>
      <w:tr w:rsidR="007A79B4" w:rsidRPr="00387A21" w14:paraId="13837565"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1EF65C"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RC01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DDEDDB"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compte du créditeur n’est pas autorisé</w:t>
            </w:r>
          </w:p>
        </w:tc>
        <w:tc>
          <w:tcPr>
            <w:tcW w:w="3544" w:type="dxa"/>
            <w:tcBorders>
              <w:top w:val="single" w:sz="6" w:space="0" w:color="C1C7D0"/>
              <w:left w:val="single" w:sz="6" w:space="0" w:color="C1C7D0"/>
              <w:bottom w:val="single" w:sz="6" w:space="0" w:color="C1C7D0"/>
              <w:right w:val="single" w:sz="6" w:space="0" w:color="C1C7D0"/>
            </w:tcBorders>
          </w:tcPr>
          <w:p w14:paraId="4CFABA82"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Lorsque le compte (BIC+IBAN) du créditeur n’est pas autorisé pour ce CP</w:t>
            </w:r>
          </w:p>
        </w:tc>
        <w:tc>
          <w:tcPr>
            <w:tcW w:w="3402" w:type="dxa"/>
            <w:tcBorders>
              <w:top w:val="single" w:sz="6" w:space="0" w:color="C1C7D0"/>
              <w:left w:val="single" w:sz="6" w:space="0" w:color="C1C7D0"/>
              <w:bottom w:val="single" w:sz="6" w:space="0" w:color="C1C7D0"/>
              <w:right w:val="single" w:sz="6" w:space="0" w:color="C1C7D0"/>
            </w:tcBorders>
          </w:tcPr>
          <w:p w14:paraId="49D1DFCC"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Oui</w:t>
            </w:r>
          </w:p>
        </w:tc>
      </w:tr>
    </w:tbl>
    <w:p w14:paraId="353B66D4"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42E4A344" w14:textId="77777777" w:rsidR="007A79B4" w:rsidRDefault="007A79B4" w:rsidP="007A79B4">
      <w:pPr>
        <w:pStyle w:val="Titre3"/>
      </w:pPr>
      <w:bookmarkStart w:id="48" w:name="_Toc190953851"/>
      <w:r w:rsidRPr="007A79B4">
        <w:t>Règles d’alimentation pour Balance et Rolling Réserve</w:t>
      </w:r>
      <w:bookmarkEnd w:id="48"/>
      <w:r w:rsidRPr="007A79B4">
        <w:t xml:space="preserve">  </w:t>
      </w:r>
    </w:p>
    <w:p w14:paraId="14AEB4A3" w14:textId="77777777" w:rsidR="00B73744" w:rsidRPr="00B73744" w:rsidRDefault="00B73744" w:rsidP="00B73744"/>
    <w:p w14:paraId="13270308" w14:textId="77777777" w:rsidR="007A79B4" w:rsidRPr="003025A3" w:rsidRDefault="007A79B4" w:rsidP="003025A3">
      <w:pPr>
        <w:pStyle w:val="Titre4"/>
        <w:ind w:left="2410" w:hanging="709"/>
      </w:pPr>
      <w:r>
        <w:t>Règles d’alimentation du reporting</w:t>
      </w:r>
    </w:p>
    <w:p w14:paraId="5AAC07A5"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tbl>
      <w:tblPr>
        <w:tblW w:w="10340" w:type="dxa"/>
        <w:tblCellMar>
          <w:left w:w="0" w:type="dxa"/>
          <w:right w:w="0" w:type="dxa"/>
        </w:tblCellMar>
        <w:tblLook w:val="04A0" w:firstRow="1" w:lastRow="0" w:firstColumn="1" w:lastColumn="0" w:noHBand="0" w:noVBand="1"/>
      </w:tblPr>
      <w:tblGrid>
        <w:gridCol w:w="2160"/>
        <w:gridCol w:w="2794"/>
        <w:gridCol w:w="2409"/>
        <w:gridCol w:w="2977"/>
      </w:tblGrid>
      <w:tr w:rsidR="007A79B4" w:rsidRPr="00805DBE" w14:paraId="76022EC8" w14:textId="77777777" w:rsidTr="00576156">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4AE388F"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279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ABC83D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Pr>
          <w:p w14:paraId="2D1AAA4B" w14:textId="77777777" w:rsidR="007A79B4"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c>
          <w:tcPr>
            <w:tcW w:w="2977" w:type="dxa"/>
            <w:tcBorders>
              <w:top w:val="single" w:sz="6" w:space="0" w:color="C1C7D0"/>
              <w:left w:val="single" w:sz="6" w:space="0" w:color="C1C7D0"/>
              <w:bottom w:val="single" w:sz="6" w:space="0" w:color="C1C7D0"/>
              <w:right w:val="single" w:sz="6" w:space="0" w:color="C1C7D0"/>
            </w:tcBorders>
            <w:shd w:val="clear" w:color="auto" w:fill="F4F5F7"/>
          </w:tcPr>
          <w:p w14:paraId="7303DB55" w14:textId="77777777" w:rsidR="007A79B4" w:rsidRPr="00805DBE"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47C3AFF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C9A5D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ED0F2F"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w:t>
            </w:r>
          </w:p>
        </w:tc>
        <w:tc>
          <w:tcPr>
            <w:tcW w:w="2409" w:type="dxa"/>
            <w:tcBorders>
              <w:top w:val="single" w:sz="6" w:space="0" w:color="C1C7D0"/>
              <w:left w:val="single" w:sz="6" w:space="0" w:color="C1C7D0"/>
              <w:bottom w:val="single" w:sz="6" w:space="0" w:color="C1C7D0"/>
              <w:right w:val="single" w:sz="6" w:space="0" w:color="C1C7D0"/>
            </w:tcBorders>
          </w:tcPr>
          <w:p w14:paraId="176C809A" w14:textId="77777777" w:rsidR="007A79B4" w:rsidRPr="00F81868"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dernière maj du REFCOM</w:t>
            </w:r>
          </w:p>
        </w:tc>
        <w:tc>
          <w:tcPr>
            <w:tcW w:w="2977" w:type="dxa"/>
            <w:tcBorders>
              <w:top w:val="single" w:sz="6" w:space="0" w:color="C1C7D0"/>
              <w:left w:val="single" w:sz="6" w:space="0" w:color="C1C7D0"/>
              <w:bottom w:val="single" w:sz="6" w:space="0" w:color="C1C7D0"/>
              <w:right w:val="single" w:sz="6" w:space="0" w:color="C1C7D0"/>
            </w:tcBorders>
          </w:tcPr>
          <w:p w14:paraId="388E579B"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505DE32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42B50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28AC82"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2409" w:type="dxa"/>
            <w:tcBorders>
              <w:top w:val="single" w:sz="6" w:space="0" w:color="C1C7D0"/>
              <w:left w:val="single" w:sz="6" w:space="0" w:color="C1C7D0"/>
              <w:bottom w:val="single" w:sz="6" w:space="0" w:color="C1C7D0"/>
              <w:right w:val="single" w:sz="6" w:space="0" w:color="C1C7D0"/>
            </w:tcBorders>
          </w:tcPr>
          <w:p w14:paraId="666EC992" w14:textId="77777777" w:rsidR="007A79B4" w:rsidRPr="00F81868"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dernière maj du REFCOM</w:t>
            </w:r>
          </w:p>
        </w:tc>
        <w:tc>
          <w:tcPr>
            <w:tcW w:w="2977" w:type="dxa"/>
            <w:tcBorders>
              <w:top w:val="single" w:sz="6" w:space="0" w:color="C1C7D0"/>
              <w:left w:val="single" w:sz="6" w:space="0" w:color="C1C7D0"/>
              <w:bottom w:val="single" w:sz="6" w:space="0" w:color="C1C7D0"/>
              <w:right w:val="single" w:sz="6" w:space="0" w:color="C1C7D0"/>
            </w:tcBorders>
          </w:tcPr>
          <w:p w14:paraId="4337D7C8" w14:textId="77777777" w:rsidR="007A79B4"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62EC1D7E" w14:textId="77777777" w:rsidTr="00576156">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E044A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B6B3AE"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3617DB1A"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c>
          <w:tcPr>
            <w:tcW w:w="2977" w:type="dxa"/>
            <w:tcBorders>
              <w:top w:val="single" w:sz="6" w:space="0" w:color="C1C7D0"/>
              <w:left w:val="single" w:sz="6" w:space="0" w:color="C1C7D0"/>
              <w:bottom w:val="single" w:sz="6" w:space="0" w:color="C1C7D0"/>
              <w:right w:val="single" w:sz="6" w:space="0" w:color="C1C7D0"/>
            </w:tcBorders>
          </w:tcPr>
          <w:p w14:paraId="4C3D3376"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8F5826E"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344CA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6C9EDE"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7E179771"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c>
          <w:tcPr>
            <w:tcW w:w="2977" w:type="dxa"/>
            <w:tcBorders>
              <w:top w:val="single" w:sz="6" w:space="0" w:color="C1C7D0"/>
              <w:left w:val="single" w:sz="6" w:space="0" w:color="C1C7D0"/>
              <w:bottom w:val="single" w:sz="6" w:space="0" w:color="C1C7D0"/>
              <w:right w:val="single" w:sz="6" w:space="0" w:color="C1C7D0"/>
            </w:tcBorders>
          </w:tcPr>
          <w:p w14:paraId="6A19C05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48568FB" w14:textId="77777777" w:rsidTr="00576156">
        <w:trPr>
          <w:trHeight w:val="109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999D3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310626"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38C59814"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hyperlink r:id="rId21" w:anchor="DSRGuideutilisateurV1.1-categoryList" w:history="1">
              <w:r w:rsidRPr="00587BB5">
                <w:rPr>
                  <w:rFonts w:eastAsia="Times New Roman" w:cstheme="minorHAnsi"/>
                  <w:sz w:val="18"/>
                  <w:szCs w:val="16"/>
                  <w:lang w:eastAsia="fr-FR"/>
                </w:rPr>
                <w:t>liste des catégories</w:t>
              </w:r>
            </w:hyperlink>
            <w:r w:rsidRPr="00805DBE">
              <w:rPr>
                <w:rFonts w:eastAsia="Times New Roman" w:cstheme="minorHAnsi"/>
                <w:sz w:val="18"/>
                <w:szCs w:val="16"/>
                <w:lang w:eastAsia="fr-FR"/>
              </w:rPr>
              <w:t> </w:t>
            </w:r>
            <w:r>
              <w:rPr>
                <w:rFonts w:eastAsia="Times New Roman" w:cstheme="minorHAnsi"/>
                <w:sz w:val="18"/>
                <w:szCs w:val="16"/>
                <w:lang w:eastAsia="fr-FR"/>
              </w:rPr>
              <w:t xml:space="preserve">ci-dessous </w:t>
            </w:r>
            <w:r w:rsidRPr="00805DBE">
              <w:rPr>
                <w:rFonts w:eastAsia="Times New Roman" w:cstheme="minorHAnsi"/>
                <w:sz w:val="18"/>
                <w:szCs w:val="16"/>
                <w:lang w:eastAsia="fr-FR"/>
              </w:rPr>
              <w:t>pour les valeurs possibles.</w:t>
            </w:r>
            <w:r>
              <w:rPr>
                <w:rFonts w:eastAsia="Times New Roman" w:cstheme="minorHAnsi"/>
                <w:sz w:val="18"/>
                <w:szCs w:val="16"/>
                <w:lang w:eastAsia="fr-FR"/>
              </w:rPr>
              <w:t xml:space="preserve"> </w:t>
            </w:r>
          </w:p>
        </w:tc>
        <w:tc>
          <w:tcPr>
            <w:tcW w:w="2409" w:type="dxa"/>
            <w:tcBorders>
              <w:top w:val="single" w:sz="6" w:space="0" w:color="C1C7D0"/>
              <w:left w:val="single" w:sz="6" w:space="0" w:color="C1C7D0"/>
              <w:bottom w:val="single" w:sz="6" w:space="0" w:color="C1C7D0"/>
              <w:right w:val="single" w:sz="6" w:space="0" w:color="C1C7D0"/>
            </w:tcBorders>
          </w:tcPr>
          <w:p w14:paraId="0F67FA8E"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Rolling réserve</w:t>
            </w:r>
          </w:p>
        </w:tc>
        <w:tc>
          <w:tcPr>
            <w:tcW w:w="2977" w:type="dxa"/>
            <w:tcBorders>
              <w:top w:val="single" w:sz="6" w:space="0" w:color="C1C7D0"/>
              <w:left w:val="single" w:sz="6" w:space="0" w:color="C1C7D0"/>
              <w:bottom w:val="single" w:sz="6" w:space="0" w:color="C1C7D0"/>
              <w:right w:val="single" w:sz="6" w:space="0" w:color="C1C7D0"/>
            </w:tcBorders>
          </w:tcPr>
          <w:p w14:paraId="2303D169"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Balance </w:t>
            </w:r>
          </w:p>
        </w:tc>
      </w:tr>
      <w:tr w:rsidR="007A79B4" w:rsidRPr="00805DBE" w14:paraId="365F770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195C1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EEE8AD"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2409" w:type="dxa"/>
            <w:tcBorders>
              <w:top w:val="single" w:sz="6" w:space="0" w:color="C1C7D0"/>
              <w:left w:val="single" w:sz="6" w:space="0" w:color="C1C7D0"/>
              <w:bottom w:val="single" w:sz="6" w:space="0" w:color="C1C7D0"/>
              <w:right w:val="single" w:sz="6" w:space="0" w:color="C1C7D0"/>
            </w:tcBorders>
          </w:tcPr>
          <w:p w14:paraId="6860F44F"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REFCOM</w:t>
            </w:r>
          </w:p>
        </w:tc>
        <w:tc>
          <w:tcPr>
            <w:tcW w:w="2977" w:type="dxa"/>
            <w:tcBorders>
              <w:top w:val="single" w:sz="6" w:space="0" w:color="C1C7D0"/>
              <w:left w:val="single" w:sz="6" w:space="0" w:color="C1C7D0"/>
              <w:bottom w:val="single" w:sz="6" w:space="0" w:color="C1C7D0"/>
              <w:right w:val="single" w:sz="6" w:space="0" w:color="C1C7D0"/>
            </w:tcBorders>
          </w:tcPr>
          <w:p w14:paraId="6A897522"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7A79B4" w:rsidRPr="00805DBE" w14:paraId="74FEE99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6589E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6743C5" w14:textId="5AFA773C" w:rsidR="007A79B4" w:rsidRPr="00805DBE" w:rsidRDefault="007A79B4" w:rsidP="00882A7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en devise de tenue de </w:t>
            </w:r>
            <w:r>
              <w:rPr>
                <w:rFonts w:eastAsia="Times New Roman" w:cstheme="minorHAnsi"/>
                <w:sz w:val="18"/>
                <w:szCs w:val="16"/>
                <w:lang w:eastAsia="fr-FR"/>
              </w:rPr>
              <w:t>CP</w:t>
            </w:r>
          </w:p>
        </w:tc>
        <w:tc>
          <w:tcPr>
            <w:tcW w:w="2409" w:type="dxa"/>
            <w:tcBorders>
              <w:top w:val="single" w:sz="6" w:space="0" w:color="C1C7D0"/>
              <w:left w:val="single" w:sz="6" w:space="0" w:color="C1C7D0"/>
              <w:bottom w:val="single" w:sz="6" w:space="0" w:color="C1C7D0"/>
              <w:right w:val="single" w:sz="6" w:space="0" w:color="C1C7D0"/>
            </w:tcBorders>
          </w:tcPr>
          <w:p w14:paraId="5D9FBDE6"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Montant issu du REFCOM</w:t>
            </w:r>
          </w:p>
        </w:tc>
        <w:tc>
          <w:tcPr>
            <w:tcW w:w="2977" w:type="dxa"/>
            <w:tcBorders>
              <w:top w:val="single" w:sz="6" w:space="0" w:color="C1C7D0"/>
              <w:left w:val="single" w:sz="6" w:space="0" w:color="C1C7D0"/>
              <w:bottom w:val="single" w:sz="6" w:space="0" w:color="C1C7D0"/>
              <w:right w:val="single" w:sz="6" w:space="0" w:color="C1C7D0"/>
            </w:tcBorders>
          </w:tcPr>
          <w:p w14:paraId="5444F885"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MREP issu de la vacation technique </w:t>
            </w:r>
          </w:p>
        </w:tc>
      </w:tr>
      <w:tr w:rsidR="007A79B4" w:rsidRPr="00805DBE" w14:paraId="6DBA324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545F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F03281"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7ECE5600"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4CC647B8"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257394E7"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280F8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E9B04C"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221D3B2A"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56736EEE"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6A39821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241FB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E2438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4544FF16" w14:textId="77777777" w:rsidR="007A79B4" w:rsidRPr="00805DBE"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02FACA8F"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4F8826D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40009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63DB6E"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0EE5C961" w14:textId="77777777" w:rsidR="007A79B4" w:rsidRPr="00805DBE"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206B4D7B"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6F7DFB5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473164"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MarkUp</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3EAC03"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0A59AB09" w14:textId="77777777" w:rsidR="007A79B4" w:rsidRPr="00805DBE"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2D0337BC"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032CE6D1"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21175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896ED9"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0A6E598C" w14:textId="77777777" w:rsidR="007A79B4" w:rsidRPr="00932703"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466DF3C0"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5D3C370A"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9FA02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CF521B" w14:textId="77777777" w:rsidR="007A79B4" w:rsidRPr="00D4184B" w:rsidRDefault="007A79B4" w:rsidP="00576156">
            <w:pPr>
              <w:spacing w:after="0" w:line="240" w:lineRule="auto"/>
              <w:jc w:val="both"/>
              <w:rPr>
                <w:rFonts w:eastAsia="Times New Roman" w:cstheme="minorHAnsi"/>
                <w:sz w:val="18"/>
                <w:szCs w:val="16"/>
                <w:highlight w:val="yellow"/>
                <w:lang w:eastAsia="fr-FR"/>
              </w:rPr>
            </w:pPr>
            <w:r w:rsidRPr="00805DBE">
              <w:rPr>
                <w:rFonts w:eastAsia="Times New Roman" w:cstheme="minorHAnsi"/>
                <w:sz w:val="18"/>
                <w:szCs w:val="16"/>
                <w:lang w:eastAsia="fr-FR"/>
              </w:rPr>
              <w:t>Référence du batch de génération du rapport avec la date d'exécution, un numéro de séquence ainsi que le compte bancaire concerné</w:t>
            </w:r>
            <w:r>
              <w:rPr>
                <w:rFonts w:eastAsia="Times New Roman" w:cstheme="minorHAnsi"/>
                <w:sz w:val="18"/>
                <w:szCs w:val="16"/>
                <w:lang w:eastAsia="fr-FR"/>
              </w:rPr>
              <w:t>.</w:t>
            </w:r>
          </w:p>
        </w:tc>
        <w:tc>
          <w:tcPr>
            <w:tcW w:w="2409" w:type="dxa"/>
            <w:tcBorders>
              <w:top w:val="single" w:sz="6" w:space="0" w:color="C1C7D0"/>
              <w:left w:val="single" w:sz="6" w:space="0" w:color="C1C7D0"/>
              <w:bottom w:val="single" w:sz="6" w:space="0" w:color="C1C7D0"/>
              <w:right w:val="single" w:sz="6" w:space="0" w:color="C1C7D0"/>
            </w:tcBorders>
          </w:tcPr>
          <w:p w14:paraId="268DBC3D" w14:textId="77777777" w:rsidR="007A79B4" w:rsidRDefault="007A79B4" w:rsidP="00576156">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c>
          <w:tcPr>
            <w:tcW w:w="2977" w:type="dxa"/>
            <w:tcBorders>
              <w:top w:val="single" w:sz="6" w:space="0" w:color="C1C7D0"/>
              <w:left w:val="single" w:sz="6" w:space="0" w:color="C1C7D0"/>
              <w:bottom w:val="single" w:sz="6" w:space="0" w:color="C1C7D0"/>
              <w:right w:val="single" w:sz="6" w:space="0" w:color="C1C7D0"/>
            </w:tcBorders>
          </w:tcPr>
          <w:p w14:paraId="267B2F40" w14:textId="77777777" w:rsidR="007A79B4" w:rsidRPr="007D3057" w:rsidRDefault="007A79B4" w:rsidP="00576156">
            <w:pPr>
              <w:spacing w:after="0" w:line="240" w:lineRule="auto"/>
              <w:jc w:val="center"/>
              <w:rPr>
                <w:rFonts w:eastAsia="Times New Roman" w:cstheme="minorHAnsi"/>
                <w:sz w:val="18"/>
                <w:szCs w:val="16"/>
                <w:lang w:eastAsia="fr-FR"/>
              </w:rPr>
            </w:pPr>
            <w:r w:rsidRPr="007D3057">
              <w:rPr>
                <w:rFonts w:eastAsia="Times New Roman" w:cstheme="minorHAnsi"/>
                <w:sz w:val="18"/>
                <w:szCs w:val="16"/>
                <w:lang w:eastAsia="fr-FR"/>
              </w:rPr>
              <w:t>JJMMYYYYHHMM-FFQ-numéro de compte de paiement-numéro de séquence (N4)</w:t>
            </w:r>
          </w:p>
          <w:p w14:paraId="5ED081D7" w14:textId="77777777" w:rsidR="007A79B4" w:rsidRPr="007D3057" w:rsidRDefault="007A79B4" w:rsidP="00576156">
            <w:pPr>
              <w:spacing w:after="0" w:line="240" w:lineRule="auto"/>
              <w:jc w:val="center"/>
              <w:rPr>
                <w:rFonts w:eastAsia="Times New Roman" w:cstheme="minorHAnsi"/>
                <w:sz w:val="18"/>
                <w:szCs w:val="16"/>
                <w:lang w:eastAsia="fr-FR"/>
              </w:rPr>
            </w:pPr>
            <w:r w:rsidRPr="007D3057">
              <w:rPr>
                <w:rFonts w:eastAsia="Times New Roman" w:cstheme="minorHAnsi"/>
                <w:sz w:val="18"/>
                <w:szCs w:val="16"/>
                <w:lang w:eastAsia="fr-FR"/>
              </w:rPr>
              <w:t>JJMMYYYYHHMM : jour de la vacation financière (timestamp)</w:t>
            </w:r>
          </w:p>
          <w:p w14:paraId="0011FBE9" w14:textId="77777777" w:rsidR="007A79B4" w:rsidRPr="007D3057" w:rsidRDefault="007A79B4" w:rsidP="00576156">
            <w:pPr>
              <w:spacing w:after="0" w:line="240" w:lineRule="auto"/>
              <w:jc w:val="center"/>
              <w:rPr>
                <w:rFonts w:eastAsia="Times New Roman" w:cstheme="minorHAnsi"/>
                <w:sz w:val="18"/>
                <w:szCs w:val="16"/>
                <w:lang w:eastAsia="fr-FR"/>
              </w:rPr>
            </w:pPr>
            <w:r w:rsidRPr="007D3057">
              <w:rPr>
                <w:rFonts w:eastAsia="Times New Roman" w:cstheme="minorHAnsi"/>
                <w:sz w:val="18"/>
                <w:szCs w:val="16"/>
                <w:lang w:eastAsia="fr-FR"/>
              </w:rPr>
              <w:t>FFQ : "FFQ"</w:t>
            </w:r>
          </w:p>
          <w:p w14:paraId="4CF9D536" w14:textId="77777777" w:rsidR="007A79B4" w:rsidRPr="007D3057" w:rsidRDefault="007A79B4" w:rsidP="00576156">
            <w:pPr>
              <w:spacing w:after="0" w:line="240" w:lineRule="auto"/>
              <w:jc w:val="center"/>
              <w:rPr>
                <w:rFonts w:eastAsia="Times New Roman" w:cstheme="minorHAnsi"/>
                <w:sz w:val="18"/>
                <w:szCs w:val="16"/>
                <w:lang w:eastAsia="fr-FR"/>
              </w:rPr>
            </w:pPr>
            <w:proofErr w:type="gramStart"/>
            <w:r w:rsidRPr="007D3057">
              <w:rPr>
                <w:rFonts w:eastAsia="Times New Roman" w:cstheme="minorHAnsi"/>
                <w:sz w:val="18"/>
                <w:szCs w:val="16"/>
                <w:lang w:eastAsia="fr-FR"/>
              </w:rPr>
              <w:t>numéro</w:t>
            </w:r>
            <w:proofErr w:type="gramEnd"/>
            <w:r w:rsidRPr="007D3057">
              <w:rPr>
                <w:rFonts w:eastAsia="Times New Roman" w:cstheme="minorHAnsi"/>
                <w:sz w:val="18"/>
                <w:szCs w:val="16"/>
                <w:lang w:eastAsia="fr-FR"/>
              </w:rPr>
              <w:t xml:space="preserve"> de compte de paiement : </w:t>
            </w:r>
            <w:proofErr w:type="spellStart"/>
            <w:r w:rsidRPr="007D3057">
              <w:rPr>
                <w:rFonts w:eastAsia="Times New Roman" w:cstheme="minorHAnsi"/>
                <w:sz w:val="18"/>
                <w:szCs w:val="16"/>
                <w:lang w:eastAsia="fr-FR"/>
              </w:rPr>
              <w:t>Iban</w:t>
            </w:r>
            <w:proofErr w:type="spellEnd"/>
            <w:r w:rsidRPr="007D3057">
              <w:rPr>
                <w:rFonts w:eastAsia="Times New Roman" w:cstheme="minorHAnsi"/>
                <w:sz w:val="18"/>
                <w:szCs w:val="16"/>
                <w:lang w:eastAsia="fr-FR"/>
              </w:rPr>
              <w:t xml:space="preserve"> du compte de paiement (REFCOM|IBAN-CP) FR76+REFCOM|MJCM-EP-BANDOM+REFCOM|MJCM-EP-GUICH+REFCOM|MJCM-EP-NUCOBAN à mettre dans la table REFCOM GUID</w:t>
            </w:r>
          </w:p>
          <w:p w14:paraId="277561F8" w14:textId="77777777" w:rsidR="007A79B4" w:rsidRPr="00805DBE" w:rsidRDefault="007A79B4" w:rsidP="00576156">
            <w:pPr>
              <w:spacing w:after="0" w:line="240" w:lineRule="auto"/>
              <w:jc w:val="center"/>
              <w:rPr>
                <w:rFonts w:eastAsia="Times New Roman" w:cstheme="minorHAnsi"/>
                <w:sz w:val="18"/>
                <w:szCs w:val="16"/>
                <w:lang w:eastAsia="fr-FR"/>
              </w:rPr>
            </w:pPr>
            <w:proofErr w:type="gramStart"/>
            <w:r w:rsidRPr="007D3057">
              <w:rPr>
                <w:rFonts w:eastAsia="Times New Roman" w:cstheme="minorHAnsi"/>
                <w:sz w:val="18"/>
                <w:szCs w:val="16"/>
                <w:lang w:eastAsia="fr-FR"/>
              </w:rPr>
              <w:t>numéro</w:t>
            </w:r>
            <w:proofErr w:type="gramEnd"/>
            <w:r w:rsidRPr="007D3057">
              <w:rPr>
                <w:rFonts w:eastAsia="Times New Roman" w:cstheme="minorHAnsi"/>
                <w:sz w:val="18"/>
                <w:szCs w:val="16"/>
                <w:lang w:eastAsia="fr-FR"/>
              </w:rPr>
              <w:t xml:space="preserve"> de séquence : série incrémentée de 1 à chaque fois qu'</w:t>
            </w:r>
            <w:proofErr w:type="spellStart"/>
            <w:r w:rsidRPr="007D3057">
              <w:rPr>
                <w:rFonts w:eastAsia="Times New Roman" w:cstheme="minorHAnsi"/>
                <w:sz w:val="18"/>
                <w:szCs w:val="16"/>
                <w:lang w:eastAsia="fr-FR"/>
              </w:rPr>
              <w:t>on</w:t>
            </w:r>
            <w:proofErr w:type="spellEnd"/>
            <w:r w:rsidRPr="007D3057">
              <w:rPr>
                <w:rFonts w:eastAsia="Times New Roman" w:cstheme="minorHAnsi"/>
                <w:sz w:val="18"/>
                <w:szCs w:val="16"/>
                <w:lang w:eastAsia="fr-FR"/>
              </w:rPr>
              <w:t xml:space="preserve"> généré un fichier pour une nouvelle journée</w:t>
            </w:r>
          </w:p>
        </w:tc>
      </w:tr>
      <w:tr w:rsidR="007A79B4" w:rsidRPr="00805DBE" w14:paraId="6A8B169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8739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1661F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40B8DD81"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0F166E1D"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C6AE50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EF7B3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mode </w:t>
            </w:r>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56182A" w14:textId="77777777" w:rsidR="007A79B4"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5BE9C56B"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3247829F"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bl>
    <w:p w14:paraId="2BE21504"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1B4D0682"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74FF6AB6" w14:textId="79AECC23" w:rsidR="007A79B4" w:rsidRPr="007A79B4" w:rsidRDefault="007A79B4" w:rsidP="007A79B4">
      <w:pPr>
        <w:pStyle w:val="Titre3"/>
      </w:pPr>
      <w:bookmarkStart w:id="49" w:name="_Toc190953852"/>
      <w:r w:rsidRPr="007A79B4">
        <w:t xml:space="preserve">Règles d’alimentations pour les autres </w:t>
      </w:r>
      <w:r w:rsidR="00B73744">
        <w:t>opérations</w:t>
      </w:r>
      <w:bookmarkEnd w:id="49"/>
      <w:r w:rsidRPr="007A79B4">
        <w:t xml:space="preserve">  </w:t>
      </w:r>
    </w:p>
    <w:p w14:paraId="05ADBEE2" w14:textId="77777777" w:rsidR="007A79B4" w:rsidRDefault="007A79B4" w:rsidP="007A79B4"/>
    <w:p w14:paraId="758093D4" w14:textId="77777777" w:rsidR="007A79B4" w:rsidRDefault="007A79B4" w:rsidP="007A79B4">
      <w:pPr>
        <w:pStyle w:val="Titre4"/>
      </w:pPr>
      <w:r>
        <w:t xml:space="preserve">Catégories concernées : </w:t>
      </w:r>
    </w:p>
    <w:tbl>
      <w:tblPr>
        <w:tblW w:w="10199" w:type="dxa"/>
        <w:tblLayout w:type="fixed"/>
        <w:tblCellMar>
          <w:top w:w="15" w:type="dxa"/>
          <w:left w:w="15" w:type="dxa"/>
          <w:bottom w:w="15" w:type="dxa"/>
          <w:right w:w="15" w:type="dxa"/>
        </w:tblCellMar>
        <w:tblLook w:val="04A0" w:firstRow="1" w:lastRow="0" w:firstColumn="1" w:lastColumn="0" w:noHBand="0" w:noVBand="1"/>
      </w:tblPr>
      <w:tblGrid>
        <w:gridCol w:w="2686"/>
        <w:gridCol w:w="3402"/>
        <w:gridCol w:w="4111"/>
      </w:tblGrid>
      <w:tr w:rsidR="007A79B4" w:rsidRPr="00805DBE" w14:paraId="1C628A3A"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0B420E7"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34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95F258A"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c>
          <w:tcPr>
            <w:tcW w:w="4111" w:type="dxa"/>
            <w:tcBorders>
              <w:top w:val="single" w:sz="6" w:space="0" w:color="C1C7D0"/>
              <w:left w:val="single" w:sz="6" w:space="0" w:color="C1C7D0"/>
              <w:bottom w:val="single" w:sz="6" w:space="0" w:color="C1C7D0"/>
              <w:right w:val="single" w:sz="6" w:space="0" w:color="C1C7D0"/>
            </w:tcBorders>
            <w:shd w:val="clear" w:color="auto" w:fill="F4F5F7"/>
          </w:tcPr>
          <w:p w14:paraId="5230275A"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Pr>
                <w:rFonts w:eastAsia="Times New Roman" w:cstheme="minorHAnsi"/>
                <w:b/>
                <w:bCs/>
                <w:color w:val="333333"/>
                <w:sz w:val="18"/>
                <w:szCs w:val="16"/>
                <w:lang w:eastAsia="fr-FR"/>
              </w:rPr>
              <w:t>Commentaires</w:t>
            </w:r>
          </w:p>
        </w:tc>
      </w:tr>
      <w:tr w:rsidR="007A79B4" w:rsidRPr="00805DBE" w14:paraId="3D5FC559"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5DA77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ChargebackFees</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ED61C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Frais de traitement d'un impayé</w:t>
            </w:r>
          </w:p>
        </w:tc>
        <w:tc>
          <w:tcPr>
            <w:tcW w:w="4111" w:type="dxa"/>
            <w:tcBorders>
              <w:top w:val="single" w:sz="6" w:space="0" w:color="C1C7D0"/>
              <w:left w:val="single" w:sz="6" w:space="0" w:color="C1C7D0"/>
              <w:bottom w:val="single" w:sz="6" w:space="0" w:color="C1C7D0"/>
              <w:right w:val="single" w:sz="6" w:space="0" w:color="C1C7D0"/>
            </w:tcBorders>
          </w:tcPr>
          <w:p w14:paraId="07CC22CD"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Calculé par MREP = 25 euros</w:t>
            </w:r>
          </w:p>
        </w:tc>
      </w:tr>
      <w:tr w:rsidR="007A79B4" w:rsidRPr="00805DBE" w14:paraId="0F02F423"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22CDF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ChargebackFeesReimbursement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45108B"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Remboursement des frais de traitement d'un impayé</w:t>
            </w:r>
          </w:p>
        </w:tc>
        <w:tc>
          <w:tcPr>
            <w:tcW w:w="4111" w:type="dxa"/>
            <w:tcBorders>
              <w:top w:val="single" w:sz="6" w:space="0" w:color="C1C7D0"/>
              <w:left w:val="single" w:sz="6" w:space="0" w:color="C1C7D0"/>
              <w:bottom w:val="single" w:sz="6" w:space="0" w:color="C1C7D0"/>
              <w:right w:val="single" w:sz="6" w:space="0" w:color="C1C7D0"/>
            </w:tcBorders>
          </w:tcPr>
          <w:p w14:paraId="4C986FB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Jamais vu en prod</w:t>
            </w:r>
          </w:p>
        </w:tc>
      </w:tr>
      <w:tr w:rsidR="007A79B4" w:rsidRPr="00805DBE" w14:paraId="51E1FBBC"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5C93B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AccountManagementFees</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BCBBE"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Frais de tenue de compte</w:t>
            </w:r>
          </w:p>
        </w:tc>
        <w:tc>
          <w:tcPr>
            <w:tcW w:w="4111" w:type="dxa"/>
            <w:tcBorders>
              <w:top w:val="single" w:sz="6" w:space="0" w:color="C1C7D0"/>
              <w:left w:val="single" w:sz="6" w:space="0" w:color="C1C7D0"/>
              <w:bottom w:val="single" w:sz="6" w:space="0" w:color="C1C7D0"/>
              <w:right w:val="single" w:sz="6" w:space="0" w:color="C1C7D0"/>
            </w:tcBorders>
          </w:tcPr>
          <w:p w14:paraId="7CE40007"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Jamais vu en prod</w:t>
            </w:r>
          </w:p>
        </w:tc>
      </w:tr>
      <w:tr w:rsidR="007A79B4" w:rsidRPr="00805DBE" w14:paraId="6BC296F1"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834A6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CAACA8"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Créance de Monext en faveur du </w:t>
            </w:r>
            <w:r>
              <w:rPr>
                <w:rFonts w:eastAsia="Times New Roman" w:cstheme="minorHAnsi"/>
                <w:sz w:val="18"/>
                <w:szCs w:val="16"/>
                <w:lang w:eastAsia="fr-FR"/>
              </w:rPr>
              <w:t>CP</w:t>
            </w:r>
            <w:r w:rsidRPr="00805DBE">
              <w:rPr>
                <w:rFonts w:eastAsia="Times New Roman" w:cstheme="minorHAnsi"/>
                <w:sz w:val="18"/>
                <w:szCs w:val="16"/>
                <w:lang w:eastAsia="fr-FR"/>
              </w:rPr>
              <w:t> </w:t>
            </w:r>
          </w:p>
        </w:tc>
        <w:tc>
          <w:tcPr>
            <w:tcW w:w="4111" w:type="dxa"/>
            <w:tcBorders>
              <w:top w:val="single" w:sz="6" w:space="0" w:color="C1C7D0"/>
              <w:left w:val="single" w:sz="6" w:space="0" w:color="C1C7D0"/>
              <w:bottom w:val="single" w:sz="6" w:space="0" w:color="C1C7D0"/>
              <w:right w:val="single" w:sz="6" w:space="0" w:color="C1C7D0"/>
            </w:tcBorders>
          </w:tcPr>
          <w:p w14:paraId="124E954E"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Vu en prod sur le TRA </w:t>
            </w:r>
            <w:proofErr w:type="gramStart"/>
            <w:r>
              <w:rPr>
                <w:rFonts w:eastAsia="Times New Roman" w:cstheme="minorHAnsi"/>
                <w:sz w:val="18"/>
                <w:szCs w:val="16"/>
                <w:lang w:eastAsia="fr-FR"/>
              </w:rPr>
              <w:t>du  11</w:t>
            </w:r>
            <w:proofErr w:type="gramEnd"/>
            <w:r>
              <w:rPr>
                <w:rFonts w:eastAsia="Times New Roman" w:cstheme="minorHAnsi"/>
                <w:sz w:val="18"/>
                <w:szCs w:val="16"/>
                <w:lang w:eastAsia="fr-FR"/>
              </w:rPr>
              <w:t>/06 ( journée du 11/06/21)</w:t>
            </w:r>
          </w:p>
        </w:tc>
      </w:tr>
      <w:tr w:rsidR="007A79B4" w:rsidRPr="00805DBE" w14:paraId="239E03F6"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2591F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RegulatoryDebtReimbursement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5C7DB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Remboursement de la créance de Monext</w:t>
            </w:r>
          </w:p>
        </w:tc>
        <w:tc>
          <w:tcPr>
            <w:tcW w:w="4111" w:type="dxa"/>
            <w:tcBorders>
              <w:top w:val="single" w:sz="6" w:space="0" w:color="C1C7D0"/>
              <w:left w:val="single" w:sz="6" w:space="0" w:color="C1C7D0"/>
              <w:bottom w:val="single" w:sz="6" w:space="0" w:color="C1C7D0"/>
              <w:right w:val="single" w:sz="6" w:space="0" w:color="C1C7D0"/>
            </w:tcBorders>
          </w:tcPr>
          <w:p w14:paraId="3E5024BC"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Vu en prod sur le TRA </w:t>
            </w:r>
            <w:proofErr w:type="gramStart"/>
            <w:r>
              <w:rPr>
                <w:rFonts w:eastAsia="Times New Roman" w:cstheme="minorHAnsi"/>
                <w:sz w:val="18"/>
                <w:szCs w:val="16"/>
                <w:lang w:eastAsia="fr-FR"/>
              </w:rPr>
              <w:t>du  11</w:t>
            </w:r>
            <w:proofErr w:type="gramEnd"/>
            <w:r>
              <w:rPr>
                <w:rFonts w:eastAsia="Times New Roman" w:cstheme="minorHAnsi"/>
                <w:sz w:val="18"/>
                <w:szCs w:val="16"/>
                <w:lang w:eastAsia="fr-FR"/>
              </w:rPr>
              <w:t>/06 ( journée du 11/06/21)</w:t>
            </w:r>
          </w:p>
        </w:tc>
      </w:tr>
      <w:tr w:rsidR="00596E14" w:rsidRPr="00805DBE" w14:paraId="64971E3F"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AF9623" w14:textId="5FE7000D" w:rsidR="00596E14" w:rsidRPr="00596E14" w:rsidRDefault="00596E14" w:rsidP="00596E14">
            <w:pPr>
              <w:spacing w:after="0" w:line="240" w:lineRule="auto"/>
              <w:jc w:val="both"/>
              <w:rPr>
                <w:rFonts w:eastAsia="Times New Roman" w:cstheme="minorHAnsi"/>
                <w:sz w:val="18"/>
                <w:szCs w:val="18"/>
                <w:lang w:eastAsia="fr-FR"/>
              </w:rPr>
            </w:pPr>
            <w:proofErr w:type="spellStart"/>
            <w:r w:rsidRPr="00596E14">
              <w:rPr>
                <w:rFonts w:eastAsia="Times New Roman" w:cstheme="minorHAnsi"/>
                <w:sz w:val="18"/>
                <w:szCs w:val="18"/>
                <w:lang w:eastAsia="fr-FR"/>
              </w:rPr>
              <w:t>AgentFeeSettlement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1F8372" w14:textId="3BF9EF1B" w:rsidR="00596E14" w:rsidRPr="00596E14" w:rsidRDefault="00596E14" w:rsidP="00596E14">
            <w:pPr>
              <w:spacing w:after="0" w:line="240" w:lineRule="auto"/>
              <w:jc w:val="both"/>
              <w:rPr>
                <w:rFonts w:eastAsia="Times New Roman" w:cstheme="minorHAnsi"/>
                <w:sz w:val="18"/>
                <w:szCs w:val="18"/>
                <w:lang w:eastAsia="fr-FR"/>
              </w:rPr>
            </w:pPr>
            <w:r w:rsidRPr="00596E14">
              <w:rPr>
                <w:rFonts w:eastAsia="Times New Roman" w:cstheme="minorHAnsi"/>
                <w:sz w:val="18"/>
                <w:szCs w:val="18"/>
                <w:lang w:eastAsia="fr-FR"/>
              </w:rPr>
              <w:t>Commission agent</w:t>
            </w:r>
          </w:p>
        </w:tc>
        <w:tc>
          <w:tcPr>
            <w:tcW w:w="4111" w:type="dxa"/>
            <w:tcBorders>
              <w:top w:val="single" w:sz="6" w:space="0" w:color="C1C7D0"/>
              <w:left w:val="single" w:sz="6" w:space="0" w:color="C1C7D0"/>
              <w:bottom w:val="single" w:sz="6" w:space="0" w:color="C1C7D0"/>
              <w:right w:val="single" w:sz="6" w:space="0" w:color="C1C7D0"/>
            </w:tcBorders>
          </w:tcPr>
          <w:p w14:paraId="1E02983D" w14:textId="7E56A65D" w:rsidR="00596E14" w:rsidRPr="00596E14" w:rsidRDefault="00596E14" w:rsidP="00596E14">
            <w:pPr>
              <w:spacing w:after="0" w:line="240" w:lineRule="auto"/>
              <w:jc w:val="both"/>
              <w:rPr>
                <w:rFonts w:eastAsia="Times New Roman" w:cstheme="minorHAnsi"/>
                <w:sz w:val="18"/>
                <w:szCs w:val="18"/>
                <w:lang w:eastAsia="fr-FR"/>
              </w:rPr>
            </w:pPr>
            <w:r w:rsidRPr="00596E14">
              <w:rPr>
                <w:rFonts w:eastAsia="Times New Roman" w:cstheme="minorHAnsi"/>
                <w:sz w:val="18"/>
                <w:szCs w:val="18"/>
                <w:lang w:eastAsia="fr-FR"/>
              </w:rPr>
              <w:t xml:space="preserve">Montant reversé par Monext aux clients agents </w:t>
            </w:r>
          </w:p>
        </w:tc>
      </w:tr>
    </w:tbl>
    <w:p w14:paraId="000AA8AC"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33F579B8" w14:textId="77777777" w:rsidR="007A79B4" w:rsidRPr="007A79B4" w:rsidRDefault="007A79B4" w:rsidP="007A79B4">
      <w:pPr>
        <w:pStyle w:val="Titre4"/>
      </w:pPr>
      <w:r>
        <w:t>Règles d’alimentation du reporting</w:t>
      </w:r>
    </w:p>
    <w:p w14:paraId="6483A7A3"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tbl>
      <w:tblPr>
        <w:tblW w:w="10198" w:type="dxa"/>
        <w:tblCellMar>
          <w:left w:w="0" w:type="dxa"/>
          <w:right w:w="0" w:type="dxa"/>
        </w:tblCellMar>
        <w:tblLook w:val="04A0" w:firstRow="1" w:lastRow="0" w:firstColumn="1" w:lastColumn="0" w:noHBand="0" w:noVBand="1"/>
      </w:tblPr>
      <w:tblGrid>
        <w:gridCol w:w="2160"/>
        <w:gridCol w:w="2794"/>
        <w:gridCol w:w="5244"/>
      </w:tblGrid>
      <w:tr w:rsidR="007A79B4" w:rsidRPr="00805DBE" w14:paraId="7FC6DB62" w14:textId="77777777" w:rsidTr="00576156">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9C2FFEB"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279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8E09CD5"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5244" w:type="dxa"/>
            <w:tcBorders>
              <w:top w:val="single" w:sz="6" w:space="0" w:color="C1C7D0"/>
              <w:left w:val="single" w:sz="6" w:space="0" w:color="C1C7D0"/>
              <w:bottom w:val="single" w:sz="6" w:space="0" w:color="C1C7D0"/>
              <w:right w:val="single" w:sz="6" w:space="0" w:color="C1C7D0"/>
            </w:tcBorders>
            <w:shd w:val="clear" w:color="auto" w:fill="F4F5F7"/>
          </w:tcPr>
          <w:p w14:paraId="1BED75A4" w14:textId="77777777" w:rsidR="007A79B4"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72F4515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DB316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02ADA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w:t>
            </w:r>
          </w:p>
        </w:tc>
        <w:tc>
          <w:tcPr>
            <w:tcW w:w="5244" w:type="dxa"/>
            <w:tcBorders>
              <w:top w:val="single" w:sz="6" w:space="0" w:color="C1C7D0"/>
              <w:left w:val="single" w:sz="6" w:space="0" w:color="C1C7D0"/>
              <w:bottom w:val="single" w:sz="6" w:space="0" w:color="C1C7D0"/>
              <w:right w:val="single" w:sz="6" w:space="0" w:color="C1C7D0"/>
            </w:tcBorders>
          </w:tcPr>
          <w:p w14:paraId="7FCCE82F" w14:textId="5C8A79E4" w:rsidR="00596E14" w:rsidRPr="00F81868" w:rsidRDefault="007A79B4" w:rsidP="00596E14">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r w:rsidR="00596E14">
              <w:rPr>
                <w:rFonts w:eastAsia="Times New Roman" w:cstheme="minorHAnsi"/>
                <w:sz w:val="18"/>
                <w:szCs w:val="16"/>
                <w:lang w:eastAsia="fr-FR"/>
              </w:rPr>
              <w:t xml:space="preserve"> </w:t>
            </w:r>
          </w:p>
        </w:tc>
      </w:tr>
      <w:tr w:rsidR="007A79B4" w:rsidRPr="00805DBE" w14:paraId="40EAB72A"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E0DF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FA7968"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5244" w:type="dxa"/>
            <w:tcBorders>
              <w:top w:val="single" w:sz="6" w:space="0" w:color="C1C7D0"/>
              <w:left w:val="single" w:sz="6" w:space="0" w:color="C1C7D0"/>
              <w:bottom w:val="single" w:sz="6" w:space="0" w:color="C1C7D0"/>
              <w:right w:val="single" w:sz="6" w:space="0" w:color="C1C7D0"/>
            </w:tcBorders>
          </w:tcPr>
          <w:p w14:paraId="0610787B" w14:textId="56BB64FB" w:rsidR="007A79B4" w:rsidRPr="00F81868" w:rsidRDefault="003745C3" w:rsidP="00576156">
            <w:pPr>
              <w:spacing w:after="0" w:line="240" w:lineRule="auto"/>
              <w:jc w:val="center"/>
              <w:rPr>
                <w:rFonts w:eastAsia="Times New Roman" w:cstheme="minorHAnsi"/>
                <w:sz w:val="18"/>
                <w:szCs w:val="16"/>
                <w:lang w:eastAsia="fr-FR"/>
              </w:rPr>
            </w:pPr>
            <w:r w:rsidRPr="003745C3">
              <w:rPr>
                <w:rFonts w:eastAsia="Times New Roman" w:cstheme="minorHAnsi"/>
                <w:sz w:val="18"/>
                <w:szCs w:val="16"/>
                <w:lang w:eastAsia="fr-FR"/>
              </w:rPr>
              <w:t>Vide</w:t>
            </w:r>
          </w:p>
        </w:tc>
      </w:tr>
      <w:tr w:rsidR="007A79B4" w:rsidRPr="00805DBE" w14:paraId="395B2269" w14:textId="77777777" w:rsidTr="00576156">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818DB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277071"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54115E4A"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2F7C682B"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43F4B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0F8012"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07B114EC" w14:textId="7036012F"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r w:rsidR="00596E14">
              <w:rPr>
                <w:rFonts w:eastAsia="Times New Roman" w:cstheme="minorHAnsi"/>
                <w:sz w:val="18"/>
                <w:szCs w:val="16"/>
                <w:lang w:eastAsia="fr-FR"/>
              </w:rPr>
              <w:t xml:space="preserve"> </w:t>
            </w:r>
            <w:proofErr w:type="gramStart"/>
            <w:r w:rsidR="00596E14">
              <w:rPr>
                <w:rFonts w:eastAsia="Times New Roman" w:cstheme="minorHAnsi"/>
                <w:sz w:val="18"/>
                <w:szCs w:val="16"/>
                <w:lang w:eastAsia="fr-FR"/>
              </w:rPr>
              <w:t>( sauf</w:t>
            </w:r>
            <w:proofErr w:type="gramEnd"/>
            <w:r w:rsidR="00596E14">
              <w:rPr>
                <w:rFonts w:eastAsia="Times New Roman" w:cstheme="minorHAnsi"/>
                <w:sz w:val="18"/>
                <w:szCs w:val="16"/>
                <w:lang w:eastAsia="fr-FR"/>
              </w:rPr>
              <w:t xml:space="preserve"> pour commissions agents)</w:t>
            </w:r>
          </w:p>
        </w:tc>
      </w:tr>
      <w:tr w:rsidR="007A79B4" w:rsidRPr="00805DBE" w14:paraId="4FCE9F53" w14:textId="77777777" w:rsidTr="00576156">
        <w:trPr>
          <w:trHeight w:val="866"/>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B5099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Category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3CF89D"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6C1A58F4"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hyperlink r:id="rId22" w:anchor="DSRGuideutilisateurV1.1-categoryList" w:history="1">
              <w:r w:rsidRPr="00587BB5">
                <w:rPr>
                  <w:rFonts w:eastAsia="Times New Roman" w:cstheme="minorHAnsi"/>
                  <w:sz w:val="18"/>
                  <w:szCs w:val="16"/>
                  <w:lang w:eastAsia="fr-FR"/>
                </w:rPr>
                <w:t>liste des catégories</w:t>
              </w:r>
            </w:hyperlink>
            <w:r w:rsidRPr="00805DBE">
              <w:rPr>
                <w:rFonts w:eastAsia="Times New Roman" w:cstheme="minorHAnsi"/>
                <w:sz w:val="18"/>
                <w:szCs w:val="16"/>
                <w:lang w:eastAsia="fr-FR"/>
              </w:rPr>
              <w:t> </w:t>
            </w:r>
            <w:r>
              <w:rPr>
                <w:rFonts w:eastAsia="Times New Roman" w:cstheme="minorHAnsi"/>
                <w:sz w:val="18"/>
                <w:szCs w:val="16"/>
                <w:lang w:eastAsia="fr-FR"/>
              </w:rPr>
              <w:t xml:space="preserve">ci-dessus </w:t>
            </w:r>
            <w:r w:rsidRPr="00805DBE">
              <w:rPr>
                <w:rFonts w:eastAsia="Times New Roman" w:cstheme="minorHAnsi"/>
                <w:sz w:val="18"/>
                <w:szCs w:val="16"/>
                <w:lang w:eastAsia="fr-FR"/>
              </w:rPr>
              <w:t>pour les valeurs possibles.</w:t>
            </w:r>
            <w:r>
              <w:rPr>
                <w:rFonts w:eastAsia="Times New Roman" w:cstheme="minorHAnsi"/>
                <w:sz w:val="18"/>
                <w:szCs w:val="16"/>
                <w:lang w:eastAsia="fr-FR"/>
              </w:rPr>
              <w:t xml:space="preserve"> </w:t>
            </w:r>
          </w:p>
        </w:tc>
        <w:tc>
          <w:tcPr>
            <w:tcW w:w="5244" w:type="dxa"/>
            <w:tcBorders>
              <w:top w:val="single" w:sz="6" w:space="0" w:color="C1C7D0"/>
              <w:left w:val="single" w:sz="6" w:space="0" w:color="C1C7D0"/>
              <w:bottom w:val="single" w:sz="6" w:space="0" w:color="C1C7D0"/>
              <w:right w:val="single" w:sz="6" w:space="0" w:color="C1C7D0"/>
            </w:tcBorders>
          </w:tcPr>
          <w:p w14:paraId="49D3722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Catégorie selon l’évènement MREP capté  </w:t>
            </w:r>
          </w:p>
        </w:tc>
      </w:tr>
      <w:tr w:rsidR="007A79B4" w:rsidRPr="00805DBE" w14:paraId="3877145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C32199"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ECBA6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5244" w:type="dxa"/>
            <w:tcBorders>
              <w:top w:val="single" w:sz="6" w:space="0" w:color="C1C7D0"/>
              <w:left w:val="single" w:sz="6" w:space="0" w:color="C1C7D0"/>
              <w:bottom w:val="single" w:sz="6" w:space="0" w:color="C1C7D0"/>
              <w:right w:val="single" w:sz="6" w:space="0" w:color="C1C7D0"/>
            </w:tcBorders>
          </w:tcPr>
          <w:p w14:paraId="70B7063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7A79B4" w:rsidRPr="00805DBE" w14:paraId="0115B24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53769D"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FA434B"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brut de la transaction signé en devise de tenue de </w:t>
            </w:r>
            <w:r>
              <w:rPr>
                <w:rFonts w:eastAsia="Times New Roman" w:cstheme="minorHAnsi"/>
                <w:sz w:val="18"/>
                <w:szCs w:val="16"/>
                <w:lang w:eastAsia="fr-FR"/>
              </w:rPr>
              <w:t>CP</w:t>
            </w:r>
          </w:p>
        </w:tc>
        <w:tc>
          <w:tcPr>
            <w:tcW w:w="5244" w:type="dxa"/>
            <w:tcBorders>
              <w:top w:val="single" w:sz="6" w:space="0" w:color="C1C7D0"/>
              <w:left w:val="single" w:sz="6" w:space="0" w:color="C1C7D0"/>
              <w:bottom w:val="single" w:sz="6" w:space="0" w:color="C1C7D0"/>
              <w:right w:val="single" w:sz="6" w:space="0" w:color="C1C7D0"/>
            </w:tcBorders>
          </w:tcPr>
          <w:p w14:paraId="2AF4816B"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de l’évènement capté </w:t>
            </w:r>
          </w:p>
        </w:tc>
      </w:tr>
      <w:tr w:rsidR="007A79B4" w:rsidRPr="00805DBE" w14:paraId="0439417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65F1F0"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FF6658"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6062154" w14:textId="7EA1C4F9" w:rsidR="007A79B4" w:rsidRDefault="00596E1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0 </w:t>
            </w:r>
            <w:proofErr w:type="gramStart"/>
            <w:r>
              <w:rPr>
                <w:rFonts w:eastAsia="Times New Roman" w:cstheme="minorHAnsi"/>
                <w:sz w:val="18"/>
                <w:szCs w:val="16"/>
                <w:lang w:eastAsia="fr-FR"/>
              </w:rPr>
              <w:t>( sauf</w:t>
            </w:r>
            <w:proofErr w:type="gramEnd"/>
            <w:r>
              <w:rPr>
                <w:rFonts w:eastAsia="Times New Roman" w:cstheme="minorHAnsi"/>
                <w:sz w:val="18"/>
                <w:szCs w:val="16"/>
                <w:lang w:eastAsia="fr-FR"/>
              </w:rPr>
              <w:t xml:space="preserve"> pour commission agents)</w:t>
            </w:r>
          </w:p>
        </w:tc>
      </w:tr>
      <w:tr w:rsidR="007A79B4" w:rsidRPr="00805DBE" w14:paraId="62E934E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909984"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5E3464"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220CDF8F"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5CABFBD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9F9ED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C9F67"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609C0656"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26212080"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EA395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A648DF"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646686F"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5B196758" w14:textId="77777777" w:rsidTr="00576156">
        <w:trPr>
          <w:trHeight w:val="32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E88E7D"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AF2FE4"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6CD3FE8"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765BAB04"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9E806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B186D3"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7C8E3387" w14:textId="77777777" w:rsidR="007A79B4" w:rsidRPr="00932703"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6932AD6"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BCA4B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08392E" w14:textId="77777777" w:rsidR="007A79B4" w:rsidRPr="00D4184B" w:rsidRDefault="007A79B4" w:rsidP="00576156">
            <w:pPr>
              <w:spacing w:after="0" w:line="240" w:lineRule="auto"/>
              <w:jc w:val="both"/>
              <w:rPr>
                <w:rFonts w:eastAsia="Times New Roman" w:cstheme="minorHAnsi"/>
                <w:sz w:val="18"/>
                <w:szCs w:val="16"/>
                <w:highlight w:val="yellow"/>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538669B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38323DCC"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DF2F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3D9ACB"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75682A78"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B07E62F"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98CD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mode </w:t>
            </w:r>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1D8DEB" w14:textId="77777777" w:rsidR="007A79B4"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CDA3AA1"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bl>
    <w:p w14:paraId="7916A603"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117A81FB" w14:textId="77777777" w:rsidR="007A79B4" w:rsidRPr="00843501" w:rsidRDefault="007A79B4" w:rsidP="007A79B4">
      <w:pPr>
        <w:shd w:val="clear" w:color="auto" w:fill="FFFFFF"/>
        <w:spacing w:after="0" w:line="240" w:lineRule="auto"/>
        <w:jc w:val="both"/>
        <w:rPr>
          <w:rFonts w:eastAsia="Times New Roman" w:cstheme="minorHAnsi"/>
          <w:color w:val="172B4D"/>
          <w:lang w:eastAsia="fr-FR"/>
        </w:rPr>
      </w:pPr>
    </w:p>
    <w:p w14:paraId="23D93E4C" w14:textId="77777777" w:rsidR="007A79B4" w:rsidRPr="00843501" w:rsidRDefault="007A79B4" w:rsidP="007A79B4">
      <w:pPr>
        <w:shd w:val="clear" w:color="auto" w:fill="FFFFFF"/>
        <w:spacing w:after="0" w:line="240" w:lineRule="auto"/>
        <w:jc w:val="both"/>
        <w:rPr>
          <w:rFonts w:eastAsia="Times New Roman" w:cstheme="minorHAnsi"/>
          <w:color w:val="172B4D"/>
          <w:lang w:eastAsia="fr-FR"/>
        </w:rPr>
      </w:pPr>
    </w:p>
    <w:p w14:paraId="4D0768A9" w14:textId="4CC84267" w:rsidR="00A42053" w:rsidRDefault="00C81758" w:rsidP="00A42053">
      <w:pPr>
        <w:pStyle w:val="Titre3"/>
        <w:rPr>
          <w:rFonts w:eastAsia="Times New Roman"/>
          <w:lang w:eastAsia="fr-FR"/>
        </w:rPr>
      </w:pPr>
      <w:bookmarkStart w:id="50" w:name="_Toc190953853"/>
      <w:r>
        <w:rPr>
          <w:rFonts w:eastAsia="Times New Roman"/>
          <w:lang w:eastAsia="fr-FR"/>
        </w:rPr>
        <w:t>Point</w:t>
      </w:r>
      <w:r w:rsidR="00154B9D">
        <w:rPr>
          <w:rFonts w:eastAsia="Times New Roman"/>
          <w:lang w:eastAsia="fr-FR"/>
        </w:rPr>
        <w:t>s</w:t>
      </w:r>
      <w:r>
        <w:rPr>
          <w:rFonts w:eastAsia="Times New Roman"/>
          <w:lang w:eastAsia="fr-FR"/>
        </w:rPr>
        <w:t xml:space="preserve"> d’attention</w:t>
      </w:r>
      <w:bookmarkEnd w:id="50"/>
      <w:r>
        <w:rPr>
          <w:rFonts w:eastAsia="Times New Roman"/>
          <w:lang w:eastAsia="fr-FR"/>
        </w:rPr>
        <w:t xml:space="preserve"> </w:t>
      </w:r>
      <w:r w:rsidR="007A79B4" w:rsidRPr="00843501">
        <w:rPr>
          <w:rFonts w:eastAsia="Times New Roman"/>
          <w:lang w:eastAsia="fr-FR"/>
        </w:rPr>
        <w:t xml:space="preserve"> </w:t>
      </w:r>
    </w:p>
    <w:p w14:paraId="77DB6957" w14:textId="77777777" w:rsidR="00A42053" w:rsidRPr="00A42053" w:rsidRDefault="00A42053" w:rsidP="00A42053">
      <w:pPr>
        <w:rPr>
          <w:lang w:eastAsia="fr-FR"/>
        </w:rPr>
      </w:pPr>
    </w:p>
    <w:p w14:paraId="185D7791" w14:textId="6A50F026" w:rsidR="00224561" w:rsidRPr="00224561" w:rsidRDefault="00224561">
      <w:pPr>
        <w:pStyle w:val="Paragraphedeliste"/>
        <w:numPr>
          <w:ilvl w:val="0"/>
          <w:numId w:val="17"/>
        </w:numPr>
        <w:shd w:val="clear" w:color="auto" w:fill="FFFFFF"/>
        <w:spacing w:after="0" w:line="240" w:lineRule="auto"/>
        <w:jc w:val="both"/>
        <w:rPr>
          <w:rFonts w:eastAsia="Times New Roman" w:cstheme="minorHAnsi"/>
          <w:lang w:eastAsia="fr-FR"/>
        </w:rPr>
      </w:pPr>
      <w:r w:rsidRPr="00224561">
        <w:rPr>
          <w:rFonts w:eastAsia="Times New Roman" w:cstheme="minorHAnsi"/>
          <w:lang w:eastAsia="fr-FR"/>
        </w:rPr>
        <w:t xml:space="preserve">Pour les </w:t>
      </w:r>
      <w:proofErr w:type="spellStart"/>
      <w:r w:rsidRPr="00224561">
        <w:rPr>
          <w:rFonts w:eastAsia="Times New Roman" w:cstheme="minorHAnsi"/>
          <w:lang w:eastAsia="fr-FR"/>
        </w:rPr>
        <w:t>refund</w:t>
      </w:r>
      <w:proofErr w:type="spellEnd"/>
      <w:r w:rsidRPr="00224561">
        <w:rPr>
          <w:rFonts w:eastAsia="Times New Roman" w:cstheme="minorHAnsi"/>
          <w:lang w:eastAsia="fr-FR"/>
        </w:rPr>
        <w:t xml:space="preserve"> : </w:t>
      </w:r>
      <w:r w:rsidR="007A79B4" w:rsidRPr="00224561">
        <w:rPr>
          <w:rFonts w:eastAsia="Times New Roman" w:cstheme="minorHAnsi"/>
          <w:lang w:eastAsia="fr-FR"/>
        </w:rPr>
        <w:t xml:space="preserve">Cas des Commissions d’interchange ou de scheme </w:t>
      </w:r>
      <w:r w:rsidRPr="00224561">
        <w:rPr>
          <w:rFonts w:eastAsia="Times New Roman" w:cstheme="minorHAnsi"/>
          <w:lang w:eastAsia="fr-FR"/>
        </w:rPr>
        <w:t xml:space="preserve">avec un signe </w:t>
      </w:r>
      <w:r w:rsidR="007A79B4" w:rsidRPr="00224561">
        <w:rPr>
          <w:rFonts w:eastAsia="Times New Roman" w:cstheme="minorHAnsi"/>
          <w:lang w:eastAsia="fr-FR"/>
        </w:rPr>
        <w:t>(</w:t>
      </w:r>
      <w:r w:rsidRPr="00224561">
        <w:rPr>
          <w:rFonts w:eastAsia="Times New Roman" w:cstheme="minorHAnsi"/>
          <w:lang w:eastAsia="fr-FR"/>
        </w:rPr>
        <w:t>+</w:t>
      </w:r>
      <w:r w:rsidR="007A79B4" w:rsidRPr="00224561">
        <w:rPr>
          <w:rFonts w:eastAsia="Times New Roman" w:cstheme="minorHAnsi"/>
          <w:lang w:eastAsia="fr-FR"/>
        </w:rPr>
        <w:t>)</w:t>
      </w:r>
      <w:r w:rsidRPr="00224561">
        <w:rPr>
          <w:rFonts w:eastAsia="Times New Roman" w:cstheme="minorHAnsi"/>
          <w:lang w:eastAsia="fr-FR"/>
        </w:rPr>
        <w:t xml:space="preserve"> </w:t>
      </w:r>
      <w:proofErr w:type="gramStart"/>
      <w:r w:rsidRPr="00224561">
        <w:rPr>
          <w:rFonts w:eastAsia="Times New Roman" w:cstheme="minorHAnsi"/>
          <w:lang w:eastAsia="fr-FR"/>
        </w:rPr>
        <w:t xml:space="preserve">et </w:t>
      </w:r>
      <w:r w:rsidR="007A79B4" w:rsidRPr="00224561">
        <w:rPr>
          <w:rFonts w:eastAsia="Times New Roman" w:cstheme="minorHAnsi"/>
          <w:lang w:eastAsia="fr-FR"/>
        </w:rPr>
        <w:t xml:space="preserve"> markup</w:t>
      </w:r>
      <w:proofErr w:type="gramEnd"/>
      <w:r w:rsidRPr="00224561">
        <w:rPr>
          <w:rFonts w:eastAsia="Times New Roman" w:cstheme="minorHAnsi"/>
          <w:lang w:eastAsia="fr-FR"/>
        </w:rPr>
        <w:t xml:space="preserve"> avec un signe </w:t>
      </w:r>
      <w:r w:rsidR="007A79B4" w:rsidRPr="00224561">
        <w:rPr>
          <w:rFonts w:eastAsia="Times New Roman" w:cstheme="minorHAnsi"/>
          <w:lang w:eastAsia="fr-FR"/>
        </w:rPr>
        <w:t xml:space="preserve"> (-) </w:t>
      </w:r>
      <w:r w:rsidRPr="00224561">
        <w:rPr>
          <w:rFonts w:eastAsia="Times New Roman" w:cstheme="minorHAnsi"/>
          <w:lang w:eastAsia="fr-FR"/>
        </w:rPr>
        <w:t xml:space="preserve"> </w:t>
      </w:r>
    </w:p>
    <w:p w14:paraId="370349B5" w14:textId="2193DD02" w:rsidR="00A42053" w:rsidRDefault="00A42053" w:rsidP="00A42053">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Sur </w:t>
      </w:r>
      <w:proofErr w:type="spellStart"/>
      <w:r w:rsidRPr="00A42053">
        <w:rPr>
          <w:rFonts w:eastAsia="Times New Roman" w:cstheme="minorHAnsi"/>
          <w:lang w:eastAsia="fr-FR"/>
        </w:rPr>
        <w:t>Refund</w:t>
      </w:r>
      <w:proofErr w:type="spellEnd"/>
      <w:r w:rsidRPr="00A42053">
        <w:rPr>
          <w:rFonts w:eastAsia="Times New Roman" w:cstheme="minorHAnsi"/>
          <w:lang w:eastAsia="fr-FR"/>
        </w:rPr>
        <w:t xml:space="preserve">, les montants bruts et nets sont négatifs et équivalents.  Monext ne facture pas au client les remboursements et donc </w:t>
      </w:r>
      <w:proofErr w:type="gramStart"/>
      <w:r w:rsidRPr="00A42053">
        <w:rPr>
          <w:rFonts w:eastAsia="Times New Roman" w:cstheme="minorHAnsi"/>
          <w:lang w:eastAsia="fr-FR"/>
        </w:rPr>
        <w:t>le  Net</w:t>
      </w:r>
      <w:proofErr w:type="gramEnd"/>
      <w:r w:rsidRPr="00A42053">
        <w:rPr>
          <w:rFonts w:eastAsia="Times New Roman" w:cstheme="minorHAnsi"/>
          <w:lang w:eastAsia="fr-FR"/>
        </w:rPr>
        <w:t xml:space="preserve"> Transaction </w:t>
      </w:r>
      <w:proofErr w:type="spellStart"/>
      <w:r w:rsidRPr="00A42053">
        <w:rPr>
          <w:rFonts w:eastAsia="Times New Roman" w:cstheme="minorHAnsi"/>
          <w:lang w:eastAsia="fr-FR"/>
        </w:rPr>
        <w:t>Amt</w:t>
      </w:r>
      <w:proofErr w:type="spellEnd"/>
      <w:r w:rsidRPr="00A42053">
        <w:rPr>
          <w:rFonts w:eastAsia="Times New Roman" w:cstheme="minorHAnsi"/>
          <w:lang w:eastAsia="fr-FR"/>
        </w:rPr>
        <w:t xml:space="preserve"> = Gross Transaction </w:t>
      </w:r>
      <w:proofErr w:type="spellStart"/>
      <w:r w:rsidRPr="00A42053">
        <w:rPr>
          <w:rFonts w:eastAsia="Times New Roman" w:cstheme="minorHAnsi"/>
          <w:lang w:eastAsia="fr-FR"/>
        </w:rPr>
        <w:t>Amt</w:t>
      </w:r>
      <w:proofErr w:type="spellEnd"/>
    </w:p>
    <w:p w14:paraId="4C57E21F" w14:textId="266E9C99" w:rsidR="00224561" w:rsidRDefault="00224561" w:rsidP="00224561">
      <w:pPr>
        <w:shd w:val="clear" w:color="auto" w:fill="FFFFFF"/>
        <w:spacing w:after="0" w:line="240" w:lineRule="auto"/>
        <w:ind w:firstLine="567"/>
        <w:jc w:val="both"/>
      </w:pP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w:t>
      </w:r>
      <w:r>
        <w:t xml:space="preserve">( = 0 ) </w:t>
      </w:r>
      <w:r w:rsidRPr="00822F4E">
        <w:t xml:space="preserve">– </w:t>
      </w:r>
      <w:proofErr w:type="spellStart"/>
      <w:r w:rsidRPr="00822F4E">
        <w:t>InterchangeFee</w:t>
      </w:r>
      <w:proofErr w:type="spellEnd"/>
      <w:r w:rsidRPr="00822F4E">
        <w:t xml:space="preserve"> </w:t>
      </w:r>
      <w:r>
        <w:t>–</w:t>
      </w:r>
      <w:r w:rsidRPr="00822F4E">
        <w:t xml:space="preserve"> </w:t>
      </w:r>
      <w:proofErr w:type="spellStart"/>
      <w:r w:rsidRPr="00822F4E">
        <w:t>SchemeFee</w:t>
      </w:r>
      <w:proofErr w:type="spellEnd"/>
    </w:p>
    <w:p w14:paraId="4837566C" w14:textId="77777777" w:rsidR="00224561" w:rsidRPr="00A42053" w:rsidRDefault="00224561" w:rsidP="00224561">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On affiche les frais de scheme et d’interchange en positif et Markup est donc négatif</w:t>
      </w:r>
    </w:p>
    <w:p w14:paraId="7FBE7264" w14:textId="77777777" w:rsidR="00224561" w:rsidRPr="00224561" w:rsidRDefault="00224561" w:rsidP="00224561">
      <w:pPr>
        <w:shd w:val="clear" w:color="auto" w:fill="FFFFFF"/>
        <w:spacing w:after="0" w:line="240" w:lineRule="auto"/>
        <w:ind w:firstLine="567"/>
        <w:jc w:val="both"/>
        <w:rPr>
          <w:rFonts w:eastAsia="Times New Roman" w:cstheme="minorHAnsi"/>
          <w:lang w:eastAsia="fr-FR"/>
        </w:rPr>
      </w:pPr>
    </w:p>
    <w:p w14:paraId="0BC80DBB" w14:textId="47040D88" w:rsidR="00224561" w:rsidRDefault="00A42053" w:rsidP="00A42053">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A savoir</w:t>
      </w:r>
      <w:r w:rsidR="00224561">
        <w:rPr>
          <w:rFonts w:eastAsia="Times New Roman" w:cstheme="minorHAnsi"/>
          <w:lang w:eastAsia="fr-FR"/>
        </w:rPr>
        <w:t xml:space="preserve"> : </w:t>
      </w:r>
    </w:p>
    <w:p w14:paraId="22739EB6" w14:textId="35FD2C1F" w:rsidR="00224561" w:rsidRDefault="00224561">
      <w:pPr>
        <w:pStyle w:val="Paragraphedeliste"/>
        <w:numPr>
          <w:ilvl w:val="0"/>
          <w:numId w:val="16"/>
        </w:numPr>
        <w:shd w:val="clear" w:color="auto" w:fill="FFFFFF"/>
        <w:spacing w:after="0" w:line="240" w:lineRule="auto"/>
        <w:ind w:left="1429"/>
        <w:jc w:val="both"/>
        <w:rPr>
          <w:rFonts w:eastAsia="Times New Roman" w:cstheme="minorHAnsi"/>
          <w:lang w:eastAsia="fr-FR"/>
        </w:rPr>
      </w:pPr>
      <w:r>
        <w:rPr>
          <w:rFonts w:eastAsia="Times New Roman" w:cstheme="minorHAnsi"/>
          <w:lang w:eastAsia="fr-FR"/>
        </w:rPr>
        <w:t>S</w:t>
      </w:r>
      <w:r w:rsidR="00A42053" w:rsidRPr="00224561">
        <w:rPr>
          <w:rFonts w:eastAsia="Times New Roman" w:cstheme="minorHAnsi"/>
          <w:lang w:eastAsia="fr-FR"/>
        </w:rPr>
        <w:t>ur CB</w:t>
      </w:r>
      <w:r w:rsidR="000174D3">
        <w:rPr>
          <w:rFonts w:eastAsia="Times New Roman" w:cstheme="minorHAnsi"/>
          <w:lang w:eastAsia="fr-FR"/>
        </w:rPr>
        <w:t>,</w:t>
      </w:r>
      <w:r w:rsidR="00A42053" w:rsidRPr="00224561">
        <w:rPr>
          <w:rFonts w:eastAsia="Times New Roman" w:cstheme="minorHAnsi"/>
          <w:lang w:eastAsia="fr-FR"/>
        </w:rPr>
        <w:t xml:space="preserve"> Monext récupère les frais d’interchange </w:t>
      </w:r>
      <w:r w:rsidR="000174D3">
        <w:rPr>
          <w:rFonts w:eastAsia="Times New Roman" w:cstheme="minorHAnsi"/>
          <w:lang w:eastAsia="fr-FR"/>
        </w:rPr>
        <w:t>(Confirmation</w:t>
      </w:r>
      <w:r>
        <w:rPr>
          <w:rFonts w:eastAsia="Times New Roman" w:cstheme="minorHAnsi"/>
          <w:lang w:eastAsia="fr-FR"/>
        </w:rPr>
        <w:t xml:space="preserve"> par la compta sur le </w:t>
      </w:r>
      <w:proofErr w:type="gramStart"/>
      <w:r>
        <w:rPr>
          <w:rFonts w:eastAsia="Times New Roman" w:cstheme="minorHAnsi"/>
          <w:lang w:eastAsia="fr-FR"/>
        </w:rPr>
        <w:t>TRA )</w:t>
      </w:r>
      <w:proofErr w:type="gramEnd"/>
      <w:r>
        <w:rPr>
          <w:rFonts w:eastAsia="Times New Roman" w:cstheme="minorHAnsi"/>
          <w:lang w:eastAsia="fr-FR"/>
        </w:rPr>
        <w:t xml:space="preserve"> </w:t>
      </w:r>
    </w:p>
    <w:p w14:paraId="2ABEF001" w14:textId="46513F7B" w:rsidR="00A42053" w:rsidRPr="00224561" w:rsidRDefault="00224561">
      <w:pPr>
        <w:pStyle w:val="Paragraphedeliste"/>
        <w:numPr>
          <w:ilvl w:val="0"/>
          <w:numId w:val="16"/>
        </w:numPr>
        <w:shd w:val="clear" w:color="auto" w:fill="FFFFFF"/>
        <w:spacing w:after="0" w:line="240" w:lineRule="auto"/>
        <w:ind w:left="1429"/>
        <w:jc w:val="both"/>
        <w:rPr>
          <w:rFonts w:eastAsia="Times New Roman" w:cstheme="minorHAnsi"/>
          <w:lang w:eastAsia="fr-FR"/>
        </w:rPr>
      </w:pPr>
      <w:r>
        <w:rPr>
          <w:rFonts w:eastAsia="Times New Roman" w:cstheme="minorHAnsi"/>
          <w:lang w:eastAsia="fr-FR"/>
        </w:rPr>
        <w:t>S</w:t>
      </w:r>
      <w:r w:rsidR="00A42053" w:rsidRPr="00224561">
        <w:rPr>
          <w:rFonts w:eastAsia="Times New Roman" w:cstheme="minorHAnsi"/>
          <w:lang w:eastAsia="fr-FR"/>
        </w:rPr>
        <w:t>ur VMC</w:t>
      </w:r>
      <w:r w:rsidR="000174D3">
        <w:rPr>
          <w:rFonts w:eastAsia="Times New Roman" w:cstheme="minorHAnsi"/>
          <w:lang w:eastAsia="fr-FR"/>
        </w:rPr>
        <w:t xml:space="preserve"> ? </w:t>
      </w:r>
      <w:proofErr w:type="gramStart"/>
      <w:r w:rsidR="000174D3">
        <w:rPr>
          <w:rFonts w:eastAsia="Times New Roman" w:cstheme="minorHAnsi"/>
          <w:lang w:eastAsia="fr-FR"/>
        </w:rPr>
        <w:t>(</w:t>
      </w:r>
      <w:r>
        <w:rPr>
          <w:rFonts w:eastAsia="Times New Roman" w:cstheme="minorHAnsi"/>
          <w:lang w:eastAsia="fr-FR"/>
        </w:rPr>
        <w:t xml:space="preserve"> à</w:t>
      </w:r>
      <w:proofErr w:type="gramEnd"/>
      <w:r>
        <w:rPr>
          <w:rFonts w:eastAsia="Times New Roman" w:cstheme="minorHAnsi"/>
          <w:lang w:eastAsia="fr-FR"/>
        </w:rPr>
        <w:t xml:space="preserve"> investiguer </w:t>
      </w:r>
      <w:r w:rsidR="00A42053" w:rsidRPr="00224561">
        <w:rPr>
          <w:rFonts w:eastAsia="Times New Roman" w:cstheme="minorHAnsi"/>
          <w:lang w:eastAsia="fr-FR"/>
        </w:rPr>
        <w:t xml:space="preserve"> </w:t>
      </w:r>
      <w:r>
        <w:rPr>
          <w:rFonts w:eastAsia="Times New Roman" w:cstheme="minorHAnsi"/>
          <w:lang w:eastAsia="fr-FR"/>
        </w:rPr>
        <w:t xml:space="preserve">car comptabilisation plus </w:t>
      </w:r>
      <w:r w:rsidR="000174D3">
        <w:rPr>
          <w:rFonts w:eastAsia="Times New Roman" w:cstheme="minorHAnsi"/>
          <w:lang w:eastAsia="fr-FR"/>
        </w:rPr>
        <w:t>complexe)</w:t>
      </w:r>
      <w:r>
        <w:rPr>
          <w:rFonts w:eastAsia="Times New Roman" w:cstheme="minorHAnsi"/>
          <w:lang w:eastAsia="fr-FR"/>
        </w:rPr>
        <w:t xml:space="preserve"> </w:t>
      </w:r>
    </w:p>
    <w:p w14:paraId="7E87B3A2" w14:textId="77777777" w:rsidR="00A42053" w:rsidRPr="00A42053" w:rsidRDefault="00A42053" w:rsidP="0073472A">
      <w:pPr>
        <w:pStyle w:val="Paragraphedeliste"/>
        <w:shd w:val="clear" w:color="auto" w:fill="FFFFFF"/>
        <w:spacing w:after="0" w:line="240" w:lineRule="auto"/>
        <w:ind w:left="2280"/>
        <w:jc w:val="both"/>
        <w:rPr>
          <w:rFonts w:eastAsia="Times New Roman" w:cstheme="minorHAnsi"/>
          <w:lang w:eastAsia="fr-FR"/>
        </w:rPr>
      </w:pPr>
    </w:p>
    <w:p w14:paraId="6453B828" w14:textId="1A3E2C66" w:rsidR="00224561" w:rsidRDefault="007A79B4">
      <w:pPr>
        <w:pStyle w:val="Paragraphedeliste"/>
        <w:numPr>
          <w:ilvl w:val="0"/>
          <w:numId w:val="17"/>
        </w:numPr>
        <w:shd w:val="clear" w:color="auto" w:fill="FFFFFF"/>
        <w:spacing w:after="0" w:line="240" w:lineRule="auto"/>
        <w:jc w:val="both"/>
        <w:rPr>
          <w:rFonts w:eastAsia="Times New Roman" w:cstheme="minorHAnsi"/>
          <w:lang w:eastAsia="fr-FR"/>
        </w:rPr>
      </w:pPr>
      <w:r w:rsidRPr="00A42053">
        <w:rPr>
          <w:rFonts w:eastAsia="Times New Roman" w:cstheme="minorHAnsi"/>
          <w:lang w:eastAsia="fr-FR"/>
        </w:rPr>
        <w:t xml:space="preserve">Transaction référence à blanc pour </w:t>
      </w:r>
      <w:proofErr w:type="spellStart"/>
      <w:r w:rsidRPr="00A42053">
        <w:rPr>
          <w:rFonts w:eastAsia="Times New Roman" w:cstheme="minorHAnsi"/>
          <w:lang w:eastAsia="fr-FR"/>
        </w:rPr>
        <w:t>ChargebackFees</w:t>
      </w:r>
      <w:proofErr w:type="spellEnd"/>
      <w:r w:rsidRPr="00A42053">
        <w:rPr>
          <w:rFonts w:eastAsia="Times New Roman" w:cstheme="minorHAnsi"/>
          <w:lang w:eastAsia="fr-FR"/>
        </w:rPr>
        <w:t xml:space="preserve"> </w:t>
      </w:r>
      <w:proofErr w:type="spellStart"/>
      <w:r w:rsidRPr="00A42053">
        <w:rPr>
          <w:rFonts w:eastAsia="Times New Roman" w:cstheme="minorHAnsi"/>
          <w:lang w:eastAsia="fr-FR"/>
        </w:rPr>
        <w:t>RegulatoryDebt</w:t>
      </w:r>
      <w:proofErr w:type="spellEnd"/>
      <w:r w:rsidRPr="00A42053">
        <w:rPr>
          <w:rFonts w:eastAsia="Times New Roman" w:cstheme="minorHAnsi"/>
          <w:lang w:eastAsia="fr-FR"/>
        </w:rPr>
        <w:t xml:space="preserve"> </w:t>
      </w:r>
      <w:proofErr w:type="spellStart"/>
      <w:r w:rsidRPr="00A42053">
        <w:rPr>
          <w:rFonts w:eastAsia="Times New Roman" w:cstheme="minorHAnsi"/>
          <w:lang w:eastAsia="fr-FR"/>
        </w:rPr>
        <w:t>RegulatoryDebtReimbursement</w:t>
      </w:r>
      <w:proofErr w:type="spellEnd"/>
    </w:p>
    <w:p w14:paraId="104BE450" w14:textId="77777777" w:rsidR="00093B70" w:rsidRPr="00224561" w:rsidRDefault="00093B70" w:rsidP="00093B70">
      <w:pPr>
        <w:pStyle w:val="Paragraphedeliste"/>
        <w:shd w:val="clear" w:color="auto" w:fill="FFFFFF"/>
        <w:spacing w:after="0" w:line="240" w:lineRule="auto"/>
        <w:ind w:left="360"/>
        <w:jc w:val="both"/>
        <w:rPr>
          <w:rFonts w:eastAsia="Times New Roman" w:cstheme="minorHAnsi"/>
          <w:lang w:eastAsia="fr-FR"/>
        </w:rPr>
      </w:pPr>
    </w:p>
    <w:p w14:paraId="671C5896" w14:textId="52826FE5" w:rsidR="007A79B4" w:rsidRDefault="007A79B4">
      <w:pPr>
        <w:pStyle w:val="Paragraphedeliste"/>
        <w:numPr>
          <w:ilvl w:val="0"/>
          <w:numId w:val="17"/>
        </w:numPr>
        <w:shd w:val="clear" w:color="auto" w:fill="FFFFFF"/>
        <w:spacing w:after="0" w:line="240" w:lineRule="auto"/>
        <w:jc w:val="both"/>
        <w:rPr>
          <w:rFonts w:eastAsia="Times New Roman" w:cstheme="minorHAnsi"/>
          <w:lang w:eastAsia="fr-FR"/>
        </w:rPr>
      </w:pPr>
      <w:r w:rsidRPr="00A42053">
        <w:rPr>
          <w:rFonts w:eastAsia="Times New Roman" w:cstheme="minorHAnsi"/>
          <w:lang w:eastAsia="fr-FR"/>
        </w:rPr>
        <w:t xml:space="preserve">Absence de signe pour </w:t>
      </w:r>
      <w:r w:rsidR="00224561">
        <w:rPr>
          <w:rFonts w:eastAsia="Times New Roman" w:cstheme="minorHAnsi"/>
          <w:lang w:eastAsia="fr-FR"/>
        </w:rPr>
        <w:t>Frais d’impayé et C</w:t>
      </w:r>
      <w:r w:rsidRPr="00A42053">
        <w:rPr>
          <w:rFonts w:eastAsia="Times New Roman" w:cstheme="minorHAnsi"/>
          <w:lang w:eastAsia="fr-FR"/>
        </w:rPr>
        <w:t>réance</w:t>
      </w:r>
    </w:p>
    <w:p w14:paraId="697D8B0A" w14:textId="77777777" w:rsidR="00093B70" w:rsidRDefault="00093B70" w:rsidP="00093B70">
      <w:pPr>
        <w:pStyle w:val="Paragraphedeliste"/>
        <w:shd w:val="clear" w:color="auto" w:fill="FFFFFF"/>
        <w:spacing w:after="0" w:line="240" w:lineRule="auto"/>
        <w:ind w:left="360"/>
        <w:jc w:val="both"/>
        <w:rPr>
          <w:rFonts w:eastAsia="Times New Roman" w:cstheme="minorHAnsi"/>
          <w:lang w:eastAsia="fr-FR"/>
        </w:rPr>
      </w:pPr>
    </w:p>
    <w:p w14:paraId="547550B1" w14:textId="28CA8E64" w:rsidR="00485363" w:rsidRDefault="00485363">
      <w:pPr>
        <w:pStyle w:val="Paragraphedeliste"/>
        <w:numPr>
          <w:ilvl w:val="0"/>
          <w:numId w:val="17"/>
        </w:numPr>
        <w:shd w:val="clear" w:color="auto" w:fill="FFFFFF"/>
        <w:spacing w:after="0" w:line="240" w:lineRule="auto"/>
        <w:jc w:val="both"/>
        <w:rPr>
          <w:rFonts w:eastAsia="Times New Roman" w:cstheme="minorHAnsi"/>
          <w:lang w:eastAsia="fr-FR"/>
        </w:rPr>
      </w:pPr>
      <w:r>
        <w:rPr>
          <w:rFonts w:eastAsia="Times New Roman" w:cstheme="minorHAnsi"/>
          <w:lang w:eastAsia="fr-FR"/>
        </w:rPr>
        <w:t xml:space="preserve">La </w:t>
      </w:r>
      <w:proofErr w:type="spellStart"/>
      <w:r>
        <w:rPr>
          <w:rFonts w:eastAsia="Times New Roman" w:cstheme="minorHAnsi"/>
          <w:lang w:eastAsia="fr-FR"/>
        </w:rPr>
        <w:t>endtoendid</w:t>
      </w:r>
      <w:proofErr w:type="spellEnd"/>
      <w:r>
        <w:rPr>
          <w:rFonts w:eastAsia="Times New Roman" w:cstheme="minorHAnsi"/>
          <w:lang w:eastAsia="fr-FR"/>
        </w:rPr>
        <w:t xml:space="preserve"> n’est pas restituée sur le DSR pour les virements entrants</w:t>
      </w:r>
    </w:p>
    <w:p w14:paraId="17F09506" w14:textId="77777777" w:rsidR="006B321D" w:rsidRPr="006B321D" w:rsidRDefault="006B321D" w:rsidP="006B321D">
      <w:pPr>
        <w:pStyle w:val="Paragraphedeliste"/>
        <w:rPr>
          <w:rFonts w:eastAsia="Times New Roman" w:cstheme="minorHAnsi"/>
          <w:lang w:eastAsia="fr-FR"/>
        </w:rPr>
      </w:pPr>
    </w:p>
    <w:p w14:paraId="7DC55F93" w14:textId="4DA0CC26" w:rsidR="006B321D" w:rsidRDefault="006B321D">
      <w:pPr>
        <w:pStyle w:val="Paragraphedeliste"/>
        <w:numPr>
          <w:ilvl w:val="0"/>
          <w:numId w:val="17"/>
        </w:numPr>
        <w:shd w:val="clear" w:color="auto" w:fill="FFFFFF"/>
        <w:spacing w:after="0" w:line="240" w:lineRule="auto"/>
        <w:jc w:val="both"/>
        <w:rPr>
          <w:rFonts w:eastAsia="Times New Roman" w:cstheme="minorHAnsi"/>
          <w:lang w:eastAsia="fr-FR"/>
        </w:rPr>
      </w:pPr>
      <w:r>
        <w:rPr>
          <w:rFonts w:eastAsia="Times New Roman" w:cstheme="minorHAnsi"/>
          <w:lang w:eastAsia="fr-FR"/>
        </w:rPr>
        <w:t>Les frais d’</w:t>
      </w:r>
      <w:r w:rsidR="006D6EC9">
        <w:rPr>
          <w:rFonts w:eastAsia="Times New Roman" w:cstheme="minorHAnsi"/>
          <w:lang w:eastAsia="fr-FR"/>
        </w:rPr>
        <w:t>interchange</w:t>
      </w:r>
      <w:r>
        <w:rPr>
          <w:rFonts w:eastAsia="Times New Roman" w:cstheme="minorHAnsi"/>
          <w:lang w:eastAsia="fr-FR"/>
        </w:rPr>
        <w:t xml:space="preserve"> ne sont pas restitués sur les impayés</w:t>
      </w:r>
    </w:p>
    <w:p w14:paraId="5D2ACF69" w14:textId="77777777" w:rsidR="00093B70" w:rsidRPr="00C81758" w:rsidRDefault="00093B70" w:rsidP="00093B70">
      <w:pPr>
        <w:pStyle w:val="Paragraphedeliste"/>
        <w:shd w:val="clear" w:color="auto" w:fill="FFFFFF"/>
        <w:spacing w:after="0" w:line="240" w:lineRule="auto"/>
        <w:ind w:left="360"/>
        <w:jc w:val="both"/>
        <w:rPr>
          <w:rFonts w:eastAsia="Times New Roman" w:cstheme="minorHAnsi"/>
          <w:lang w:eastAsia="fr-FR"/>
        </w:rPr>
      </w:pPr>
    </w:p>
    <w:p w14:paraId="69AE1B2B" w14:textId="2D3DA4C9" w:rsidR="00093B70" w:rsidRDefault="00093B70">
      <w:pPr>
        <w:pStyle w:val="Paragraphedeliste"/>
        <w:numPr>
          <w:ilvl w:val="0"/>
          <w:numId w:val="17"/>
        </w:numPr>
        <w:rPr>
          <w:lang w:eastAsia="fr-FR"/>
        </w:rPr>
      </w:pPr>
      <w:r>
        <w:rPr>
          <w:lang w:eastAsia="fr-FR"/>
        </w:rPr>
        <w:t xml:space="preserve">Le DSR </w:t>
      </w:r>
      <w:r w:rsidRPr="00154B9D">
        <w:rPr>
          <w:lang w:eastAsia="fr-FR"/>
        </w:rPr>
        <w:t>ne restitue pas les</w:t>
      </w:r>
      <w:r>
        <w:rPr>
          <w:lang w:eastAsia="fr-FR"/>
        </w:rPr>
        <w:t xml:space="preserve"> évènements de vacations financière à vacation financière et donc la somme des évènements sur CP n’est pas toujours l’image du </w:t>
      </w:r>
      <w:proofErr w:type="spellStart"/>
      <w:r>
        <w:rPr>
          <w:lang w:eastAsia="fr-FR"/>
        </w:rPr>
        <w:t>cashout</w:t>
      </w:r>
      <w:proofErr w:type="spellEnd"/>
      <w:r>
        <w:rPr>
          <w:lang w:eastAsia="fr-FR"/>
        </w:rPr>
        <w:t xml:space="preserve">. </w:t>
      </w:r>
    </w:p>
    <w:p w14:paraId="0D2D36D1" w14:textId="77777777" w:rsidR="00770545" w:rsidRDefault="00770545" w:rsidP="00A42053">
      <w:pPr>
        <w:pStyle w:val="Paragraphedeliste"/>
        <w:shd w:val="clear" w:color="auto" w:fill="FFFFFF"/>
        <w:spacing w:after="0" w:line="240" w:lineRule="auto"/>
        <w:ind w:left="927"/>
        <w:jc w:val="both"/>
        <w:rPr>
          <w:rFonts w:eastAsia="Times New Roman" w:cstheme="minorHAnsi"/>
          <w:color w:val="172B4D"/>
          <w:lang w:eastAsia="fr-FR"/>
        </w:rPr>
      </w:pPr>
    </w:p>
    <w:p w14:paraId="08352113" w14:textId="1A9CBEAD" w:rsidR="00770545" w:rsidRPr="00274F17" w:rsidRDefault="00770545" w:rsidP="00770545">
      <w:pPr>
        <w:pStyle w:val="Titre1"/>
        <w:rPr>
          <w:highlight w:val="yellow"/>
        </w:rPr>
      </w:pPr>
      <w:bookmarkStart w:id="51" w:name="_Toc190953854"/>
      <w:r>
        <w:t xml:space="preserve">RELEVE </w:t>
      </w:r>
      <w:proofErr w:type="gramStart"/>
      <w:r>
        <w:t>D’OPERATION  RO</w:t>
      </w:r>
      <w:proofErr w:type="gramEnd"/>
      <w:r>
        <w:t xml:space="preserve"> : Vision des mouvements sur le CP</w:t>
      </w:r>
      <w:r w:rsidR="00274F17">
        <w:t xml:space="preserve"> ! </w:t>
      </w:r>
      <w:r w:rsidR="00274F17" w:rsidRPr="00766D36">
        <w:rPr>
          <w:color w:val="FF0000"/>
          <w:highlight w:val="yellow"/>
        </w:rPr>
        <w:t xml:space="preserve">« Décommissionner par IT </w:t>
      </w:r>
      <w:r w:rsidR="00766D36" w:rsidRPr="00766D36">
        <w:rPr>
          <w:color w:val="FF0000"/>
          <w:highlight w:val="yellow"/>
        </w:rPr>
        <w:t xml:space="preserve">et production </w:t>
      </w:r>
      <w:r w:rsidR="00274F17" w:rsidRPr="00766D36">
        <w:rPr>
          <w:color w:val="FF0000"/>
          <w:highlight w:val="yellow"/>
        </w:rPr>
        <w:t>»</w:t>
      </w:r>
      <w:bookmarkEnd w:id="51"/>
      <w:r w:rsidR="00274F17" w:rsidRPr="00766D36">
        <w:rPr>
          <w:color w:val="FF0000"/>
          <w:highlight w:val="yellow"/>
        </w:rPr>
        <w:t xml:space="preserve"> </w:t>
      </w:r>
    </w:p>
    <w:p w14:paraId="79428448" w14:textId="77777777" w:rsidR="00770545" w:rsidRDefault="00770545" w:rsidP="00770545"/>
    <w:p w14:paraId="07D9A8B5" w14:textId="77777777" w:rsidR="00770545" w:rsidRPr="008D1AB9" w:rsidRDefault="00770545" w:rsidP="00770545">
      <w:pPr>
        <w:pStyle w:val="Titre2"/>
      </w:pPr>
      <w:bookmarkStart w:id="52" w:name="_Toc190953855"/>
      <w:r w:rsidRPr="008D1AB9">
        <w:t>Structure du fichier</w:t>
      </w:r>
      <w:bookmarkEnd w:id="52"/>
      <w:r w:rsidRPr="008D1AB9">
        <w:t xml:space="preserve">  </w:t>
      </w:r>
    </w:p>
    <w:p w14:paraId="4429E69E" w14:textId="77777777" w:rsidR="00770545" w:rsidRDefault="00770545" w:rsidP="00770545">
      <w:pPr>
        <w:rPr>
          <w:color w:val="FF0000"/>
        </w:rPr>
      </w:pPr>
    </w:p>
    <w:p w14:paraId="686DE99E" w14:textId="77777777" w:rsidR="00A23DEB" w:rsidRDefault="00A23DEB" w:rsidP="00A23DEB">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p>
    <w:p w14:paraId="73601C93" w14:textId="77777777" w:rsidR="00770545" w:rsidRPr="000C0380" w:rsidRDefault="00770545" w:rsidP="00770545">
      <w:pPr>
        <w:rPr>
          <w:color w:val="FF0000"/>
        </w:rPr>
      </w:pPr>
    </w:p>
    <w:p w14:paraId="49353A93" w14:textId="77777777" w:rsidR="00770545" w:rsidRPr="008D1AB9" w:rsidRDefault="00770545" w:rsidP="00770545">
      <w:pPr>
        <w:pStyle w:val="Titre2"/>
      </w:pPr>
      <w:bookmarkStart w:id="53" w:name="_Toc190953856"/>
      <w:r w:rsidRPr="008D1AB9">
        <w:t>Modalité de génération du fichier</w:t>
      </w:r>
      <w:bookmarkEnd w:id="53"/>
      <w:r w:rsidRPr="008D1AB9">
        <w:t xml:space="preserve"> </w:t>
      </w:r>
    </w:p>
    <w:p w14:paraId="1A14E6F5" w14:textId="77777777" w:rsidR="00770545" w:rsidRDefault="00770545" w:rsidP="00770545">
      <w:pPr>
        <w:rPr>
          <w:color w:val="FF0000"/>
        </w:rPr>
      </w:pPr>
    </w:p>
    <w:p w14:paraId="307139DB" w14:textId="3BE14B63" w:rsidR="008E5E07" w:rsidRPr="00D0482F" w:rsidRDefault="00770545" w:rsidP="00EC5099">
      <w:pPr>
        <w:pStyle w:val="Paragraphedeliste"/>
        <w:numPr>
          <w:ilvl w:val="0"/>
          <w:numId w:val="10"/>
        </w:numPr>
        <w:rPr>
          <w:rFonts w:ascii="Calibri" w:hAnsi="Calibri" w:cs="Calibri"/>
        </w:rPr>
      </w:pPr>
      <w:r w:rsidRPr="000C0380">
        <w:t>Nom du fichier</w:t>
      </w:r>
      <w:r>
        <w:t xml:space="preserve"> : </w:t>
      </w:r>
      <w:r w:rsidR="008E5E07" w:rsidRPr="00D0482F">
        <w:rPr>
          <w:rFonts w:ascii="Calibri" w:hAnsi="Calibri" w:cs="Calibri"/>
        </w:rPr>
        <w:t>[</w:t>
      </w:r>
      <w:proofErr w:type="spellStart"/>
      <w:r w:rsidR="008E5E07" w:rsidRPr="00D0482F">
        <w:rPr>
          <w:rFonts w:ascii="Calibri" w:hAnsi="Calibri" w:cs="Calibri"/>
        </w:rPr>
        <w:t>BusinessDate</w:t>
      </w:r>
      <w:proofErr w:type="spellEnd"/>
      <w:r w:rsidR="008E5E07" w:rsidRPr="00D0482F">
        <w:rPr>
          <w:rFonts w:ascii="Calibri" w:hAnsi="Calibri" w:cs="Calibri"/>
        </w:rPr>
        <w:t xml:space="preserve"> au format </w:t>
      </w:r>
      <w:proofErr w:type="gramStart"/>
      <w:r w:rsidR="008E5E07" w:rsidRPr="00D0482F">
        <w:rPr>
          <w:rFonts w:ascii="Calibri" w:hAnsi="Calibri" w:cs="Calibri"/>
        </w:rPr>
        <w:t>YYMMDD]_</w:t>
      </w:r>
      <w:proofErr w:type="gramEnd"/>
      <w:r w:rsidR="008E5E07" w:rsidRPr="00D0482F">
        <w:rPr>
          <w:rFonts w:ascii="Calibri" w:hAnsi="Calibri" w:cs="Calibri"/>
        </w:rPr>
        <w:t>EP_REPORT_OPE_[Siret]</w:t>
      </w:r>
    </w:p>
    <w:p w14:paraId="02C54B32" w14:textId="1BB858AC" w:rsidR="008E5E07" w:rsidRDefault="008E5E07" w:rsidP="008E5E07">
      <w:pPr>
        <w:rPr>
          <w:rFonts w:ascii="Calibri" w:hAnsi="Calibri"/>
        </w:rPr>
      </w:pPr>
      <w:r w:rsidRPr="00D70E7A">
        <w:rPr>
          <w:rFonts w:ascii="Calibri" w:hAnsi="Calibri"/>
        </w:rPr>
        <w:t xml:space="preserve">Exemple : </w:t>
      </w:r>
      <w:r w:rsidR="00D0482F" w:rsidRPr="00D0482F">
        <w:rPr>
          <w:rFonts w:ascii="Calibri" w:hAnsi="Calibri"/>
        </w:rPr>
        <w:t>210602_EP_REPORT_OPE_49769047900025</w:t>
      </w:r>
    </w:p>
    <w:p w14:paraId="78D2F90D" w14:textId="3FFB8E0A" w:rsidR="00D0482F" w:rsidRPr="00D70E7A" w:rsidRDefault="00D0482F" w:rsidP="008E5E07">
      <w:pPr>
        <w:rPr>
          <w:rFonts w:ascii="Calibri" w:hAnsi="Calibri" w:cs="Calibri"/>
        </w:rPr>
      </w:pPr>
      <w:r>
        <w:rPr>
          <w:rFonts w:ascii="Calibri" w:hAnsi="Calibri"/>
        </w:rPr>
        <w:t xml:space="preserve">Exemple : </w:t>
      </w:r>
      <w:r w:rsidRPr="00D0482F">
        <w:rPr>
          <w:rFonts w:ascii="Calibri" w:hAnsi="Calibri"/>
        </w:rPr>
        <w:t>EP_REPORT_OPE_MENSUEL_49769047900025_210525</w:t>
      </w:r>
    </w:p>
    <w:p w14:paraId="7102DDCC" w14:textId="55466BC0" w:rsidR="00770545" w:rsidRDefault="00770545" w:rsidP="00EC5099">
      <w:pPr>
        <w:pStyle w:val="Paragraphedeliste"/>
        <w:numPr>
          <w:ilvl w:val="0"/>
          <w:numId w:val="11"/>
        </w:numPr>
      </w:pPr>
      <w:r>
        <w:t>Fréquence : quotidienne</w:t>
      </w:r>
      <w:r w:rsidR="008E5E07">
        <w:t xml:space="preserve"> et mensuel</w:t>
      </w:r>
    </w:p>
    <w:p w14:paraId="01B16A24" w14:textId="77777777" w:rsidR="00DF35C8" w:rsidRDefault="00DF35C8" w:rsidP="00DF35C8">
      <w:pPr>
        <w:pStyle w:val="Paragraphedeliste"/>
        <w:numPr>
          <w:ilvl w:val="0"/>
          <w:numId w:val="11"/>
        </w:numPr>
      </w:pPr>
      <w:r>
        <w:t xml:space="preserve">Condition de génération du reporting </w:t>
      </w:r>
    </w:p>
    <w:p w14:paraId="0E419DB5" w14:textId="77777777" w:rsidR="00DF35C8" w:rsidRPr="00BA1DF0" w:rsidRDefault="00DF35C8" w:rsidP="00DF35C8">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xml:space="preserve">Si le couple SIRET / Compte de Paiement est rattaché à un AGENT topé "Délégation Agent du Reporting Commençant", la génération des </w:t>
      </w:r>
      <w:proofErr w:type="spellStart"/>
      <w:r w:rsidRPr="00BA1DF0">
        <w:rPr>
          <w:rFonts w:asciiTheme="minorHAnsi" w:eastAsiaTheme="minorHAnsi" w:hAnsiTheme="minorHAnsi" w:cstheme="minorHAnsi"/>
          <w:sz w:val="22"/>
          <w:szCs w:val="22"/>
          <w:lang w:eastAsia="en-US"/>
        </w:rPr>
        <w:t>reportings</w:t>
      </w:r>
      <w:proofErr w:type="spellEnd"/>
      <w:r w:rsidRPr="00BA1DF0">
        <w:rPr>
          <w:rFonts w:asciiTheme="minorHAnsi" w:eastAsiaTheme="minorHAnsi" w:hAnsiTheme="minorHAnsi" w:cstheme="minorHAnsi"/>
          <w:sz w:val="22"/>
          <w:szCs w:val="22"/>
          <w:lang w:eastAsia="en-US"/>
        </w:rPr>
        <w:t xml:space="preserve"> commerçants de ce SIRET</w:t>
      </w:r>
      <w:r>
        <w:rPr>
          <w:rFonts w:asciiTheme="minorHAnsi" w:eastAsiaTheme="minorHAnsi" w:hAnsiTheme="minorHAnsi" w:cstheme="minorHAnsi"/>
          <w:sz w:val="22"/>
          <w:szCs w:val="22"/>
          <w:lang w:eastAsia="en-US"/>
        </w:rPr>
        <w:t xml:space="preserve"> est suspendue. </w:t>
      </w:r>
    </w:p>
    <w:p w14:paraId="064BD154" w14:textId="77777777" w:rsidR="00DF35C8" w:rsidRPr="00BA1DF0" w:rsidRDefault="00DF35C8" w:rsidP="00DF35C8">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client rattaché à un agent est identifié dans le référentiel comme suit : </w:t>
      </w:r>
    </w:p>
    <w:p w14:paraId="25AA40EC" w14:textId="77777777" w:rsidR="00DF35C8" w:rsidRPr="00BA1DF0" w:rsidRDefault="00DF35C8" w:rsidP="00DF35C8">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TOP Agent = 2 "Je </w:t>
      </w:r>
      <w:proofErr w:type="gramStart"/>
      <w:r w:rsidRPr="00BA1DF0">
        <w:rPr>
          <w:rFonts w:cstheme="minorHAnsi"/>
        </w:rPr>
        <w:t>suis</w:t>
      </w:r>
      <w:proofErr w:type="gramEnd"/>
      <w:r w:rsidRPr="00BA1DF0">
        <w:rPr>
          <w:rFonts w:cstheme="minorHAnsi"/>
        </w:rPr>
        <w:t xml:space="preserve"> apporté un agent"</w:t>
      </w:r>
    </w:p>
    <w:p w14:paraId="0F895ED0" w14:textId="77777777" w:rsidR="00DF35C8" w:rsidRPr="00BA1DF0" w:rsidRDefault="00DF35C8" w:rsidP="00DF35C8">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SIRET Agent = Alimenté   Par exemple "12345678901234"</w:t>
      </w:r>
    </w:p>
    <w:p w14:paraId="24070ED2" w14:textId="77777777" w:rsidR="00DF35C8" w:rsidRPr="00BA1DF0" w:rsidRDefault="00DF35C8" w:rsidP="00DF35C8">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Agent topé "Délégation Agent du Reporting Commençant" est identifié dans le référentiel comme suit, </w:t>
      </w:r>
    </w:p>
    <w:p w14:paraId="3DD0416E" w14:textId="77777777" w:rsidR="00DF35C8" w:rsidRPr="00BA1DF0" w:rsidRDefault="00DF35C8" w:rsidP="00DF35C8">
      <w:pPr>
        <w:numPr>
          <w:ilvl w:val="0"/>
          <w:numId w:val="28"/>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REPORT AGENT = R "L'agent produit les </w:t>
      </w:r>
      <w:proofErr w:type="spellStart"/>
      <w:r w:rsidRPr="00BA1DF0">
        <w:rPr>
          <w:rFonts w:cstheme="minorHAnsi"/>
        </w:rPr>
        <w:t>reportings</w:t>
      </w:r>
      <w:proofErr w:type="spellEnd"/>
      <w:r w:rsidRPr="00BA1DF0">
        <w:rPr>
          <w:rFonts w:cstheme="minorHAnsi"/>
        </w:rPr>
        <w:t xml:space="preserve"> commerçants"</w:t>
      </w:r>
    </w:p>
    <w:p w14:paraId="796ADE74" w14:textId="77777777" w:rsidR="00DF35C8" w:rsidRPr="00BA1DF0" w:rsidRDefault="00DF35C8" w:rsidP="00DF35C8">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w:t>
      </w:r>
    </w:p>
    <w:p w14:paraId="13E50739" w14:textId="77777777" w:rsidR="00DF35C8" w:rsidRDefault="00DF35C8" w:rsidP="00DF35C8">
      <w:pPr>
        <w:ind w:left="709"/>
        <w:jc w:val="both"/>
        <w:rPr>
          <w:rFonts w:cstheme="minorHAnsi"/>
        </w:rPr>
      </w:pPr>
      <w:r w:rsidRPr="00BA1DF0">
        <w:rPr>
          <w:rFonts w:cstheme="minorHAnsi"/>
        </w:rPr>
        <w:t>Si le couple SIRET / Compte de Paiement n’est pas rattaché à un AGENT topé "Délégation Agent du Reporting Commençant", le reporting commerçant doit être généré</w:t>
      </w:r>
    </w:p>
    <w:p w14:paraId="09A080FE" w14:textId="77777777" w:rsidR="00DF35C8" w:rsidRPr="000C0380" w:rsidRDefault="00DF35C8" w:rsidP="00DF35C8"/>
    <w:p w14:paraId="1603D0D3" w14:textId="5BF11F25" w:rsidR="00770545" w:rsidRDefault="00770545" w:rsidP="00EC5099">
      <w:pPr>
        <w:pStyle w:val="Paragraphedeliste"/>
        <w:numPr>
          <w:ilvl w:val="0"/>
          <w:numId w:val="11"/>
        </w:numPr>
      </w:pPr>
      <w:r>
        <w:t>Modalité de mise à disposition du fichier</w:t>
      </w:r>
      <w:r w:rsidR="008E5E07">
        <w:t xml:space="preserve"> : </w:t>
      </w:r>
    </w:p>
    <w:p w14:paraId="4B82D5FA" w14:textId="2399507C" w:rsidR="008E5E07" w:rsidRDefault="008E5E07" w:rsidP="00D0482F">
      <w:pPr>
        <w:ind w:left="709"/>
        <w:jc w:val="both"/>
        <w:rPr>
          <w:rFonts w:cstheme="minorHAnsi"/>
        </w:rPr>
      </w:pPr>
      <w:r w:rsidRPr="003B6004">
        <w:rPr>
          <w:rFonts w:cstheme="minorHAnsi"/>
        </w:rPr>
        <w:t>Contrairement au</w:t>
      </w:r>
      <w:r>
        <w:rPr>
          <w:rFonts w:cstheme="minorHAnsi"/>
        </w:rPr>
        <w:t xml:space="preserve"> DSR</w:t>
      </w:r>
      <w:r w:rsidRPr="003B6004">
        <w:rPr>
          <w:rFonts w:cstheme="minorHAnsi"/>
        </w:rPr>
        <w:t xml:space="preserve">, ce fichier contient </w:t>
      </w:r>
      <w:r w:rsidR="002F7CA5">
        <w:rPr>
          <w:rFonts w:cstheme="minorHAnsi"/>
        </w:rPr>
        <w:t>un</w:t>
      </w:r>
      <w:r>
        <w:rPr>
          <w:rFonts w:cstheme="minorHAnsi"/>
        </w:rPr>
        <w:t xml:space="preserve"> </w:t>
      </w:r>
      <w:r w:rsidRPr="003B6004">
        <w:rPr>
          <w:rFonts w:cstheme="minorHAnsi"/>
        </w:rPr>
        <w:t>entête avec les informations du commerçant</w:t>
      </w:r>
      <w:r>
        <w:rPr>
          <w:rFonts w:cstheme="minorHAnsi"/>
        </w:rPr>
        <w:t xml:space="preserve"> et une queue de fichier avec des agrégats.   Ce fichier ne présente pas de libellé de colonne.  </w:t>
      </w:r>
    </w:p>
    <w:p w14:paraId="7557A8AA" w14:textId="77777777" w:rsidR="008E5E07" w:rsidRDefault="008E5E07" w:rsidP="00D0482F">
      <w:pPr>
        <w:ind w:left="709"/>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58C1F7F5" w14:textId="77777777" w:rsidR="00485363" w:rsidRDefault="00D0482F" w:rsidP="00D0482F">
      <w:pPr>
        <w:ind w:left="709"/>
        <w:jc w:val="both"/>
        <w:rPr>
          <w:rFonts w:ascii="Calibri" w:hAnsi="Calibri" w:cs="Calibri"/>
        </w:rPr>
      </w:pPr>
      <w:r>
        <w:rPr>
          <w:rFonts w:ascii="Calibri" w:hAnsi="Calibri" w:cs="Calibri"/>
        </w:rPr>
        <w:t>Le RO</w:t>
      </w:r>
      <w:r w:rsidR="008E5E07">
        <w:rPr>
          <w:rFonts w:ascii="Calibri" w:hAnsi="Calibri" w:cs="Calibri"/>
        </w:rPr>
        <w:t xml:space="preserve"> </w:t>
      </w:r>
      <w:r w:rsidR="00485363">
        <w:rPr>
          <w:rFonts w:ascii="Calibri" w:hAnsi="Calibri" w:cs="Calibri"/>
        </w:rPr>
        <w:t xml:space="preserve">affichera toutes les informations de la journée de 0h00 à l’heure de passage du </w:t>
      </w:r>
      <w:proofErr w:type="gramStart"/>
      <w:r w:rsidR="00485363">
        <w:rPr>
          <w:rFonts w:ascii="Calibri" w:hAnsi="Calibri" w:cs="Calibri"/>
        </w:rPr>
        <w:t>traitement  (</w:t>
      </w:r>
      <w:proofErr w:type="gramEnd"/>
      <w:r w:rsidR="00485363">
        <w:rPr>
          <w:rFonts w:ascii="Calibri" w:hAnsi="Calibri" w:cs="Calibri"/>
        </w:rPr>
        <w:t xml:space="preserve">correspondant à business date).  </w:t>
      </w:r>
    </w:p>
    <w:p w14:paraId="3F2EC833" w14:textId="24524614" w:rsidR="008E5E07" w:rsidRDefault="008E5E07" w:rsidP="00D0482F">
      <w:pPr>
        <w:ind w:left="709"/>
        <w:jc w:val="both"/>
        <w:rPr>
          <w:rFonts w:cstheme="minorHAnsi"/>
        </w:rPr>
      </w:pPr>
      <w:r>
        <w:rPr>
          <w:rFonts w:cstheme="minorHAnsi"/>
        </w:rPr>
        <w:lastRenderedPageBreak/>
        <w:t xml:space="preserve">Ce fichier est produit pour chaque SIRET client de l’établissement de paiement EP et donc pour chaque compte de paiement.  </w:t>
      </w:r>
    </w:p>
    <w:p w14:paraId="005718C2" w14:textId="77777777" w:rsidR="0026633D" w:rsidRDefault="0026633D" w:rsidP="00D0482F">
      <w:pPr>
        <w:ind w:left="709"/>
        <w:jc w:val="both"/>
        <w:rPr>
          <w:rFonts w:cstheme="minorHAnsi"/>
        </w:rPr>
      </w:pPr>
    </w:p>
    <w:p w14:paraId="00A16FAB" w14:textId="67A45340" w:rsidR="0026633D" w:rsidRDefault="0026633D" w:rsidP="0026633D">
      <w:pPr>
        <w:pStyle w:val="Titre2"/>
      </w:pPr>
      <w:bookmarkStart w:id="54" w:name="_Toc190953857"/>
      <w:r>
        <w:t>Liste exhaustive des opérations (= catégories) pouvant être restituées sur le RO</w:t>
      </w:r>
      <w:bookmarkEnd w:id="54"/>
      <w:r>
        <w:t xml:space="preserve"> </w:t>
      </w:r>
    </w:p>
    <w:p w14:paraId="285D7198" w14:textId="77777777" w:rsidR="0026633D" w:rsidRDefault="0026633D" w:rsidP="0026633D"/>
    <w:p w14:paraId="23DB8C27" w14:textId="48842AE1" w:rsidR="0026633D" w:rsidRDefault="0026633D" w:rsidP="0026633D">
      <w:r>
        <w:t xml:space="preserve">Identique à la liste des </w:t>
      </w:r>
      <w:r w:rsidRPr="0026633D">
        <w:t>opérations (= catégories) pouvant être restituées sur le DSR</w:t>
      </w:r>
      <w:r>
        <w:t xml:space="preserve">, à l’exception de :  </w:t>
      </w:r>
    </w:p>
    <w:p w14:paraId="6E0A5F75" w14:textId="2C988FF3" w:rsidR="0026633D" w:rsidRDefault="0026633D" w:rsidP="00EC5099">
      <w:pPr>
        <w:pStyle w:val="Paragraphedeliste"/>
        <w:numPr>
          <w:ilvl w:val="0"/>
          <w:numId w:val="11"/>
        </w:numPr>
      </w:pPr>
      <w:r>
        <w:t xml:space="preserve">La </w:t>
      </w:r>
      <w:proofErr w:type="spellStart"/>
      <w:r>
        <w:t>rolling</w:t>
      </w:r>
      <w:proofErr w:type="spellEnd"/>
      <w:r>
        <w:t xml:space="preserve"> </w:t>
      </w:r>
      <w:proofErr w:type="spellStart"/>
      <w:r>
        <w:t>reserve</w:t>
      </w:r>
      <w:proofErr w:type="spellEnd"/>
      <w:r>
        <w:t>,</w:t>
      </w:r>
    </w:p>
    <w:p w14:paraId="6A725629" w14:textId="1FE388AC" w:rsidR="0026633D" w:rsidRDefault="0026633D" w:rsidP="00EC5099">
      <w:pPr>
        <w:pStyle w:val="Paragraphedeliste"/>
        <w:numPr>
          <w:ilvl w:val="0"/>
          <w:numId w:val="11"/>
        </w:numPr>
      </w:pPr>
      <w:r>
        <w:t xml:space="preserve">Le solde du Compte de Paiement </w:t>
      </w:r>
      <w:proofErr w:type="gramStart"/>
      <w:r>
        <w:t>( Balance</w:t>
      </w:r>
      <w:proofErr w:type="gramEnd"/>
      <w:r>
        <w:t xml:space="preserve"> ) </w:t>
      </w:r>
    </w:p>
    <w:p w14:paraId="4C928451" w14:textId="5B556047" w:rsidR="000174D3" w:rsidRDefault="000174D3" w:rsidP="00EC5099">
      <w:pPr>
        <w:pStyle w:val="Paragraphedeliste"/>
        <w:numPr>
          <w:ilvl w:val="0"/>
          <w:numId w:val="11"/>
        </w:numPr>
      </w:pPr>
      <w:r>
        <w:t xml:space="preserve">Les mouvements (ordres clients de CP à </w:t>
      </w:r>
      <w:proofErr w:type="gramStart"/>
      <w:r>
        <w:t>CP )</w:t>
      </w:r>
      <w:proofErr w:type="gramEnd"/>
      <w:r>
        <w:t xml:space="preserve"> validés ou rejetés </w:t>
      </w:r>
    </w:p>
    <w:p w14:paraId="254ABD87" w14:textId="03572491" w:rsidR="0026633D" w:rsidRPr="00485363" w:rsidRDefault="0026633D" w:rsidP="00EC5099">
      <w:pPr>
        <w:pStyle w:val="Paragraphedeliste"/>
        <w:numPr>
          <w:ilvl w:val="0"/>
          <w:numId w:val="11"/>
        </w:numPr>
      </w:pPr>
      <w:proofErr w:type="gramStart"/>
      <w:r w:rsidRPr="00485363">
        <w:t>et  les</w:t>
      </w:r>
      <w:proofErr w:type="gramEnd"/>
      <w:r w:rsidRPr="00485363">
        <w:t xml:space="preserve"> ordres client rejetés ( </w:t>
      </w:r>
      <w:proofErr w:type="spellStart"/>
      <w:r w:rsidRPr="00485363">
        <w:t>settlement</w:t>
      </w:r>
      <w:proofErr w:type="spellEnd"/>
      <w:r w:rsidRPr="00485363">
        <w:t xml:space="preserve"> </w:t>
      </w:r>
      <w:proofErr w:type="spellStart"/>
      <w:r w:rsidRPr="00485363">
        <w:t>rejected</w:t>
      </w:r>
      <w:proofErr w:type="spellEnd"/>
      <w:r w:rsidRPr="00485363">
        <w:t xml:space="preserve">) </w:t>
      </w:r>
    </w:p>
    <w:p w14:paraId="54DC5F8E" w14:textId="77777777" w:rsidR="0026633D" w:rsidRPr="0026633D" w:rsidRDefault="0026633D" w:rsidP="0026633D"/>
    <w:tbl>
      <w:tblPr>
        <w:tblW w:w="11058" w:type="dxa"/>
        <w:tblInd w:w="-434" w:type="dxa"/>
        <w:tblLayout w:type="fixed"/>
        <w:tblCellMar>
          <w:top w:w="15" w:type="dxa"/>
          <w:left w:w="15" w:type="dxa"/>
          <w:bottom w:w="15" w:type="dxa"/>
          <w:right w:w="15" w:type="dxa"/>
        </w:tblCellMar>
        <w:tblLook w:val="04A0" w:firstRow="1" w:lastRow="0" w:firstColumn="1" w:lastColumn="0" w:noHBand="0" w:noVBand="1"/>
      </w:tblPr>
      <w:tblGrid>
        <w:gridCol w:w="2686"/>
        <w:gridCol w:w="850"/>
        <w:gridCol w:w="2126"/>
        <w:gridCol w:w="5396"/>
      </w:tblGrid>
      <w:tr w:rsidR="0026633D" w:rsidRPr="00805DBE" w14:paraId="3528006D"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7FFD455" w14:textId="77777777" w:rsidR="0026633D" w:rsidRPr="00805DBE" w:rsidRDefault="0026633D"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2976"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C81B16C" w14:textId="77777777" w:rsidR="0026633D" w:rsidRPr="00805DBE" w:rsidRDefault="0026633D"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c>
          <w:tcPr>
            <w:tcW w:w="5396" w:type="dxa"/>
            <w:tcBorders>
              <w:top w:val="single" w:sz="6" w:space="0" w:color="C1C7D0"/>
              <w:left w:val="single" w:sz="6" w:space="0" w:color="C1C7D0"/>
              <w:bottom w:val="single" w:sz="6" w:space="0" w:color="C1C7D0"/>
              <w:right w:val="single" w:sz="6" w:space="0" w:color="C1C7D0"/>
            </w:tcBorders>
            <w:shd w:val="clear" w:color="auto" w:fill="F4F5F7"/>
          </w:tcPr>
          <w:p w14:paraId="76805ACA" w14:textId="77777777" w:rsidR="0026633D" w:rsidRPr="00805DBE" w:rsidRDefault="0026633D" w:rsidP="004F6870">
            <w:pPr>
              <w:spacing w:after="0" w:line="240" w:lineRule="auto"/>
              <w:jc w:val="both"/>
              <w:rPr>
                <w:rFonts w:eastAsia="Times New Roman" w:cstheme="minorHAnsi"/>
                <w:b/>
                <w:bCs/>
                <w:color w:val="333333"/>
                <w:sz w:val="18"/>
                <w:szCs w:val="16"/>
                <w:lang w:eastAsia="fr-FR"/>
              </w:rPr>
            </w:pPr>
            <w:r>
              <w:rPr>
                <w:rFonts w:eastAsia="Times New Roman" w:cstheme="minorHAnsi"/>
                <w:b/>
                <w:bCs/>
                <w:color w:val="333333"/>
                <w:sz w:val="18"/>
                <w:szCs w:val="16"/>
                <w:lang w:eastAsia="fr-FR"/>
              </w:rPr>
              <w:t>Commentaires</w:t>
            </w:r>
          </w:p>
        </w:tc>
      </w:tr>
      <w:tr w:rsidR="0026633D" w:rsidRPr="00805DBE" w14:paraId="79C25FE6" w14:textId="77777777" w:rsidTr="004F6870">
        <w:trPr>
          <w:trHeight w:val="57"/>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A537FA" w14:textId="77777777" w:rsidR="0026633D" w:rsidRPr="00805DBE" w:rsidRDefault="0026633D"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Payment</w:t>
            </w:r>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615E9F" w14:textId="1D427500" w:rsidR="0026633D" w:rsidRPr="00805DBE" w:rsidRDefault="00882A7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w:t>
            </w:r>
            <w:r w:rsidR="0026633D" w:rsidRPr="00805DBE">
              <w:rPr>
                <w:rFonts w:eastAsia="Times New Roman" w:cstheme="minorHAnsi"/>
                <w:sz w:val="18"/>
                <w:szCs w:val="16"/>
                <w:lang w:eastAsia="fr-FR"/>
              </w:rPr>
              <w:t>ncaissement</w:t>
            </w:r>
          </w:p>
        </w:tc>
        <w:tc>
          <w:tcPr>
            <w:tcW w:w="5396" w:type="dxa"/>
            <w:tcBorders>
              <w:top w:val="single" w:sz="6" w:space="0" w:color="C1C7D0"/>
              <w:left w:val="single" w:sz="6" w:space="0" w:color="C1C7D0"/>
              <w:bottom w:val="single" w:sz="6" w:space="0" w:color="C1C7D0"/>
              <w:right w:val="single" w:sz="6" w:space="0" w:color="C1C7D0"/>
            </w:tcBorders>
          </w:tcPr>
          <w:p w14:paraId="2577A359" w14:textId="77777777" w:rsidR="0026633D" w:rsidRPr="00F64B29" w:rsidRDefault="0026633D" w:rsidP="004F6870">
            <w:pPr>
              <w:spacing w:after="0" w:line="240" w:lineRule="auto"/>
              <w:ind w:left="127" w:right="127"/>
              <w:jc w:val="both"/>
              <w:rPr>
                <w:rFonts w:eastAsia="Times New Roman" w:cstheme="minorHAnsi"/>
                <w:sz w:val="18"/>
                <w:szCs w:val="16"/>
                <w:lang w:eastAsia="fr-FR"/>
              </w:rPr>
            </w:pPr>
            <w:r w:rsidRPr="00F64B29">
              <w:rPr>
                <w:rFonts w:eastAsia="Times New Roman" w:cstheme="minorHAnsi"/>
                <w:sz w:val="18"/>
                <w:szCs w:val="16"/>
                <w:lang w:eastAsia="fr-FR"/>
              </w:rPr>
              <w:t>Les montants bruts, nets et commissions sont toujours positifs.</w:t>
            </w:r>
          </w:p>
        </w:tc>
      </w:tr>
      <w:tr w:rsidR="0026633D" w:rsidRPr="00805DBE" w14:paraId="46620CB8"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E60134"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C8EB1B" w14:textId="39FC635F" w:rsidR="0026633D" w:rsidRPr="00805DBE" w:rsidRDefault="00882A7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w:t>
            </w:r>
            <w:r w:rsidR="0026633D" w:rsidRPr="00805DBE">
              <w:rPr>
                <w:rFonts w:eastAsia="Times New Roman" w:cstheme="minorHAnsi"/>
                <w:sz w:val="18"/>
                <w:szCs w:val="16"/>
                <w:lang w:eastAsia="fr-FR"/>
              </w:rPr>
              <w:t>emboursement</w:t>
            </w:r>
          </w:p>
        </w:tc>
        <w:tc>
          <w:tcPr>
            <w:tcW w:w="5396" w:type="dxa"/>
            <w:tcBorders>
              <w:top w:val="single" w:sz="6" w:space="0" w:color="C1C7D0"/>
              <w:left w:val="single" w:sz="6" w:space="0" w:color="C1C7D0"/>
              <w:bottom w:val="single" w:sz="6" w:space="0" w:color="C1C7D0"/>
              <w:right w:val="single" w:sz="6" w:space="0" w:color="C1C7D0"/>
            </w:tcBorders>
          </w:tcPr>
          <w:p w14:paraId="70F01BA9" w14:textId="77777777" w:rsidR="0026633D" w:rsidRPr="00A42053" w:rsidRDefault="0026633D" w:rsidP="004F6870">
            <w:pPr>
              <w:spacing w:after="0" w:line="240" w:lineRule="auto"/>
              <w:ind w:left="127" w:right="127"/>
              <w:jc w:val="both"/>
              <w:rPr>
                <w:rFonts w:eastAsia="Times New Roman" w:cstheme="minorHAnsi"/>
                <w:sz w:val="18"/>
                <w:szCs w:val="16"/>
                <w:highlight w:val="yellow"/>
                <w:lang w:eastAsia="fr-FR"/>
              </w:rPr>
            </w:pPr>
            <w:r w:rsidRPr="00F64B29">
              <w:rPr>
                <w:rFonts w:eastAsia="Times New Roman" w:cstheme="minorHAnsi"/>
                <w:sz w:val="18"/>
                <w:szCs w:val="16"/>
                <w:lang w:eastAsia="fr-FR"/>
              </w:rPr>
              <w:t xml:space="preserve">Les montants bruts et nets sont négatifs et équivalents.  </w:t>
            </w:r>
            <w:r w:rsidRPr="00A42053">
              <w:rPr>
                <w:rFonts w:eastAsia="Times New Roman" w:cstheme="minorHAnsi"/>
                <w:sz w:val="18"/>
                <w:szCs w:val="16"/>
                <w:lang w:eastAsia="fr-FR"/>
              </w:rPr>
              <w:t xml:space="preserve">Monext ne facture pas au client les remboursements et donc </w:t>
            </w:r>
            <w:proofErr w:type="gramStart"/>
            <w:r w:rsidRPr="00A42053">
              <w:rPr>
                <w:rFonts w:eastAsia="Times New Roman" w:cstheme="minorHAnsi"/>
                <w:sz w:val="18"/>
                <w:szCs w:val="16"/>
                <w:lang w:eastAsia="fr-FR"/>
              </w:rPr>
              <w:t>le  Net</w:t>
            </w:r>
            <w:proofErr w:type="gramEnd"/>
            <w:r w:rsidRPr="00A42053">
              <w:rPr>
                <w:rFonts w:eastAsia="Times New Roman" w:cstheme="minorHAnsi"/>
                <w:sz w:val="18"/>
                <w:szCs w:val="16"/>
                <w:lang w:eastAsia="fr-FR"/>
              </w:rPr>
              <w:t xml:space="preserve"> Transaction </w:t>
            </w:r>
            <w:proofErr w:type="spellStart"/>
            <w:r w:rsidRPr="00A42053">
              <w:rPr>
                <w:rFonts w:eastAsia="Times New Roman" w:cstheme="minorHAnsi"/>
                <w:sz w:val="18"/>
                <w:szCs w:val="16"/>
                <w:lang w:eastAsia="fr-FR"/>
              </w:rPr>
              <w:t>Amt</w:t>
            </w:r>
            <w:proofErr w:type="spellEnd"/>
            <w:r w:rsidRPr="00A42053">
              <w:rPr>
                <w:rFonts w:eastAsia="Times New Roman" w:cstheme="minorHAnsi"/>
                <w:sz w:val="18"/>
                <w:szCs w:val="16"/>
                <w:lang w:eastAsia="fr-FR"/>
              </w:rPr>
              <w:t xml:space="preserve"> = Gross Transaction </w:t>
            </w:r>
            <w:proofErr w:type="spellStart"/>
            <w:r w:rsidRPr="00A42053">
              <w:rPr>
                <w:rFonts w:eastAsia="Times New Roman" w:cstheme="minorHAnsi"/>
                <w:sz w:val="18"/>
                <w:szCs w:val="16"/>
                <w:lang w:eastAsia="fr-FR"/>
              </w:rPr>
              <w:t>Amt</w:t>
            </w:r>
            <w:proofErr w:type="spellEnd"/>
          </w:p>
        </w:tc>
      </w:tr>
      <w:tr w:rsidR="0026633D" w:rsidRPr="00805DBE" w14:paraId="52DA4E40"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8ED605"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IngoingTransfer</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B55C3B" w14:textId="77777777" w:rsidR="0026633D" w:rsidRPr="00805DBE" w:rsidRDefault="0026633D"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Virement entrant sur le </w:t>
            </w:r>
            <w:r>
              <w:rPr>
                <w:rFonts w:eastAsia="Times New Roman" w:cstheme="minorHAnsi"/>
                <w:sz w:val="18"/>
                <w:szCs w:val="16"/>
                <w:lang w:eastAsia="fr-FR"/>
              </w:rPr>
              <w:t>CP</w:t>
            </w:r>
          </w:p>
        </w:tc>
        <w:tc>
          <w:tcPr>
            <w:tcW w:w="5396" w:type="dxa"/>
            <w:tcBorders>
              <w:top w:val="single" w:sz="6" w:space="0" w:color="C1C7D0"/>
              <w:left w:val="single" w:sz="6" w:space="0" w:color="C1C7D0"/>
              <w:bottom w:val="single" w:sz="6" w:space="0" w:color="C1C7D0"/>
              <w:right w:val="single" w:sz="6" w:space="0" w:color="C1C7D0"/>
            </w:tcBorders>
          </w:tcPr>
          <w:p w14:paraId="0C9FF1D1" w14:textId="77777777" w:rsidR="0026633D"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Est toujours positif</w:t>
            </w:r>
          </w:p>
          <w:p w14:paraId="6F0CA31C" w14:textId="77777777" w:rsidR="0026633D" w:rsidRPr="00805DBE"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Peut provenir d’un compte externe du commerçant ou d’un autre CP Monext lui appartenant</w:t>
            </w:r>
          </w:p>
        </w:tc>
      </w:tr>
      <w:tr w:rsidR="0026633D" w:rsidRPr="00805DBE" w14:paraId="34B3DD9D"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F8C871"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2E4CB3" w14:textId="77777777" w:rsidR="0026633D" w:rsidRPr="00805DBE" w:rsidRDefault="0026633D"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w:t>
            </w:r>
            <w:r w:rsidRPr="00805DBE">
              <w:rPr>
                <w:rFonts w:eastAsia="Times New Roman" w:cstheme="minorHAnsi"/>
                <w:sz w:val="18"/>
                <w:szCs w:val="16"/>
                <w:lang w:eastAsia="fr-FR"/>
              </w:rPr>
              <w:t>irement vers un compte bancaire externe</w:t>
            </w:r>
          </w:p>
        </w:tc>
        <w:tc>
          <w:tcPr>
            <w:tcW w:w="5396" w:type="dxa"/>
            <w:tcBorders>
              <w:top w:val="single" w:sz="6" w:space="0" w:color="C1C7D0"/>
              <w:left w:val="single" w:sz="6" w:space="0" w:color="C1C7D0"/>
              <w:bottom w:val="single" w:sz="6" w:space="0" w:color="C1C7D0"/>
              <w:right w:val="single" w:sz="6" w:space="0" w:color="C1C7D0"/>
            </w:tcBorders>
          </w:tcPr>
          <w:p w14:paraId="35414AF7" w14:textId="77777777" w:rsidR="0026633D"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 xml:space="preserve">Est toujours </w:t>
            </w:r>
            <w:proofErr w:type="gramStart"/>
            <w:r>
              <w:rPr>
                <w:rFonts w:eastAsia="Times New Roman" w:cstheme="minorHAnsi"/>
                <w:sz w:val="18"/>
                <w:szCs w:val="16"/>
                <w:lang w:eastAsia="fr-FR"/>
              </w:rPr>
              <w:t>positif  et</w:t>
            </w:r>
            <w:proofErr w:type="gramEnd"/>
            <w:r>
              <w:rPr>
                <w:rFonts w:eastAsia="Times New Roman" w:cstheme="minorHAnsi"/>
                <w:sz w:val="18"/>
                <w:szCs w:val="16"/>
                <w:lang w:eastAsia="fr-FR"/>
              </w:rPr>
              <w:t xml:space="preserve"> peut provenir soit : </w:t>
            </w:r>
          </w:p>
          <w:p w14:paraId="24E5BAB3" w14:textId="77777777" w:rsidR="0026633D"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 xml:space="preserve">- d’un mouvement sur le compte de paiement débité   </w:t>
            </w:r>
            <w:proofErr w:type="gramStart"/>
            <w:r>
              <w:rPr>
                <w:rFonts w:eastAsia="Times New Roman" w:cstheme="minorHAnsi"/>
                <w:sz w:val="18"/>
                <w:szCs w:val="16"/>
                <w:lang w:eastAsia="fr-FR"/>
              </w:rPr>
              <w:t>ou</w:t>
            </w:r>
            <w:proofErr w:type="gramEnd"/>
            <w:r>
              <w:rPr>
                <w:rFonts w:eastAsia="Times New Roman" w:cstheme="minorHAnsi"/>
                <w:sz w:val="18"/>
                <w:szCs w:val="16"/>
                <w:lang w:eastAsia="fr-FR"/>
              </w:rPr>
              <w:t xml:space="preserve"> </w:t>
            </w:r>
          </w:p>
          <w:p w14:paraId="1C383E1F" w14:textId="77777777" w:rsidR="0026633D" w:rsidRPr="00F64B29"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w:t>
            </w:r>
            <w:r w:rsidRPr="00F64B29">
              <w:rPr>
                <w:rFonts w:eastAsia="Times New Roman" w:cstheme="minorHAnsi"/>
                <w:sz w:val="18"/>
                <w:szCs w:val="16"/>
                <w:lang w:eastAsia="fr-FR"/>
              </w:rPr>
              <w:t>d’un virement</w:t>
            </w:r>
            <w:r>
              <w:rPr>
                <w:rFonts w:eastAsia="Times New Roman" w:cstheme="minorHAnsi"/>
                <w:sz w:val="18"/>
                <w:szCs w:val="16"/>
                <w:lang w:eastAsia="fr-FR"/>
              </w:rPr>
              <w:t xml:space="preserve"> sur un compte externe</w:t>
            </w:r>
            <w:r w:rsidRPr="00F64B29">
              <w:rPr>
                <w:rFonts w:eastAsia="Times New Roman" w:cstheme="minorHAnsi"/>
                <w:sz w:val="18"/>
                <w:szCs w:val="16"/>
                <w:lang w:eastAsia="fr-FR"/>
              </w:rPr>
              <w:t>.</w:t>
            </w:r>
          </w:p>
        </w:tc>
      </w:tr>
      <w:tr w:rsidR="0026633D" w:rsidRPr="00805DBE" w14:paraId="7A29EFD8"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949A51"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F0F9D4" w14:textId="734CE864" w:rsidR="0026633D" w:rsidRPr="00805DBE" w:rsidRDefault="0026633D" w:rsidP="00882A7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Impayé reçu sur encaissement</w:t>
            </w:r>
          </w:p>
        </w:tc>
        <w:tc>
          <w:tcPr>
            <w:tcW w:w="5396" w:type="dxa"/>
            <w:vMerge w:val="restart"/>
            <w:tcBorders>
              <w:top w:val="single" w:sz="6" w:space="0" w:color="C1C7D0"/>
              <w:left w:val="single" w:sz="6" w:space="0" w:color="C1C7D0"/>
              <w:right w:val="single" w:sz="6" w:space="0" w:color="C1C7D0"/>
            </w:tcBorders>
          </w:tcPr>
          <w:p w14:paraId="51AD2324" w14:textId="77777777" w:rsidR="0026633D" w:rsidRDefault="0026633D" w:rsidP="004F6870">
            <w:pPr>
              <w:spacing w:after="0" w:line="240" w:lineRule="auto"/>
              <w:ind w:left="127" w:right="127"/>
              <w:jc w:val="both"/>
              <w:rPr>
                <w:rFonts w:eastAsia="Times New Roman" w:cstheme="minorHAnsi"/>
                <w:sz w:val="18"/>
                <w:szCs w:val="16"/>
                <w:lang w:eastAsia="fr-FR"/>
              </w:rPr>
            </w:pPr>
            <w:r w:rsidRPr="00A42053">
              <w:rPr>
                <w:rFonts w:eastAsia="Times New Roman" w:cstheme="minorHAnsi"/>
                <w:sz w:val="18"/>
                <w:szCs w:val="16"/>
                <w:lang w:eastAsia="fr-FR"/>
              </w:rPr>
              <w:t>Lors d’un impayé, le montant de l’impayé est indiqué dans la colonne « montant brut » Les frais de rejet ne sont pas indiqués sur cette ligne mais sur une nouvelle ligne catégorie « </w:t>
            </w:r>
            <w:proofErr w:type="spellStart"/>
            <w:r w:rsidRPr="00A42053">
              <w:rPr>
                <w:rFonts w:eastAsia="Times New Roman" w:cstheme="minorHAnsi"/>
                <w:sz w:val="18"/>
                <w:szCs w:val="16"/>
                <w:lang w:eastAsia="fr-FR"/>
              </w:rPr>
              <w:t>ChargebackFees</w:t>
            </w:r>
            <w:proofErr w:type="spellEnd"/>
            <w:r w:rsidRPr="00A42053">
              <w:rPr>
                <w:rFonts w:eastAsia="Times New Roman" w:cstheme="minorHAnsi"/>
                <w:sz w:val="18"/>
                <w:szCs w:val="16"/>
                <w:lang w:eastAsia="fr-FR"/>
              </w:rPr>
              <w:t xml:space="preserve"> » (le montant des frais de rejet est reporté dans les 2 colonnes du montant brut et net), contrairement au RO où les frais sont sur </w:t>
            </w:r>
            <w:proofErr w:type="spellStart"/>
            <w:r w:rsidRPr="00A42053">
              <w:rPr>
                <w:rFonts w:eastAsia="Times New Roman" w:cstheme="minorHAnsi"/>
                <w:sz w:val="18"/>
                <w:szCs w:val="16"/>
                <w:lang w:eastAsia="fr-FR"/>
              </w:rPr>
              <w:t>FeeAmount</w:t>
            </w:r>
            <w:proofErr w:type="spellEnd"/>
            <w:r w:rsidRPr="00A42053">
              <w:rPr>
                <w:rFonts w:eastAsia="Times New Roman" w:cstheme="minorHAnsi"/>
                <w:sz w:val="18"/>
                <w:szCs w:val="16"/>
                <w:lang w:eastAsia="fr-FR"/>
              </w:rPr>
              <w:t xml:space="preserve"> à la même ligne que le </w:t>
            </w:r>
            <w:proofErr w:type="spellStart"/>
            <w:r w:rsidRPr="00A42053">
              <w:rPr>
                <w:rFonts w:eastAsia="Times New Roman" w:cstheme="minorHAnsi"/>
                <w:sz w:val="18"/>
                <w:szCs w:val="16"/>
                <w:lang w:eastAsia="fr-FR"/>
              </w:rPr>
              <w:t>Chargeback</w:t>
            </w:r>
            <w:proofErr w:type="spellEnd"/>
            <w:r w:rsidRPr="00A42053">
              <w:rPr>
                <w:rFonts w:eastAsia="Times New Roman" w:cstheme="minorHAnsi"/>
                <w:sz w:val="18"/>
                <w:szCs w:val="16"/>
                <w:lang w:eastAsia="fr-FR"/>
              </w:rPr>
              <w:t>.</w:t>
            </w:r>
          </w:p>
        </w:tc>
      </w:tr>
      <w:tr w:rsidR="0026633D" w:rsidRPr="00805DBE" w14:paraId="4EC9E58E"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E33485" w14:textId="77777777" w:rsidR="0026633D" w:rsidRPr="005A2CE4" w:rsidRDefault="0026633D" w:rsidP="004F6870">
            <w:pPr>
              <w:spacing w:after="0" w:line="240" w:lineRule="auto"/>
              <w:jc w:val="both"/>
              <w:rPr>
                <w:rFonts w:eastAsia="Times New Roman" w:cstheme="minorHAnsi"/>
                <w:sz w:val="18"/>
                <w:szCs w:val="16"/>
                <w:lang w:eastAsia="fr-FR"/>
              </w:rPr>
            </w:pPr>
            <w:proofErr w:type="spellStart"/>
            <w:r w:rsidRPr="005A2CE4">
              <w:rPr>
                <w:rFonts w:eastAsia="Times New Roman" w:cstheme="minorHAnsi"/>
                <w:sz w:val="18"/>
                <w:szCs w:val="16"/>
                <w:lang w:eastAsia="fr-FR"/>
              </w:rPr>
              <w:t>ChargebackFees</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62A051" w14:textId="77777777" w:rsidR="0026633D" w:rsidRPr="005A2CE4" w:rsidRDefault="0026633D" w:rsidP="004F6870">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Frais de traitement d'un impayé</w:t>
            </w:r>
          </w:p>
        </w:tc>
        <w:tc>
          <w:tcPr>
            <w:tcW w:w="5396" w:type="dxa"/>
            <w:vMerge/>
            <w:tcBorders>
              <w:left w:val="single" w:sz="6" w:space="0" w:color="C1C7D0"/>
              <w:bottom w:val="single" w:sz="6" w:space="0" w:color="C1C7D0"/>
              <w:right w:val="single" w:sz="6" w:space="0" w:color="C1C7D0"/>
            </w:tcBorders>
          </w:tcPr>
          <w:p w14:paraId="2AAD20A3" w14:textId="77777777" w:rsidR="0026633D" w:rsidRDefault="0026633D" w:rsidP="004F6870">
            <w:pPr>
              <w:spacing w:after="0" w:line="240" w:lineRule="auto"/>
              <w:ind w:left="127" w:right="127"/>
              <w:jc w:val="both"/>
              <w:rPr>
                <w:rFonts w:eastAsia="Times New Roman" w:cstheme="minorHAnsi"/>
                <w:sz w:val="18"/>
                <w:szCs w:val="16"/>
                <w:lang w:eastAsia="fr-FR"/>
              </w:rPr>
            </w:pPr>
          </w:p>
        </w:tc>
      </w:tr>
      <w:tr w:rsidR="0026633D" w:rsidRPr="00805DBE" w14:paraId="17763452" w14:textId="77777777" w:rsidTr="004F6870">
        <w:trPr>
          <w:trHeight w:val="19"/>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EFD564"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DA5AFB" w14:textId="77777777" w:rsidR="0026633D" w:rsidRPr="00C20C5D" w:rsidRDefault="0026633D"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Créance pour CP débiteur</w:t>
            </w:r>
          </w:p>
        </w:tc>
        <w:tc>
          <w:tcPr>
            <w:tcW w:w="5396" w:type="dxa"/>
            <w:tcBorders>
              <w:top w:val="single" w:sz="6" w:space="0" w:color="C1C7D0"/>
              <w:left w:val="single" w:sz="6" w:space="0" w:color="C1C7D0"/>
              <w:bottom w:val="single" w:sz="6" w:space="0" w:color="C1C7D0"/>
              <w:right w:val="single" w:sz="6" w:space="0" w:color="C1C7D0"/>
            </w:tcBorders>
          </w:tcPr>
          <w:p w14:paraId="77E1408C"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 xml:space="preserve">Créance de Monext en faveur du </w:t>
            </w:r>
            <w:r>
              <w:rPr>
                <w:rFonts w:eastAsia="Times New Roman" w:cstheme="minorHAnsi"/>
                <w:sz w:val="18"/>
                <w:szCs w:val="16"/>
                <w:lang w:eastAsia="fr-FR"/>
              </w:rPr>
              <w:t>CP</w:t>
            </w:r>
            <w:r w:rsidRPr="00805DBE">
              <w:rPr>
                <w:rFonts w:eastAsia="Times New Roman" w:cstheme="minorHAnsi"/>
                <w:sz w:val="18"/>
                <w:szCs w:val="16"/>
                <w:lang w:eastAsia="fr-FR"/>
              </w:rPr>
              <w:t> </w:t>
            </w:r>
          </w:p>
        </w:tc>
      </w:tr>
      <w:tr w:rsidR="0026633D" w:rsidRPr="00805DBE" w14:paraId="725E8FC0"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C1F233"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RegulatoryDebtReimbursement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756226" w14:textId="77777777" w:rsidR="0026633D" w:rsidRPr="00C20C5D" w:rsidRDefault="0026633D"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Remboursement</w:t>
            </w:r>
          </w:p>
        </w:tc>
        <w:tc>
          <w:tcPr>
            <w:tcW w:w="5396" w:type="dxa"/>
            <w:tcBorders>
              <w:top w:val="single" w:sz="6" w:space="0" w:color="C1C7D0"/>
              <w:left w:val="single" w:sz="6" w:space="0" w:color="C1C7D0"/>
              <w:bottom w:val="single" w:sz="6" w:space="0" w:color="C1C7D0"/>
              <w:right w:val="single" w:sz="6" w:space="0" w:color="C1C7D0"/>
            </w:tcBorders>
          </w:tcPr>
          <w:p w14:paraId="5D431A8E"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Remboursement de la créance de Monext</w:t>
            </w:r>
          </w:p>
        </w:tc>
      </w:tr>
      <w:tr w:rsidR="001F2097" w:rsidRPr="00805DBE" w14:paraId="4044915B"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3EDC2B" w14:textId="30B2A7C6" w:rsidR="001F2097" w:rsidRPr="001F2097" w:rsidRDefault="001F2097" w:rsidP="001F2097">
            <w:pPr>
              <w:spacing w:after="0" w:line="240" w:lineRule="auto"/>
              <w:jc w:val="both"/>
              <w:rPr>
                <w:rFonts w:eastAsia="Times New Roman" w:cstheme="minorHAnsi"/>
                <w:sz w:val="18"/>
                <w:szCs w:val="18"/>
                <w:lang w:eastAsia="fr-FR"/>
              </w:rPr>
            </w:pPr>
            <w:proofErr w:type="spellStart"/>
            <w:r w:rsidRPr="001F2097">
              <w:rPr>
                <w:rFonts w:eastAsia="Times New Roman" w:cstheme="minorHAnsi"/>
                <w:sz w:val="18"/>
                <w:szCs w:val="18"/>
                <w:lang w:eastAsia="fr-FR"/>
              </w:rPr>
              <w:t>AgentFeeSettlement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912255" w14:textId="50DB12A6" w:rsidR="001F2097" w:rsidRPr="001F2097" w:rsidRDefault="001F2097" w:rsidP="001F2097">
            <w:pPr>
              <w:spacing w:after="0" w:line="240" w:lineRule="auto"/>
              <w:jc w:val="both"/>
              <w:rPr>
                <w:rFonts w:eastAsia="Times New Roman" w:cstheme="minorHAnsi"/>
                <w:sz w:val="18"/>
                <w:szCs w:val="18"/>
                <w:lang w:eastAsia="fr-FR"/>
              </w:rPr>
            </w:pPr>
            <w:r w:rsidRPr="001F2097">
              <w:rPr>
                <w:rFonts w:eastAsia="Times New Roman" w:cstheme="minorHAnsi"/>
                <w:sz w:val="18"/>
                <w:szCs w:val="18"/>
                <w:lang w:eastAsia="fr-FR"/>
              </w:rPr>
              <w:t>Commission agent</w:t>
            </w:r>
          </w:p>
        </w:tc>
        <w:tc>
          <w:tcPr>
            <w:tcW w:w="5396" w:type="dxa"/>
            <w:tcBorders>
              <w:top w:val="single" w:sz="6" w:space="0" w:color="C1C7D0"/>
              <w:left w:val="single" w:sz="6" w:space="0" w:color="C1C7D0"/>
              <w:bottom w:val="single" w:sz="6" w:space="0" w:color="C1C7D0"/>
              <w:right w:val="single" w:sz="6" w:space="0" w:color="C1C7D0"/>
            </w:tcBorders>
          </w:tcPr>
          <w:p w14:paraId="4BDEE002" w14:textId="7F673B39" w:rsidR="001F2097" w:rsidRPr="001F2097" w:rsidRDefault="001F2097" w:rsidP="001F2097">
            <w:pPr>
              <w:spacing w:after="0" w:line="240" w:lineRule="auto"/>
              <w:ind w:left="127" w:right="127"/>
              <w:jc w:val="both"/>
              <w:rPr>
                <w:rFonts w:eastAsia="Times New Roman" w:cstheme="minorHAnsi"/>
                <w:sz w:val="18"/>
                <w:szCs w:val="18"/>
                <w:lang w:eastAsia="fr-FR"/>
              </w:rPr>
            </w:pPr>
            <w:r w:rsidRPr="001F2097">
              <w:rPr>
                <w:rFonts w:eastAsia="Times New Roman" w:cstheme="minorHAnsi"/>
                <w:sz w:val="18"/>
                <w:szCs w:val="18"/>
                <w:lang w:eastAsia="fr-FR"/>
              </w:rPr>
              <w:t xml:space="preserve">Montant reversé par Monext aux clients agents </w:t>
            </w:r>
          </w:p>
        </w:tc>
      </w:tr>
      <w:tr w:rsidR="001F2097" w:rsidRPr="00805DBE" w14:paraId="78C681E3" w14:textId="77777777" w:rsidTr="004F6870">
        <w:trPr>
          <w:trHeight w:val="113"/>
        </w:trPr>
        <w:tc>
          <w:tcPr>
            <w:tcW w:w="11058"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0BDB49C" w14:textId="77777777" w:rsidR="001F2097" w:rsidRPr="00805DBE" w:rsidRDefault="001F2097" w:rsidP="001F2097">
            <w:pPr>
              <w:spacing w:after="0" w:line="240" w:lineRule="auto"/>
              <w:ind w:left="127" w:right="127"/>
              <w:jc w:val="both"/>
              <w:rPr>
                <w:rFonts w:eastAsia="Times New Roman" w:cstheme="minorHAnsi"/>
                <w:i/>
                <w:iCs/>
                <w:sz w:val="18"/>
                <w:szCs w:val="16"/>
                <w:lang w:eastAsia="fr-FR"/>
              </w:rPr>
            </w:pPr>
            <w:r>
              <w:rPr>
                <w:rFonts w:eastAsia="Times New Roman" w:cstheme="minorHAnsi"/>
                <w:i/>
                <w:iCs/>
                <w:sz w:val="18"/>
                <w:szCs w:val="16"/>
                <w:lang w:eastAsia="fr-FR"/>
              </w:rPr>
              <w:t>C</w:t>
            </w:r>
            <w:r w:rsidRPr="00805DBE">
              <w:rPr>
                <w:rFonts w:eastAsia="Times New Roman" w:cstheme="minorHAnsi"/>
                <w:i/>
                <w:iCs/>
                <w:sz w:val="18"/>
                <w:szCs w:val="16"/>
                <w:lang w:eastAsia="fr-FR"/>
              </w:rPr>
              <w:t xml:space="preserve">atégories </w:t>
            </w:r>
            <w:r>
              <w:rPr>
                <w:rFonts w:eastAsia="Times New Roman" w:cstheme="minorHAnsi"/>
                <w:i/>
                <w:iCs/>
                <w:sz w:val="18"/>
                <w:szCs w:val="16"/>
                <w:lang w:eastAsia="fr-FR"/>
              </w:rPr>
              <w:t xml:space="preserve">plus exotiques </w:t>
            </w:r>
            <w:proofErr w:type="gramStart"/>
            <w:r>
              <w:rPr>
                <w:rFonts w:eastAsia="Times New Roman" w:cstheme="minorHAnsi"/>
                <w:i/>
                <w:iCs/>
                <w:sz w:val="18"/>
                <w:szCs w:val="16"/>
                <w:lang w:eastAsia="fr-FR"/>
              </w:rPr>
              <w:t>( non</w:t>
            </w:r>
            <w:proofErr w:type="gramEnd"/>
            <w:r>
              <w:rPr>
                <w:rFonts w:eastAsia="Times New Roman" w:cstheme="minorHAnsi"/>
                <w:i/>
                <w:iCs/>
                <w:sz w:val="18"/>
                <w:szCs w:val="16"/>
                <w:lang w:eastAsia="fr-FR"/>
              </w:rPr>
              <w:t xml:space="preserve"> vu en prod jusqu’à présent )</w:t>
            </w:r>
          </w:p>
        </w:tc>
      </w:tr>
      <w:tr w:rsidR="001F2097" w:rsidRPr="00805DBE" w14:paraId="3BFDFEC7" w14:textId="77777777" w:rsidTr="004F6870">
        <w:trPr>
          <w:trHeight w:val="218"/>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71CAA9"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78B680" w14:textId="491446CB"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Impayé reçu sur remboursement</w:t>
            </w:r>
          </w:p>
        </w:tc>
      </w:tr>
      <w:tr w:rsidR="001F2097" w:rsidRPr="00805DBE" w14:paraId="7067883C"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23ED90"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5D7BE9" w14:textId="77777777"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encaissement</w:t>
            </w:r>
          </w:p>
        </w:tc>
      </w:tr>
      <w:tr w:rsidR="001F2097" w:rsidRPr="00805DBE" w14:paraId="6B35050F" w14:textId="77777777" w:rsidTr="004F6870">
        <w:trPr>
          <w:trHeight w:val="230"/>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E269E5"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055905" w14:textId="77777777"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remboursement</w:t>
            </w:r>
          </w:p>
        </w:tc>
      </w:tr>
      <w:tr w:rsidR="001F2097" w:rsidRPr="00805DBE" w14:paraId="3745B174"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0FEE08"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ChargebackFeesReimbursement</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2BA42A" w14:textId="77777777"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Remboursement des frais de traitement d'un impayé</w:t>
            </w:r>
          </w:p>
        </w:tc>
      </w:tr>
      <w:tr w:rsidR="001F2097" w:rsidRPr="00805DBE" w14:paraId="1F501565"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082D4E"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r>
              <w:rPr>
                <w:rFonts w:eastAsia="Times New Roman" w:cstheme="minorHAnsi"/>
                <w:sz w:val="18"/>
                <w:szCs w:val="16"/>
                <w:lang w:eastAsia="fr-FR"/>
              </w:rPr>
              <w:t>Cancellation</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BEB5C5" w14:textId="38517A28" w:rsidR="001F2097" w:rsidRDefault="001F2097" w:rsidP="001F2097">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encaissement</w:t>
            </w:r>
          </w:p>
        </w:tc>
      </w:tr>
      <w:tr w:rsidR="001F2097" w:rsidRPr="00805DBE" w14:paraId="3CF50FD3"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517A76"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r>
              <w:rPr>
                <w:rFonts w:eastAsia="Times New Roman" w:cstheme="minorHAnsi"/>
                <w:sz w:val="18"/>
                <w:szCs w:val="16"/>
                <w:lang w:eastAsia="fr-FR"/>
              </w:rPr>
              <w:t>Cancellation</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D3F899" w14:textId="5C9626C3" w:rsidR="001F2097" w:rsidRDefault="001F2097" w:rsidP="001F2097">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remboursement</w:t>
            </w:r>
          </w:p>
        </w:tc>
      </w:tr>
      <w:tr w:rsidR="001F2097" w:rsidRPr="00805DBE" w14:paraId="4C5EC596"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6CF070"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AccountManagementFees</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50C9EA" w14:textId="77777777"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Frais de tenue de compte</w:t>
            </w:r>
          </w:p>
        </w:tc>
      </w:tr>
    </w:tbl>
    <w:p w14:paraId="121155D0" w14:textId="77777777" w:rsidR="00D0482F" w:rsidRDefault="00D0482F" w:rsidP="00D0482F">
      <w:pPr>
        <w:ind w:left="709"/>
        <w:jc w:val="both"/>
      </w:pPr>
    </w:p>
    <w:p w14:paraId="532DEC55" w14:textId="77777777" w:rsidR="00D0482F" w:rsidRDefault="00D0482F" w:rsidP="00D0482F">
      <w:pPr>
        <w:pStyle w:val="Titre2"/>
      </w:pPr>
      <w:bookmarkStart w:id="55" w:name="_Toc190953858"/>
      <w:r>
        <w:t>Règles d’alimentation du reporting</w:t>
      </w:r>
      <w:bookmarkEnd w:id="55"/>
      <w:r w:rsidRPr="008D1AB9">
        <w:t xml:space="preserve"> </w:t>
      </w:r>
    </w:p>
    <w:p w14:paraId="4C22BB14" w14:textId="77777777" w:rsidR="00320798" w:rsidRDefault="00320798" w:rsidP="00320798"/>
    <w:p w14:paraId="0D048BDC" w14:textId="10B1E664" w:rsidR="00D0482F" w:rsidRDefault="00D0482F" w:rsidP="00D0482F">
      <w:pPr>
        <w:pStyle w:val="Titre3"/>
      </w:pPr>
      <w:bookmarkStart w:id="56" w:name="_Toc190953859"/>
      <w:r w:rsidRPr="007A79B4">
        <w:t xml:space="preserve">Règles d’alimentation </w:t>
      </w:r>
      <w:r w:rsidR="00810B26">
        <w:t>de l’</w:t>
      </w:r>
      <w:r>
        <w:t>entête</w:t>
      </w:r>
      <w:bookmarkEnd w:id="56"/>
      <w:r>
        <w:t xml:space="preserve"> </w:t>
      </w:r>
    </w:p>
    <w:p w14:paraId="281F4885" w14:textId="77777777" w:rsidR="00D0482F" w:rsidRDefault="00D0482F" w:rsidP="00D0482F">
      <w:pPr>
        <w:ind w:left="709"/>
      </w:pPr>
    </w:p>
    <w:tbl>
      <w:tblPr>
        <w:tblW w:w="10340"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908"/>
        <w:gridCol w:w="3036"/>
        <w:gridCol w:w="3986"/>
      </w:tblGrid>
      <w:tr w:rsidR="00810B26" w:rsidRPr="00805DBE" w14:paraId="0468E2C4" w14:textId="77777777" w:rsidTr="00810B26">
        <w:trPr>
          <w:trHeight w:val="378"/>
        </w:trPr>
        <w:tc>
          <w:tcPr>
            <w:tcW w:w="14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CFC94A2" w14:textId="77777777" w:rsidR="00810B26" w:rsidRPr="00810B26" w:rsidRDefault="00810B26" w:rsidP="004F6870">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Libellé</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0DEE78A" w14:textId="77777777" w:rsidR="00810B26" w:rsidRPr="00810B26" w:rsidRDefault="00810B26" w:rsidP="004F6870">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Format</w:t>
            </w:r>
          </w:p>
        </w:tc>
        <w:tc>
          <w:tcPr>
            <w:tcW w:w="30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265670F" w14:textId="77777777" w:rsidR="00810B26" w:rsidRPr="00810B26" w:rsidRDefault="00810B26" w:rsidP="004F6870">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Descriptif</w:t>
            </w:r>
          </w:p>
        </w:tc>
        <w:tc>
          <w:tcPr>
            <w:tcW w:w="39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72F80B1" w14:textId="4BCC3631" w:rsidR="00810B26" w:rsidRPr="00810B26" w:rsidRDefault="00810B26" w:rsidP="004F6870">
            <w:pPr>
              <w:spacing w:after="0" w:line="240" w:lineRule="auto"/>
              <w:jc w:val="both"/>
              <w:rPr>
                <w:rFonts w:eastAsia="Times New Roman" w:cstheme="minorHAnsi"/>
                <w:b/>
                <w:bCs/>
                <w:sz w:val="18"/>
                <w:szCs w:val="18"/>
                <w:lang w:eastAsia="fr-FR"/>
              </w:rPr>
            </w:pPr>
            <w:r>
              <w:rPr>
                <w:rFonts w:eastAsia="Times New Roman" w:cstheme="minorHAnsi"/>
                <w:b/>
                <w:bCs/>
                <w:sz w:val="18"/>
                <w:szCs w:val="18"/>
                <w:lang w:eastAsia="fr-FR"/>
              </w:rPr>
              <w:t>Origine de la donnée</w:t>
            </w:r>
          </w:p>
        </w:tc>
      </w:tr>
      <w:tr w:rsidR="00810B26" w:rsidRPr="00805DBE" w14:paraId="59810C0F" w14:textId="77777777" w:rsidTr="00810B26">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D03239" w14:textId="77777777" w:rsidR="00810B26" w:rsidRPr="00810B26" w:rsidRDefault="00810B26" w:rsidP="004F6870">
            <w:pPr>
              <w:spacing w:after="0" w:line="240" w:lineRule="auto"/>
              <w:jc w:val="both"/>
              <w:rPr>
                <w:rFonts w:eastAsia="Times New Roman" w:cstheme="minorHAnsi"/>
                <w:sz w:val="18"/>
                <w:szCs w:val="18"/>
                <w:lang w:eastAsia="fr-FR"/>
              </w:rPr>
            </w:pPr>
            <w:proofErr w:type="spellStart"/>
            <w:r w:rsidRPr="00810B26">
              <w:rPr>
                <w:rFonts w:eastAsia="Times New Roman" w:cstheme="minorHAnsi"/>
                <w:sz w:val="18"/>
                <w:szCs w:val="18"/>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239750" w14:textId="77777777" w:rsidR="00810B26" w:rsidRPr="00810B26" w:rsidRDefault="00810B26" w:rsidP="004F6870">
            <w:pPr>
              <w:spacing w:after="0" w:line="240" w:lineRule="auto"/>
              <w:jc w:val="both"/>
              <w:rPr>
                <w:rFonts w:eastAsia="Times New Roman" w:cstheme="minorHAnsi"/>
                <w:sz w:val="18"/>
                <w:szCs w:val="18"/>
                <w:lang w:eastAsia="fr-FR"/>
              </w:rPr>
            </w:pPr>
            <w:proofErr w:type="gramStart"/>
            <w:r w:rsidRPr="00810B26">
              <w:rPr>
                <w:rFonts w:eastAsia="Times New Roman" w:cstheme="minorHAnsi"/>
                <w:sz w:val="18"/>
                <w:szCs w:val="18"/>
                <w:lang w:eastAsia="fr-FR"/>
              </w:rPr>
              <w:t>alphanumérique</w:t>
            </w:r>
            <w:proofErr w:type="gramEnd"/>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70B367" w14:textId="5D05E3C5" w:rsidR="00810B26" w:rsidRPr="00810B26" w:rsidRDefault="00810B26" w:rsidP="004F6870">
            <w:pPr>
              <w:spacing w:after="0" w:line="240" w:lineRule="auto"/>
              <w:jc w:val="both"/>
              <w:rPr>
                <w:rFonts w:eastAsia="Times New Roman" w:cstheme="minorHAnsi"/>
                <w:sz w:val="18"/>
                <w:szCs w:val="18"/>
                <w:lang w:eastAsia="fr-FR"/>
              </w:rPr>
            </w:pPr>
            <w:proofErr w:type="gramStart"/>
            <w:r w:rsidRPr="00810B26">
              <w:rPr>
                <w:rFonts w:eastAsia="Times New Roman" w:cstheme="minorHAnsi"/>
                <w:sz w:val="18"/>
                <w:szCs w:val="18"/>
                <w:lang w:eastAsia="fr-FR"/>
              </w:rPr>
              <w:t>Dénomination social</w:t>
            </w:r>
            <w:proofErr w:type="gramEnd"/>
            <w:r w:rsidRPr="00810B26">
              <w:rPr>
                <w:rFonts w:eastAsia="Times New Roman" w:cstheme="minorHAnsi"/>
                <w:sz w:val="18"/>
                <w:szCs w:val="18"/>
                <w:lang w:eastAsia="fr-FR"/>
              </w:rPr>
              <w:t xml:space="preserve"> du commerçant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A9F3A01" w14:textId="01C92B0C" w:rsidR="00810B26" w:rsidRPr="00810B26" w:rsidRDefault="00810B26" w:rsidP="004F6870">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[REFCOM|MJCM-EP-PVAD1]</w:t>
            </w:r>
          </w:p>
        </w:tc>
      </w:tr>
      <w:tr w:rsidR="00810B26" w:rsidRPr="00805DBE" w14:paraId="409682A9" w14:textId="77777777" w:rsidTr="00810B26">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B8712B" w14:textId="77777777" w:rsidR="00810B26" w:rsidRPr="00810B26" w:rsidRDefault="00810B26" w:rsidP="00810B26">
            <w:pPr>
              <w:spacing w:after="0" w:line="240" w:lineRule="auto"/>
              <w:jc w:val="both"/>
              <w:rPr>
                <w:rFonts w:eastAsia="Times New Roman" w:cstheme="minorHAnsi"/>
                <w:sz w:val="18"/>
                <w:szCs w:val="18"/>
                <w:lang w:eastAsia="fr-FR"/>
              </w:rPr>
            </w:pPr>
            <w:proofErr w:type="spellStart"/>
            <w:r w:rsidRPr="00810B26">
              <w:rPr>
                <w:rFonts w:eastAsia="Times New Roman" w:cstheme="minorHAnsi"/>
                <w:sz w:val="18"/>
                <w:szCs w:val="18"/>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DA50AB" w14:textId="77777777" w:rsidR="00810B26" w:rsidRPr="00810B26" w:rsidRDefault="00810B26" w:rsidP="00810B26">
            <w:pPr>
              <w:spacing w:after="0" w:line="240" w:lineRule="auto"/>
              <w:jc w:val="both"/>
              <w:rPr>
                <w:rFonts w:eastAsia="Times New Roman" w:cstheme="minorHAnsi"/>
                <w:sz w:val="18"/>
                <w:szCs w:val="18"/>
                <w:lang w:eastAsia="fr-FR"/>
              </w:rPr>
            </w:pPr>
            <w:proofErr w:type="gramStart"/>
            <w:r w:rsidRPr="00810B26">
              <w:rPr>
                <w:rFonts w:eastAsia="Times New Roman" w:cstheme="minorHAnsi"/>
                <w:sz w:val="18"/>
                <w:szCs w:val="18"/>
                <w:lang w:eastAsia="fr-FR"/>
              </w:rPr>
              <w:t>alphanumérique</w:t>
            </w:r>
            <w:proofErr w:type="gramEnd"/>
          </w:p>
          <w:p w14:paraId="4E5585FD" w14:textId="77777777" w:rsidR="00810B26" w:rsidRPr="00810B26" w:rsidRDefault="00810B26" w:rsidP="00810B26">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34 caractères</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021AE5" w14:textId="7C8A3B6E" w:rsidR="00810B26" w:rsidRPr="00810B26" w:rsidRDefault="00810B26" w:rsidP="00810B26">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Numéro de compte de paiement du commerçant (IBAN)</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CE90D1" w14:textId="52D8CF02" w:rsidR="00810B26" w:rsidRPr="00810B26" w:rsidRDefault="00810B26" w:rsidP="00810B26">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FR76+[REFCOM|MJCM-EP-</w:t>
            </w:r>
            <w:proofErr w:type="gramStart"/>
            <w:r w:rsidRPr="00810B26">
              <w:rPr>
                <w:rFonts w:eastAsia="Times New Roman" w:cstheme="minorHAnsi"/>
                <w:sz w:val="18"/>
                <w:szCs w:val="18"/>
                <w:lang w:eastAsia="fr-FR"/>
              </w:rPr>
              <w:t>BANDOM]+</w:t>
            </w:r>
            <w:proofErr w:type="gramEnd"/>
            <w:r w:rsidRPr="00810B26">
              <w:rPr>
                <w:rFonts w:eastAsia="Times New Roman" w:cstheme="minorHAnsi"/>
                <w:sz w:val="18"/>
                <w:szCs w:val="18"/>
                <w:lang w:eastAsia="fr-FR"/>
              </w:rPr>
              <w:t>[REFCOM|MJCM-EP-GUICH]+[REFCOM|MJCM-EP-NUCOBAN]</w:t>
            </w:r>
          </w:p>
        </w:tc>
      </w:tr>
      <w:tr w:rsidR="00810B26" w:rsidRPr="00805DBE" w14:paraId="138884DA" w14:textId="77777777" w:rsidTr="00810B26">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1F53FA" w14:textId="77777777" w:rsidR="00810B26" w:rsidRPr="00810B26" w:rsidRDefault="00810B26" w:rsidP="004F6870">
            <w:pPr>
              <w:spacing w:after="0" w:line="240" w:lineRule="auto"/>
              <w:jc w:val="both"/>
              <w:rPr>
                <w:rFonts w:eastAsia="Times New Roman" w:cstheme="minorHAnsi"/>
                <w:sz w:val="18"/>
                <w:szCs w:val="18"/>
                <w:lang w:eastAsia="fr-FR"/>
              </w:rPr>
            </w:pPr>
            <w:proofErr w:type="spellStart"/>
            <w:r w:rsidRPr="00810B26">
              <w:rPr>
                <w:rFonts w:eastAsia="Times New Roman" w:cstheme="minorHAnsi"/>
                <w:sz w:val="18"/>
                <w:szCs w:val="18"/>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1E57BB4" w14:textId="77777777" w:rsidR="00810B26" w:rsidRPr="00810B26" w:rsidRDefault="00810B26" w:rsidP="004F6870">
            <w:pPr>
              <w:spacing w:after="0" w:line="240" w:lineRule="auto"/>
              <w:jc w:val="both"/>
              <w:rPr>
                <w:rFonts w:eastAsia="Times New Roman" w:cstheme="minorHAnsi"/>
                <w:sz w:val="18"/>
                <w:szCs w:val="18"/>
                <w:lang w:eastAsia="fr-FR"/>
              </w:rPr>
            </w:pPr>
            <w:proofErr w:type="spellStart"/>
            <w:proofErr w:type="gramStart"/>
            <w:r w:rsidRPr="00810B26">
              <w:rPr>
                <w:rFonts w:eastAsia="Times New Roman" w:cstheme="minorHAnsi"/>
                <w:sz w:val="18"/>
                <w:szCs w:val="18"/>
                <w:lang w:eastAsia="fr-FR"/>
              </w:rPr>
              <w:t>aaaa</w:t>
            </w:r>
            <w:proofErr w:type="spellEnd"/>
            <w:proofErr w:type="gramEnd"/>
            <w:r w:rsidRPr="00810B26">
              <w:rPr>
                <w:rFonts w:eastAsia="Times New Roman" w:cstheme="minorHAnsi"/>
                <w:sz w:val="18"/>
                <w:szCs w:val="18"/>
                <w:lang w:eastAsia="fr-FR"/>
              </w:rPr>
              <w:t>/mm/jj </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BC79916" w14:textId="77777777" w:rsidR="00810B26" w:rsidRPr="00810B26" w:rsidRDefault="00810B26" w:rsidP="004F6870">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Jour, Mois et année d’édition du relevé des opérations</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3489BAA" w14:textId="738A7DEB" w:rsidR="00810B26" w:rsidRPr="00810B26" w:rsidRDefault="00810B26" w:rsidP="004F6870">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w:t>
            </w:r>
            <w:proofErr w:type="spellStart"/>
            <w:r w:rsidRPr="00810B26">
              <w:rPr>
                <w:rFonts w:eastAsia="Times New Roman" w:cstheme="minorHAnsi"/>
                <w:sz w:val="18"/>
                <w:szCs w:val="18"/>
                <w:lang w:eastAsia="fr-FR"/>
              </w:rPr>
              <w:t>yyyy</w:t>
            </w:r>
            <w:proofErr w:type="spellEnd"/>
            <w:r w:rsidRPr="00810B26">
              <w:rPr>
                <w:rFonts w:eastAsia="Times New Roman" w:cstheme="minorHAnsi"/>
                <w:sz w:val="18"/>
                <w:szCs w:val="18"/>
                <w:lang w:eastAsia="fr-FR"/>
              </w:rPr>
              <w:t>/mm/dd' de la business date passée en paramètre</w:t>
            </w:r>
          </w:p>
        </w:tc>
      </w:tr>
    </w:tbl>
    <w:p w14:paraId="0B709B60" w14:textId="77777777" w:rsidR="00810B26" w:rsidRDefault="00810B26" w:rsidP="00D0482F">
      <w:pPr>
        <w:ind w:left="709"/>
      </w:pPr>
    </w:p>
    <w:p w14:paraId="7A056B91" w14:textId="77777777" w:rsidR="00810B26" w:rsidRDefault="00810B26" w:rsidP="00D0482F">
      <w:pPr>
        <w:ind w:left="709"/>
      </w:pPr>
    </w:p>
    <w:p w14:paraId="68A276B8" w14:textId="71F03102" w:rsidR="00D0482F" w:rsidRDefault="00D0482F" w:rsidP="00D0482F">
      <w:pPr>
        <w:pStyle w:val="Titre3"/>
      </w:pPr>
      <w:bookmarkStart w:id="57" w:name="_Toc190953860"/>
      <w:r w:rsidRPr="007A79B4">
        <w:t xml:space="preserve">Règles d’alimentation </w:t>
      </w:r>
      <w:r>
        <w:t xml:space="preserve">corps </w:t>
      </w:r>
      <w:r w:rsidR="00E751E2">
        <w:t>pour les transactions</w:t>
      </w:r>
      <w:bookmarkEnd w:id="57"/>
      <w:r w:rsidR="00E751E2">
        <w:t xml:space="preserve"> </w:t>
      </w:r>
    </w:p>
    <w:p w14:paraId="6241B8CB" w14:textId="77777777" w:rsidR="00E751E2" w:rsidRDefault="00E751E2" w:rsidP="00E751E2"/>
    <w:p w14:paraId="712A5532" w14:textId="77777777" w:rsidR="000150D9" w:rsidRDefault="000150D9" w:rsidP="00154B9D">
      <w:pPr>
        <w:jc w:val="both"/>
      </w:pPr>
      <w:r>
        <w:t xml:space="preserve">Dans le cas des transactions, le mouvement sur le Compte de Paiement du client est déclenché par le traitement par l’EP Monext d’une transaction issue du flux de financement ou de </w:t>
      </w:r>
      <w:proofErr w:type="spellStart"/>
      <w:r>
        <w:t>definancement</w:t>
      </w:r>
      <w:proofErr w:type="spellEnd"/>
      <w:r>
        <w:t xml:space="preserve"> sur les </w:t>
      </w:r>
      <w:proofErr w:type="spellStart"/>
      <w:r>
        <w:t>schemes</w:t>
      </w:r>
      <w:proofErr w:type="spellEnd"/>
      <w:r>
        <w:t xml:space="preserve"> CB ou Visa et MasterCard. </w:t>
      </w:r>
    </w:p>
    <w:p w14:paraId="0DA59DB0" w14:textId="77777777" w:rsidR="000150D9" w:rsidRDefault="000150D9" w:rsidP="00154B9D">
      <w:pPr>
        <w:jc w:val="both"/>
      </w:pPr>
      <w:r>
        <w:t xml:space="preserve">Les données sont alimentées principalement à partir du CRE MBA et le traitement utilise une table de correspondance pour définir à partir des données du CRE MBA, </w:t>
      </w:r>
    </w:p>
    <w:p w14:paraId="4C487686" w14:textId="77777777" w:rsidR="000150D9" w:rsidRDefault="000150D9" w:rsidP="00154B9D">
      <w:pPr>
        <w:pStyle w:val="Paragraphedeliste"/>
        <w:numPr>
          <w:ilvl w:val="0"/>
          <w:numId w:val="11"/>
        </w:numPr>
        <w:jc w:val="both"/>
      </w:pPr>
      <w:proofErr w:type="gramStart"/>
      <w:r>
        <w:t>le</w:t>
      </w:r>
      <w:proofErr w:type="gramEnd"/>
      <w:r>
        <w:t xml:space="preserve"> libellé </w:t>
      </w:r>
      <w:proofErr w:type="spellStart"/>
      <w:r>
        <w:t>Category</w:t>
      </w:r>
      <w:proofErr w:type="spellEnd"/>
      <w:r>
        <w:t xml:space="preserve">  et le signe à restituer sur les montants et </w:t>
      </w:r>
    </w:p>
    <w:p w14:paraId="00135CF9" w14:textId="09D12D0E" w:rsidR="000150D9" w:rsidRDefault="000150D9" w:rsidP="00154B9D">
      <w:pPr>
        <w:pStyle w:val="Paragraphedeliste"/>
        <w:numPr>
          <w:ilvl w:val="0"/>
          <w:numId w:val="11"/>
        </w:numPr>
        <w:jc w:val="both"/>
      </w:pPr>
      <w:proofErr w:type="gramStart"/>
      <w:r>
        <w:t>le</w:t>
      </w:r>
      <w:proofErr w:type="gramEnd"/>
      <w:r>
        <w:t xml:space="preserve"> </w:t>
      </w:r>
      <w:proofErr w:type="spellStart"/>
      <w:r>
        <w:t>libéllé</w:t>
      </w:r>
      <w:proofErr w:type="spellEnd"/>
      <w:r>
        <w:t xml:space="preserve"> des frais et le signe des frais. </w:t>
      </w:r>
    </w:p>
    <w:p w14:paraId="0C058736" w14:textId="66CA770C" w:rsidR="000150D9" w:rsidRDefault="000150D9" w:rsidP="00154B9D">
      <w:pPr>
        <w:jc w:val="both"/>
      </w:pPr>
      <w:r>
        <w:t xml:space="preserve">Une seule donnée est calculée par le traitement : </w:t>
      </w: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 </w:t>
      </w:r>
      <w:proofErr w:type="spellStart"/>
      <w:r w:rsidRPr="00822F4E">
        <w:t>InterchangeFee</w:t>
      </w:r>
      <w:proofErr w:type="spellEnd"/>
      <w:r w:rsidRPr="00822F4E">
        <w:t xml:space="preserve"> </w:t>
      </w:r>
      <w:r>
        <w:t>–</w:t>
      </w:r>
      <w:r w:rsidRPr="00822F4E">
        <w:t xml:space="preserve"> </w:t>
      </w:r>
      <w:proofErr w:type="spellStart"/>
      <w:r w:rsidRPr="00822F4E">
        <w:t>SchemeFee</w:t>
      </w:r>
      <w:proofErr w:type="spellEnd"/>
    </w:p>
    <w:p w14:paraId="4B20CC80" w14:textId="77777777" w:rsidR="000150D9" w:rsidRDefault="000150D9" w:rsidP="00E751E2"/>
    <w:p w14:paraId="5A53E09A" w14:textId="41C4ACB7" w:rsidR="00E751E2" w:rsidRDefault="00E751E2">
      <w:pPr>
        <w:pStyle w:val="Titre4"/>
        <w:numPr>
          <w:ilvl w:val="3"/>
          <w:numId w:val="12"/>
        </w:numPr>
      </w:pPr>
      <w:r>
        <w:t xml:space="preserve">Table de </w:t>
      </w:r>
      <w:proofErr w:type="gramStart"/>
      <w:r>
        <w:t xml:space="preserve">correspondance  </w:t>
      </w:r>
      <w:r w:rsidRPr="003025A3">
        <w:t>pour</w:t>
      </w:r>
      <w:proofErr w:type="gramEnd"/>
      <w:r w:rsidRPr="003025A3">
        <w:t xml:space="preserve"> la détermination de </w:t>
      </w:r>
      <w:proofErr w:type="spellStart"/>
      <w:r w:rsidRPr="003025A3">
        <w:t>category</w:t>
      </w:r>
      <w:proofErr w:type="spellEnd"/>
      <w:r w:rsidRPr="003025A3">
        <w:t xml:space="preserve"> et </w:t>
      </w:r>
      <w:r w:rsidR="006174FC">
        <w:t xml:space="preserve">Transaction </w:t>
      </w:r>
      <w:proofErr w:type="spellStart"/>
      <w:r w:rsidRPr="003025A3">
        <w:t>sign</w:t>
      </w:r>
      <w:proofErr w:type="spellEnd"/>
      <w:r w:rsidR="006174FC">
        <w:t xml:space="preserve"> et de </w:t>
      </w:r>
      <w:proofErr w:type="spellStart"/>
      <w:r w:rsidR="006174FC">
        <w:t>fee</w:t>
      </w:r>
      <w:proofErr w:type="spellEnd"/>
      <w:r w:rsidR="006174FC">
        <w:t xml:space="preserve"> label et </w:t>
      </w:r>
      <w:proofErr w:type="spellStart"/>
      <w:r w:rsidR="006174FC">
        <w:t>fee</w:t>
      </w:r>
      <w:proofErr w:type="spellEnd"/>
      <w:r w:rsidR="006174FC">
        <w:t xml:space="preserve"> </w:t>
      </w:r>
      <w:proofErr w:type="spellStart"/>
      <w:r w:rsidR="006174FC">
        <w:t>sign</w:t>
      </w:r>
      <w:proofErr w:type="spellEnd"/>
    </w:p>
    <w:p w14:paraId="037B7599" w14:textId="77777777" w:rsidR="00320798" w:rsidRDefault="00320798" w:rsidP="00320798">
      <w:pPr>
        <w:pStyle w:val="Titre4"/>
        <w:numPr>
          <w:ilvl w:val="0"/>
          <w:numId w:val="0"/>
        </w:numPr>
        <w:ind w:left="864"/>
      </w:pPr>
    </w:p>
    <w:tbl>
      <w:tblPr>
        <w:tblW w:w="10194" w:type="dxa"/>
        <w:tblCellMar>
          <w:left w:w="70" w:type="dxa"/>
          <w:right w:w="70" w:type="dxa"/>
        </w:tblCellMar>
        <w:tblLook w:val="04A0" w:firstRow="1" w:lastRow="0" w:firstColumn="1" w:lastColumn="0" w:noHBand="0" w:noVBand="1"/>
      </w:tblPr>
      <w:tblGrid>
        <w:gridCol w:w="851"/>
        <w:gridCol w:w="845"/>
        <w:gridCol w:w="3549"/>
        <w:gridCol w:w="709"/>
        <w:gridCol w:w="1984"/>
        <w:gridCol w:w="1376"/>
        <w:gridCol w:w="880"/>
      </w:tblGrid>
      <w:tr w:rsidR="00E751E2" w:rsidRPr="003025A3" w14:paraId="5516EC38" w14:textId="77777777" w:rsidTr="006174FC">
        <w:trPr>
          <w:gridAfter w:val="2"/>
          <w:wAfter w:w="2256" w:type="dxa"/>
          <w:trHeight w:val="290"/>
        </w:trPr>
        <w:tc>
          <w:tcPr>
            <w:tcW w:w="7938" w:type="dxa"/>
            <w:gridSpan w:val="5"/>
            <w:tcBorders>
              <w:top w:val="nil"/>
              <w:left w:val="nil"/>
              <w:bottom w:val="nil"/>
              <w:right w:val="nil"/>
            </w:tcBorders>
            <w:shd w:val="clear" w:color="auto" w:fill="auto"/>
            <w:noWrap/>
            <w:vAlign w:val="bottom"/>
          </w:tcPr>
          <w:p w14:paraId="23537E09" w14:textId="370133B0" w:rsidR="00E751E2" w:rsidRPr="003025A3" w:rsidRDefault="00E751E2" w:rsidP="000150D9">
            <w:pPr>
              <w:rPr>
                <w:rFonts w:ascii="Calibri" w:eastAsia="Times New Roman" w:hAnsi="Calibri" w:cs="Calibri"/>
                <w:bCs/>
                <w:color w:val="000000"/>
                <w:lang w:eastAsia="fr-FR"/>
              </w:rPr>
            </w:pPr>
            <w:r w:rsidRPr="003025A3">
              <w:rPr>
                <w:rFonts w:ascii="Calibri" w:eastAsia="Times New Roman" w:hAnsi="Calibri" w:cs="Calibri"/>
                <w:bCs/>
                <w:color w:val="000000"/>
                <w:lang w:eastAsia="fr-FR"/>
              </w:rPr>
              <w:t xml:space="preserve">Les données CEMAP </w:t>
            </w:r>
            <w:r>
              <w:rPr>
                <w:rFonts w:ascii="Calibri" w:eastAsia="Times New Roman" w:hAnsi="Calibri" w:cs="Calibri"/>
                <w:bCs/>
                <w:color w:val="000000"/>
                <w:lang w:eastAsia="fr-FR"/>
              </w:rPr>
              <w:t>et CDOPEI proviennent du CRE MBA</w:t>
            </w:r>
            <w:r w:rsidR="000150D9">
              <w:rPr>
                <w:rFonts w:ascii="Calibri" w:eastAsia="Times New Roman" w:hAnsi="Calibri" w:cs="Calibri"/>
                <w:bCs/>
                <w:color w:val="000000"/>
                <w:lang w:eastAsia="fr-FR"/>
              </w:rPr>
              <w:t xml:space="preserve"> </w:t>
            </w:r>
            <w:proofErr w:type="gramStart"/>
            <w:r w:rsidR="000150D9">
              <w:rPr>
                <w:rFonts w:ascii="Calibri" w:eastAsia="Times New Roman" w:hAnsi="Calibri" w:cs="Calibri"/>
                <w:bCs/>
                <w:color w:val="000000"/>
                <w:lang w:eastAsia="fr-FR"/>
              </w:rPr>
              <w:t>( Même</w:t>
            </w:r>
            <w:proofErr w:type="gramEnd"/>
            <w:r w:rsidR="000150D9">
              <w:rPr>
                <w:rFonts w:ascii="Calibri" w:eastAsia="Times New Roman" w:hAnsi="Calibri" w:cs="Calibri"/>
                <w:bCs/>
                <w:color w:val="000000"/>
                <w:lang w:eastAsia="fr-FR"/>
              </w:rPr>
              <w:t xml:space="preserve"> table sur DSR </w:t>
            </w:r>
            <w:r w:rsidR="00810B26">
              <w:rPr>
                <w:rFonts w:ascii="Calibri" w:eastAsia="Times New Roman" w:hAnsi="Calibri" w:cs="Calibri"/>
                <w:bCs/>
                <w:color w:val="000000"/>
                <w:lang w:eastAsia="fr-FR"/>
              </w:rPr>
              <w:t xml:space="preserve"> )</w:t>
            </w:r>
          </w:p>
        </w:tc>
      </w:tr>
      <w:tr w:rsidR="006174FC" w:rsidRPr="006174FC" w14:paraId="19193859" w14:textId="77777777" w:rsidTr="006174FC">
        <w:trPr>
          <w:trHeight w:val="465"/>
        </w:trPr>
        <w:tc>
          <w:tcPr>
            <w:tcW w:w="85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879332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CEMAP</w:t>
            </w:r>
          </w:p>
        </w:tc>
        <w:tc>
          <w:tcPr>
            <w:tcW w:w="845" w:type="dxa"/>
            <w:tcBorders>
              <w:top w:val="single" w:sz="4" w:space="0" w:color="auto"/>
              <w:left w:val="nil"/>
              <w:bottom w:val="single" w:sz="4" w:space="0" w:color="auto"/>
              <w:right w:val="single" w:sz="4" w:space="0" w:color="auto"/>
            </w:tcBorders>
            <w:shd w:val="clear" w:color="000000" w:fill="B4C6E7"/>
            <w:noWrap/>
            <w:vAlign w:val="bottom"/>
            <w:hideMark/>
          </w:tcPr>
          <w:p w14:paraId="1CAC9685"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CDOPEI</w:t>
            </w:r>
          </w:p>
        </w:tc>
        <w:tc>
          <w:tcPr>
            <w:tcW w:w="3549" w:type="dxa"/>
            <w:tcBorders>
              <w:top w:val="single" w:sz="4" w:space="0" w:color="auto"/>
              <w:left w:val="nil"/>
              <w:bottom w:val="single" w:sz="4" w:space="0" w:color="auto"/>
              <w:right w:val="single" w:sz="4" w:space="0" w:color="auto"/>
            </w:tcBorders>
            <w:shd w:val="clear" w:color="000000" w:fill="B4C6E7"/>
            <w:noWrap/>
            <w:vAlign w:val="bottom"/>
            <w:hideMark/>
          </w:tcPr>
          <w:p w14:paraId="24173200" w14:textId="17814140" w:rsidR="006174FC" w:rsidRPr="006174FC" w:rsidRDefault="000150D9" w:rsidP="006174FC">
            <w:pPr>
              <w:spacing w:after="0" w:line="240" w:lineRule="auto"/>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B4C6E7"/>
            <w:noWrap/>
            <w:vAlign w:val="bottom"/>
            <w:hideMark/>
          </w:tcPr>
          <w:p w14:paraId="753893D6" w14:textId="77777777" w:rsidR="006174FC" w:rsidRPr="006174FC" w:rsidRDefault="006174FC" w:rsidP="006174FC">
            <w:pPr>
              <w:spacing w:after="0" w:line="240" w:lineRule="auto"/>
              <w:ind w:right="-100"/>
              <w:jc w:val="center"/>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Sign</w:t>
            </w:r>
            <w:proofErr w:type="spellEnd"/>
          </w:p>
        </w:tc>
        <w:tc>
          <w:tcPr>
            <w:tcW w:w="3360"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168C5F19"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FeeLabel</w:t>
            </w:r>
            <w:proofErr w:type="spellEnd"/>
          </w:p>
        </w:tc>
        <w:tc>
          <w:tcPr>
            <w:tcW w:w="880" w:type="dxa"/>
            <w:tcBorders>
              <w:top w:val="single" w:sz="4" w:space="0" w:color="auto"/>
              <w:left w:val="nil"/>
              <w:bottom w:val="single" w:sz="4" w:space="0" w:color="auto"/>
              <w:right w:val="single" w:sz="4" w:space="0" w:color="auto"/>
            </w:tcBorders>
            <w:shd w:val="clear" w:color="000000" w:fill="B4C6E7"/>
            <w:noWrap/>
            <w:vAlign w:val="bottom"/>
            <w:hideMark/>
          </w:tcPr>
          <w:p w14:paraId="2228FA5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FeeSign</w:t>
            </w:r>
            <w:proofErr w:type="spellEnd"/>
          </w:p>
        </w:tc>
      </w:tr>
      <w:tr w:rsidR="006174FC" w:rsidRPr="006174FC" w14:paraId="5BAB42C9"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793662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6CC2CC5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827291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Payment</w:t>
            </w:r>
          </w:p>
        </w:tc>
        <w:tc>
          <w:tcPr>
            <w:tcW w:w="709" w:type="dxa"/>
            <w:tcBorders>
              <w:top w:val="nil"/>
              <w:left w:val="nil"/>
              <w:bottom w:val="single" w:sz="4" w:space="0" w:color="auto"/>
              <w:right w:val="single" w:sz="4" w:space="0" w:color="auto"/>
            </w:tcBorders>
            <w:shd w:val="clear" w:color="auto" w:fill="auto"/>
            <w:noWrap/>
            <w:vAlign w:val="bottom"/>
            <w:hideMark/>
          </w:tcPr>
          <w:p w14:paraId="2BC5181B"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433A9E9F"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AE4194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5F78EF77"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42E127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0687BD06"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206B3578"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5059A532"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1A2340EA"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557E0B0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2BA8153B"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D879AB9"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164773A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4E2D0D09"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5CFC93E3"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0C24ED1"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956A296"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885D8EC"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A434FDF"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335C1D3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6FDA975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52E62ACD"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304EC23"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EE3E99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3884F5CE"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1DF81A4"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567D5B5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22265F51"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A6D3E73"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1C017EEC"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006EDF9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38D85CE"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FD6B80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4B5EC1D4"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D3EC154"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56DDDAE"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02DE3382"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216AA6C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C2157A9"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752E1F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01B38811"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5F77A4A7"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30A8EA0D"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B27B4B6"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D4C889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7D2E87B4"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62CAE75"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lastRenderedPageBreak/>
              <w:t>AR1</w:t>
            </w:r>
          </w:p>
        </w:tc>
        <w:tc>
          <w:tcPr>
            <w:tcW w:w="845" w:type="dxa"/>
            <w:tcBorders>
              <w:top w:val="nil"/>
              <w:left w:val="nil"/>
              <w:bottom w:val="single" w:sz="4" w:space="0" w:color="auto"/>
              <w:right w:val="single" w:sz="4" w:space="0" w:color="auto"/>
            </w:tcBorders>
            <w:shd w:val="clear" w:color="auto" w:fill="auto"/>
            <w:noWrap/>
            <w:vAlign w:val="bottom"/>
            <w:hideMark/>
          </w:tcPr>
          <w:p w14:paraId="3B2DA3F5"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60F7C598"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33B7CBC"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C2D20F8"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A56C0C8"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441400C7"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D18F66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41B2C57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24EF2B4"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1438659"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7685F360"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0BD6A21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6089D561"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E6E984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03D4A84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1049308C"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F7B0646"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DAC8EA2"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FE8C993"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0F26B9DB"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2CBE74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03750829"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3BC6AD30"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D56018B"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78636C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22F0E8F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3AFBEDAC" w14:textId="77777777" w:rsidTr="006174FC">
        <w:trPr>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BB4C3C6"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40C76C21"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3D8C08BA"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B56C52C"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4AD71734"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8A20739"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bl>
    <w:p w14:paraId="545AA0D5" w14:textId="77777777" w:rsidR="006174FC" w:rsidRDefault="006174FC" w:rsidP="00882236"/>
    <w:p w14:paraId="33D8FA80" w14:textId="77777777" w:rsidR="006174FC" w:rsidRDefault="006174FC" w:rsidP="00882236"/>
    <w:p w14:paraId="3C614417" w14:textId="77777777" w:rsidR="00810B26" w:rsidRDefault="00810B26">
      <w:pPr>
        <w:pStyle w:val="Titre4"/>
        <w:numPr>
          <w:ilvl w:val="3"/>
          <w:numId w:val="13"/>
        </w:numPr>
      </w:pPr>
      <w:r>
        <w:t xml:space="preserve">Règles d’alimentation du reporting pour les transactions </w:t>
      </w:r>
    </w:p>
    <w:p w14:paraId="7A7DFA32" w14:textId="77777777" w:rsidR="00810B26" w:rsidRDefault="00810B26" w:rsidP="00810B26"/>
    <w:p w14:paraId="0BF26FDB" w14:textId="77777777" w:rsidR="006174FC" w:rsidRDefault="00882236" w:rsidP="00810B26">
      <w:r>
        <w:t>Les règles d’alimentation sont les même</w:t>
      </w:r>
      <w:r w:rsidR="006174FC">
        <w:t>s</w:t>
      </w:r>
      <w:r>
        <w:t xml:space="preserve"> que pour le DSR excepté </w:t>
      </w:r>
    </w:p>
    <w:p w14:paraId="7456BD86" w14:textId="4361DF11" w:rsidR="00882236" w:rsidRDefault="006174FC" w:rsidP="00EC5099">
      <w:pPr>
        <w:pStyle w:val="Paragraphedeliste"/>
        <w:numPr>
          <w:ilvl w:val="0"/>
          <w:numId w:val="11"/>
        </w:numPr>
      </w:pPr>
      <w:r>
        <w:t xml:space="preserve">Règle de gestion différente sur </w:t>
      </w:r>
      <w:proofErr w:type="spellStart"/>
      <w:r w:rsidRPr="006174FC">
        <w:t>FeeAmount</w:t>
      </w:r>
      <w:proofErr w:type="spellEnd"/>
      <w:r>
        <w:t xml:space="preserve"> et </w:t>
      </w:r>
      <w:proofErr w:type="spellStart"/>
      <w:r w:rsidRPr="006174FC">
        <w:t>InterchangeFee</w:t>
      </w:r>
      <w:proofErr w:type="spellEnd"/>
      <w:r>
        <w:t xml:space="preserve"> </w:t>
      </w:r>
      <w:r w:rsidR="00882236">
        <w:t>pour les impayés</w:t>
      </w:r>
    </w:p>
    <w:p w14:paraId="484EF115" w14:textId="0B8C2FBB" w:rsidR="006174FC" w:rsidRPr="007A79B4" w:rsidRDefault="006174FC" w:rsidP="00EC5099">
      <w:pPr>
        <w:pStyle w:val="Paragraphedeliste"/>
        <w:numPr>
          <w:ilvl w:val="0"/>
          <w:numId w:val="11"/>
        </w:numPr>
      </w:pPr>
      <w:r>
        <w:t xml:space="preserve">Ajout d’un champ </w:t>
      </w:r>
      <w:proofErr w:type="spellStart"/>
      <w:r w:rsidRPr="006174FC">
        <w:t>FeeLabel</w:t>
      </w:r>
      <w:proofErr w:type="spellEnd"/>
    </w:p>
    <w:tbl>
      <w:tblPr>
        <w:tblW w:w="10765" w:type="dxa"/>
        <w:tblInd w:w="-292" w:type="dxa"/>
        <w:tblLayout w:type="fixed"/>
        <w:tblCellMar>
          <w:left w:w="0" w:type="dxa"/>
          <w:right w:w="0" w:type="dxa"/>
        </w:tblCellMar>
        <w:tblLook w:val="04A0" w:firstRow="1" w:lastRow="0" w:firstColumn="1" w:lastColumn="0" w:noHBand="0" w:noVBand="1"/>
      </w:tblPr>
      <w:tblGrid>
        <w:gridCol w:w="2119"/>
        <w:gridCol w:w="4252"/>
        <w:gridCol w:w="4394"/>
      </w:tblGrid>
      <w:tr w:rsidR="00810B26" w:rsidRPr="00805DBE" w14:paraId="6CD01BC7" w14:textId="77777777" w:rsidTr="004F6870">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DF45A2E" w14:textId="77777777" w:rsidR="00810B26" w:rsidRPr="00805DBE" w:rsidRDefault="00810B26"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r>
              <w:rPr>
                <w:rFonts w:eastAsia="Times New Roman" w:cstheme="minorHAnsi"/>
                <w:b/>
                <w:bCs/>
                <w:color w:val="333333"/>
                <w:sz w:val="18"/>
                <w:szCs w:val="16"/>
                <w:lang w:eastAsia="fr-FR"/>
              </w:rPr>
              <w:t xml:space="preserve"> </w:t>
            </w:r>
          </w:p>
        </w:tc>
        <w:tc>
          <w:tcPr>
            <w:tcW w:w="42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2348708" w14:textId="77777777" w:rsidR="00810B26" w:rsidRPr="00805DBE" w:rsidRDefault="00810B26"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394" w:type="dxa"/>
            <w:tcBorders>
              <w:top w:val="single" w:sz="6" w:space="0" w:color="C1C7D0"/>
              <w:left w:val="single" w:sz="6" w:space="0" w:color="C1C7D0"/>
              <w:bottom w:val="single" w:sz="6" w:space="0" w:color="C1C7D0"/>
              <w:right w:val="single" w:sz="6" w:space="0" w:color="C1C7D0"/>
            </w:tcBorders>
            <w:shd w:val="clear" w:color="auto" w:fill="F4F5F7"/>
          </w:tcPr>
          <w:p w14:paraId="242CFC19" w14:textId="77777777" w:rsidR="00810B26" w:rsidRPr="00805DBE" w:rsidRDefault="00810B26" w:rsidP="004F6870">
            <w:pPr>
              <w:spacing w:after="0" w:line="240" w:lineRule="auto"/>
              <w:ind w:right="346"/>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810B26" w:rsidRPr="00805DBE" w14:paraId="78D790FA"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C69330"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094F83"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Date de la transaction d'encaissement, de remboursement ou de réception de l'impayé</w:t>
            </w:r>
          </w:p>
        </w:tc>
        <w:tc>
          <w:tcPr>
            <w:tcW w:w="4394" w:type="dxa"/>
            <w:tcBorders>
              <w:top w:val="single" w:sz="6" w:space="0" w:color="C1C7D0"/>
              <w:left w:val="single" w:sz="6" w:space="0" w:color="C1C7D0"/>
              <w:bottom w:val="single" w:sz="6" w:space="0" w:color="C1C7D0"/>
              <w:right w:val="single" w:sz="6" w:space="0" w:color="C1C7D0"/>
            </w:tcBorders>
          </w:tcPr>
          <w:p w14:paraId="7F3C1B78"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Vente du CRE MBA</w:t>
            </w:r>
          </w:p>
          <w:p w14:paraId="3FF6C45A" w14:textId="77777777" w:rsidR="00810B26" w:rsidRPr="00805DBE"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CREMBA|DTVEN</w:t>
            </w:r>
          </w:p>
        </w:tc>
      </w:tr>
      <w:tr w:rsidR="00810B26" w:rsidRPr="00805DBE" w14:paraId="28B1ECD2"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E1B05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360A09" w14:textId="77777777" w:rsidR="00810B26" w:rsidRPr="00805DBE" w:rsidRDefault="00810B2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4D2BE9B7" w14:textId="77777777" w:rsidR="00810B26" w:rsidRPr="00805DBE"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 xml:space="preserve">Date du lancement de la vacation ayant traité le CRE </w:t>
            </w:r>
            <w:r>
              <w:rPr>
                <w:rFonts w:eastAsia="Times New Roman" w:cstheme="minorHAnsi"/>
                <w:sz w:val="18"/>
                <w:szCs w:val="16"/>
                <w:lang w:eastAsia="fr-FR"/>
              </w:rPr>
              <w:t xml:space="preserve">MBA </w:t>
            </w:r>
            <w:r w:rsidRPr="00F81868">
              <w:rPr>
                <w:rFonts w:eastAsia="Times New Roman" w:cstheme="minorHAnsi"/>
                <w:sz w:val="18"/>
                <w:szCs w:val="16"/>
                <w:lang w:eastAsia="fr-FR"/>
              </w:rPr>
              <w:t>de la transaction</w:t>
            </w:r>
          </w:p>
        </w:tc>
      </w:tr>
      <w:tr w:rsidR="00810B26" w:rsidRPr="00805DBE" w14:paraId="40604B98" w14:textId="77777777" w:rsidTr="004F6870">
        <w:trPr>
          <w:cantSplit/>
        </w:trPr>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D6F7E0"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02011"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Identification de la transaction encodée en hexadécimal</w:t>
            </w:r>
            <w:r>
              <w:rPr>
                <w:rFonts w:eastAsia="Times New Roman" w:cstheme="minorHAnsi"/>
                <w:sz w:val="18"/>
                <w:szCs w:val="16"/>
                <w:lang w:eastAsia="fr-FR"/>
              </w:rPr>
              <w:t xml:space="preserve"> par </w:t>
            </w:r>
            <w:proofErr w:type="spellStart"/>
            <w:proofErr w:type="gramStart"/>
            <w:r>
              <w:rPr>
                <w:rFonts w:eastAsia="Times New Roman" w:cstheme="minorHAnsi"/>
                <w:sz w:val="18"/>
                <w:szCs w:val="16"/>
                <w:lang w:eastAsia="fr-FR"/>
              </w:rPr>
              <w:t>payline</w:t>
            </w:r>
            <w:proofErr w:type="spellEnd"/>
            <w:r>
              <w:rPr>
                <w:rFonts w:eastAsia="Times New Roman" w:cstheme="minorHAnsi"/>
                <w:sz w:val="18"/>
                <w:szCs w:val="16"/>
                <w:lang w:eastAsia="fr-FR"/>
              </w:rPr>
              <w:t xml:space="preserve"> .</w:t>
            </w:r>
            <w:proofErr w:type="gramEnd"/>
          </w:p>
          <w:p w14:paraId="300B2842" w14:textId="77777777" w:rsidR="00810B26" w:rsidRPr="00805DBE" w:rsidRDefault="00810B26" w:rsidP="004F6870">
            <w:pPr>
              <w:spacing w:after="0" w:line="240" w:lineRule="auto"/>
              <w:jc w:val="both"/>
              <w:rPr>
                <w:rFonts w:eastAsia="Times New Roman" w:cstheme="minorHAnsi"/>
                <w:sz w:val="18"/>
                <w:szCs w:val="16"/>
                <w:lang w:eastAsia="fr-FR"/>
              </w:rPr>
            </w:pPr>
            <w:r w:rsidRPr="00C20C5D">
              <w:rPr>
                <w:rFonts w:eastAsia="Times New Roman" w:cstheme="minorHAnsi"/>
                <w:sz w:val="18"/>
                <w:szCs w:val="16"/>
                <w:lang w:eastAsia="fr-FR"/>
              </w:rPr>
              <w:t>Dans le cas où c'est la référence commande (saisie par le commerçant) qui est transmise, l'information est en claire mais tronquée sur 12 caractères</w:t>
            </w:r>
          </w:p>
        </w:tc>
        <w:tc>
          <w:tcPr>
            <w:tcW w:w="4394" w:type="dxa"/>
            <w:tcBorders>
              <w:top w:val="single" w:sz="6" w:space="0" w:color="C1C7D0"/>
              <w:left w:val="single" w:sz="6" w:space="0" w:color="C1C7D0"/>
              <w:bottom w:val="single" w:sz="6" w:space="0" w:color="C1C7D0"/>
              <w:right w:val="single" w:sz="6" w:space="0" w:color="C1C7D0"/>
            </w:tcBorders>
          </w:tcPr>
          <w:p w14:paraId="37143E06" w14:textId="77777777" w:rsidR="00810B26" w:rsidRDefault="00810B26" w:rsidP="004F6870">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Donnée issues</w:t>
            </w:r>
            <w:proofErr w:type="gramEnd"/>
            <w:r>
              <w:rPr>
                <w:rFonts w:eastAsia="Times New Roman" w:cstheme="minorHAnsi"/>
                <w:sz w:val="18"/>
                <w:szCs w:val="16"/>
                <w:lang w:eastAsia="fr-FR"/>
              </w:rPr>
              <w:t xml:space="preserve"> du CRE MBA</w:t>
            </w:r>
          </w:p>
          <w:p w14:paraId="1E9C420D" w14:textId="77777777" w:rsidR="00810B26" w:rsidRPr="00F81868"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VMC : CREMBA|NUARN</w:t>
            </w:r>
          </w:p>
          <w:p w14:paraId="6B9EA657" w14:textId="77777777" w:rsidR="00810B26" w:rsidRPr="00805DBE"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CB : CREMBA|REFPAYLINE</w:t>
            </w:r>
          </w:p>
        </w:tc>
      </w:tr>
      <w:tr w:rsidR="00810B26" w:rsidRPr="00805DBE" w14:paraId="0347268D"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40E6F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E8E539" w14:textId="77777777" w:rsidR="00810B26" w:rsidRPr="00805DBE" w:rsidRDefault="00810B2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Réseau</w:t>
            </w:r>
            <w:r w:rsidRPr="00805DBE">
              <w:rPr>
                <w:rFonts w:eastAsia="Times New Roman" w:cstheme="minorHAnsi"/>
                <w:sz w:val="18"/>
                <w:szCs w:val="16"/>
                <w:lang w:eastAsia="fr-FR"/>
              </w:rPr>
              <w:t xml:space="preserve"> de paiement </w:t>
            </w:r>
            <w:r>
              <w:rPr>
                <w:rFonts w:eastAsia="Times New Roman" w:cstheme="minorHAnsi"/>
                <w:sz w:val="18"/>
                <w:szCs w:val="16"/>
                <w:lang w:eastAsia="fr-FR"/>
              </w:rPr>
              <w:t>de</w:t>
            </w:r>
            <w:r w:rsidRPr="00805DBE">
              <w:rPr>
                <w:rFonts w:eastAsia="Times New Roman" w:cstheme="minorHAnsi"/>
                <w:sz w:val="18"/>
                <w:szCs w:val="16"/>
                <w:lang w:eastAsia="fr-FR"/>
              </w:rPr>
              <w:t xml:space="preserve"> la transaction</w:t>
            </w:r>
          </w:p>
        </w:tc>
        <w:tc>
          <w:tcPr>
            <w:tcW w:w="4394" w:type="dxa"/>
            <w:tcBorders>
              <w:top w:val="single" w:sz="6" w:space="0" w:color="C1C7D0"/>
              <w:left w:val="single" w:sz="6" w:space="0" w:color="C1C7D0"/>
              <w:bottom w:val="single" w:sz="6" w:space="0" w:color="C1C7D0"/>
              <w:right w:val="single" w:sz="6" w:space="0" w:color="C1C7D0"/>
            </w:tcBorders>
          </w:tcPr>
          <w:p w14:paraId="56AE9997" w14:textId="4DC1FA69" w:rsidR="00810B26" w:rsidRPr="00805DBE" w:rsidRDefault="00810B26" w:rsidP="0048536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Code du scheme fournit par MREP et libellé défini par le traitement du </w:t>
            </w:r>
            <w:proofErr w:type="gramStart"/>
            <w:r>
              <w:rPr>
                <w:rFonts w:eastAsia="Times New Roman" w:cstheme="minorHAnsi"/>
                <w:sz w:val="18"/>
                <w:szCs w:val="16"/>
                <w:lang w:eastAsia="fr-FR"/>
              </w:rPr>
              <w:t xml:space="preserve">puits  </w:t>
            </w:r>
            <w:r w:rsidR="00485363" w:rsidRPr="00485363">
              <w:rPr>
                <w:rFonts w:eastAsia="Times New Roman" w:cstheme="minorHAnsi"/>
                <w:sz w:val="18"/>
                <w:szCs w:val="16"/>
                <w:lang w:eastAsia="fr-FR"/>
              </w:rPr>
              <w:t>(</w:t>
            </w:r>
            <w:proofErr w:type="gramEnd"/>
            <w:r w:rsidR="00485363" w:rsidRPr="00485363">
              <w:rPr>
                <w:rFonts w:eastAsia="Times New Roman" w:cstheme="minorHAnsi"/>
                <w:sz w:val="18"/>
                <w:szCs w:val="16"/>
                <w:lang w:eastAsia="fr-FR"/>
              </w:rPr>
              <w:t xml:space="preserve">Libellé codé en </w:t>
            </w:r>
            <w:r w:rsidR="000174D3" w:rsidRPr="00485363">
              <w:rPr>
                <w:rFonts w:eastAsia="Times New Roman" w:cstheme="minorHAnsi"/>
                <w:sz w:val="18"/>
                <w:szCs w:val="16"/>
                <w:lang w:eastAsia="fr-FR"/>
              </w:rPr>
              <w:t>dur)</w:t>
            </w:r>
          </w:p>
        </w:tc>
      </w:tr>
      <w:tr w:rsidR="00810B26" w:rsidRPr="00805DBE" w14:paraId="72EEE7B0"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9EA9E4"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E87249"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20753EED" w14:textId="77777777" w:rsidR="00810B26" w:rsidRPr="00805DBE" w:rsidRDefault="00810B26" w:rsidP="004F6870">
            <w:pPr>
              <w:spacing w:after="0" w:line="240" w:lineRule="auto"/>
              <w:jc w:val="both"/>
              <w:rPr>
                <w:rFonts w:eastAsia="Times New Roman" w:cstheme="minorHAnsi"/>
                <w:sz w:val="18"/>
                <w:szCs w:val="16"/>
                <w:lang w:eastAsia="fr-FR"/>
              </w:rPr>
            </w:pPr>
          </w:p>
        </w:tc>
        <w:tc>
          <w:tcPr>
            <w:tcW w:w="4394" w:type="dxa"/>
            <w:tcBorders>
              <w:top w:val="single" w:sz="6" w:space="0" w:color="C1C7D0"/>
              <w:left w:val="single" w:sz="6" w:space="0" w:color="C1C7D0"/>
              <w:bottom w:val="single" w:sz="6" w:space="0" w:color="C1C7D0"/>
              <w:right w:val="single" w:sz="6" w:space="0" w:color="C1C7D0"/>
            </w:tcBorders>
          </w:tcPr>
          <w:p w14:paraId="4CFBCCDC"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Déterminée à partir des données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Pr>
                <w:rFonts w:eastAsia="Times New Roman" w:cstheme="minorHAnsi"/>
                <w:sz w:val="18"/>
                <w:szCs w:val="16"/>
                <w:lang w:eastAsia="fr-FR"/>
              </w:rPr>
              <w:t xml:space="preserve"> </w:t>
            </w:r>
            <w:r w:rsidRPr="002F0308">
              <w:rPr>
                <w:rFonts w:eastAsia="Times New Roman" w:cstheme="minorHAnsi"/>
                <w:sz w:val="18"/>
                <w:szCs w:val="16"/>
                <w:lang w:eastAsia="fr-FR"/>
              </w:rPr>
              <w:t>CREMBA|CEMAP et CREMBA|CDOPEI</w:t>
            </w:r>
            <w:r>
              <w:rPr>
                <w:rFonts w:eastAsia="Times New Roman" w:cstheme="minorHAnsi"/>
                <w:sz w:val="18"/>
                <w:szCs w:val="16"/>
                <w:lang w:eastAsia="fr-FR"/>
              </w:rPr>
              <w:t xml:space="preserve"> ) et de la table de correspondance.</w:t>
            </w:r>
          </w:p>
        </w:tc>
      </w:tr>
      <w:tr w:rsidR="00810B26" w:rsidRPr="00805DBE" w14:paraId="73A46B4F"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3B4DFC"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2BB0E9"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394" w:type="dxa"/>
            <w:tcBorders>
              <w:top w:val="single" w:sz="6" w:space="0" w:color="C1C7D0"/>
              <w:left w:val="single" w:sz="6" w:space="0" w:color="C1C7D0"/>
              <w:bottom w:val="single" w:sz="6" w:space="0" w:color="C1C7D0"/>
              <w:right w:val="single" w:sz="6" w:space="0" w:color="C1C7D0"/>
            </w:tcBorders>
          </w:tcPr>
          <w:p w14:paraId="4F2EB7DB"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Extrait du CRE MBA </w:t>
            </w:r>
            <w:proofErr w:type="gramStart"/>
            <w:r>
              <w:rPr>
                <w:rFonts w:eastAsia="Times New Roman" w:cstheme="minorHAnsi"/>
                <w:sz w:val="18"/>
                <w:szCs w:val="16"/>
                <w:lang w:eastAsia="fr-FR"/>
              </w:rPr>
              <w:t>–  Mais</w:t>
            </w:r>
            <w:proofErr w:type="gramEnd"/>
            <w:r>
              <w:rPr>
                <w:rFonts w:eastAsia="Times New Roman" w:cstheme="minorHAnsi"/>
                <w:sz w:val="18"/>
                <w:szCs w:val="16"/>
                <w:lang w:eastAsia="fr-FR"/>
              </w:rPr>
              <w:t xml:space="preserve"> à date l’EP ne traite que de l’EURO.</w:t>
            </w:r>
          </w:p>
          <w:p w14:paraId="4E5024E6" w14:textId="77777777" w:rsidR="00810B26" w:rsidRPr="00805DBE" w:rsidRDefault="00810B26" w:rsidP="004F6870">
            <w:pPr>
              <w:spacing w:after="0" w:line="240" w:lineRule="auto"/>
              <w:jc w:val="center"/>
              <w:rPr>
                <w:rFonts w:eastAsia="Times New Roman" w:cstheme="minorHAnsi"/>
                <w:sz w:val="18"/>
                <w:szCs w:val="16"/>
                <w:lang w:eastAsia="fr-FR"/>
              </w:rPr>
            </w:pPr>
            <w:r w:rsidRPr="002F0308">
              <w:rPr>
                <w:rFonts w:eastAsia="Times New Roman" w:cstheme="minorHAnsi"/>
                <w:sz w:val="18"/>
                <w:szCs w:val="16"/>
                <w:lang w:eastAsia="fr-FR"/>
              </w:rPr>
              <w:t>CREMBA|CDDEV=978 Alors EUR Sinon CREMBA|CDDEV</w:t>
            </w:r>
          </w:p>
        </w:tc>
      </w:tr>
      <w:tr w:rsidR="00810B26" w:rsidRPr="00805DBE" w14:paraId="7F5F9931"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B5BB27"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D9679D"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brut de la transaction signé en devise de tenue de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5A68BE76"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CREMBA|MTBRUT</w:t>
            </w:r>
            <w:r>
              <w:rPr>
                <w:rFonts w:eastAsia="Times New Roman" w:cstheme="minorHAnsi"/>
                <w:sz w:val="18"/>
                <w:szCs w:val="16"/>
                <w:lang w:eastAsia="fr-FR"/>
              </w:rPr>
              <w:t xml:space="preserve"> ) et signe déterminé par la table de correspondance.</w:t>
            </w:r>
          </w:p>
        </w:tc>
      </w:tr>
      <w:tr w:rsidR="00810B26" w:rsidRPr="00805DBE" w14:paraId="35653EE9"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84F55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C422D5"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Montant net signé des opérations ayant un impact sur le virement sortant = Montant brut des opérations – commission commerçant</w:t>
            </w:r>
          </w:p>
        </w:tc>
        <w:tc>
          <w:tcPr>
            <w:tcW w:w="4394" w:type="dxa"/>
            <w:tcBorders>
              <w:top w:val="single" w:sz="6" w:space="0" w:color="C1C7D0"/>
              <w:left w:val="single" w:sz="6" w:space="0" w:color="C1C7D0"/>
              <w:bottom w:val="single" w:sz="6" w:space="0" w:color="C1C7D0"/>
              <w:right w:val="single" w:sz="6" w:space="0" w:color="C1C7D0"/>
            </w:tcBorders>
          </w:tcPr>
          <w:p w14:paraId="63790943"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CREMBA|MTNT</w:t>
            </w:r>
            <w:r>
              <w:rPr>
                <w:rFonts w:eastAsia="Times New Roman" w:cstheme="minorHAnsi"/>
                <w:sz w:val="18"/>
                <w:szCs w:val="16"/>
                <w:lang w:eastAsia="fr-FR"/>
              </w:rPr>
              <w:t>) et signe déterminé par la table de correspondance.</w:t>
            </w:r>
          </w:p>
        </w:tc>
      </w:tr>
      <w:tr w:rsidR="006174FC" w:rsidRPr="00805DBE" w14:paraId="54D0AABC"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DCA6DB" w14:textId="19502276" w:rsidR="006174FC" w:rsidRPr="00805DBE" w:rsidRDefault="006174FC" w:rsidP="004F6870">
            <w:pPr>
              <w:spacing w:after="0" w:line="240" w:lineRule="auto"/>
              <w:jc w:val="both"/>
              <w:rPr>
                <w:rFonts w:eastAsia="Times New Roman" w:cstheme="minorHAnsi"/>
                <w:sz w:val="18"/>
                <w:szCs w:val="16"/>
                <w:lang w:eastAsia="fr-FR"/>
              </w:rPr>
            </w:pPr>
            <w:proofErr w:type="spellStart"/>
            <w:r w:rsidRPr="006174FC">
              <w:rPr>
                <w:rFonts w:eastAsia="Times New Roman" w:cstheme="minorHAnsi"/>
                <w:sz w:val="18"/>
                <w:szCs w:val="16"/>
                <w:lang w:eastAsia="fr-FR"/>
              </w:rPr>
              <w:t>FeeLabel</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CB22DF" w14:textId="77777777" w:rsidR="006174FC" w:rsidRPr="006174FC" w:rsidRDefault="006174FC" w:rsidP="006174FC">
            <w:pPr>
              <w:spacing w:after="0" w:line="240" w:lineRule="auto"/>
              <w:jc w:val="both"/>
              <w:rPr>
                <w:rFonts w:eastAsia="Times New Roman" w:cstheme="minorHAnsi"/>
                <w:sz w:val="18"/>
                <w:szCs w:val="16"/>
                <w:lang w:eastAsia="fr-FR"/>
              </w:rPr>
            </w:pPr>
            <w:r w:rsidRPr="006174FC">
              <w:rPr>
                <w:rFonts w:eastAsia="Times New Roman" w:cstheme="minorHAnsi"/>
                <w:sz w:val="18"/>
                <w:szCs w:val="16"/>
                <w:lang w:eastAsia="fr-FR"/>
              </w:rPr>
              <w:t>Libellé des frais appliqués</w:t>
            </w:r>
          </w:p>
          <w:p w14:paraId="0AFA0C0F" w14:textId="5C057B09" w:rsidR="006174FC" w:rsidRPr="00805DBE" w:rsidRDefault="006174FC" w:rsidP="006174FC">
            <w:pPr>
              <w:spacing w:after="0" w:line="240" w:lineRule="auto"/>
              <w:jc w:val="both"/>
              <w:rPr>
                <w:rFonts w:eastAsia="Times New Roman" w:cstheme="minorHAnsi"/>
                <w:sz w:val="18"/>
                <w:szCs w:val="16"/>
                <w:lang w:eastAsia="fr-FR"/>
              </w:rPr>
            </w:pPr>
            <w:r w:rsidRPr="006174FC">
              <w:rPr>
                <w:rFonts w:eastAsia="Times New Roman" w:cstheme="minorHAnsi"/>
                <w:sz w:val="18"/>
                <w:szCs w:val="16"/>
                <w:lang w:eastAsia="fr-FR"/>
              </w:rPr>
              <w:t>Voir ci-dessous les valeurs possibles « code frais ».</w:t>
            </w:r>
          </w:p>
        </w:tc>
        <w:tc>
          <w:tcPr>
            <w:tcW w:w="4394" w:type="dxa"/>
            <w:tcBorders>
              <w:top w:val="single" w:sz="6" w:space="0" w:color="C1C7D0"/>
              <w:left w:val="single" w:sz="6" w:space="0" w:color="C1C7D0"/>
              <w:bottom w:val="single" w:sz="6" w:space="0" w:color="C1C7D0"/>
              <w:right w:val="single" w:sz="6" w:space="0" w:color="C1C7D0"/>
            </w:tcBorders>
          </w:tcPr>
          <w:p w14:paraId="35AD4F86" w14:textId="5C7BD041" w:rsidR="006174FC" w:rsidRPr="00882236" w:rsidRDefault="006174FC" w:rsidP="006174FC">
            <w:pPr>
              <w:spacing w:after="0" w:line="240" w:lineRule="auto"/>
              <w:jc w:val="center"/>
              <w:rPr>
                <w:rFonts w:eastAsia="Times New Roman" w:cstheme="minorHAnsi"/>
                <w:color w:val="0070C0"/>
                <w:sz w:val="18"/>
                <w:szCs w:val="16"/>
                <w:lang w:eastAsia="fr-FR"/>
              </w:rPr>
            </w:pPr>
            <w:r w:rsidRPr="003F6AF6">
              <w:rPr>
                <w:rFonts w:eastAsia="Times New Roman" w:cstheme="minorHAnsi"/>
                <w:sz w:val="18"/>
                <w:szCs w:val="16"/>
                <w:lang w:eastAsia="fr-FR"/>
              </w:rPr>
              <w:t xml:space="preserve">Libellé déterminée selon une table de correspondance </w:t>
            </w:r>
          </w:p>
        </w:tc>
      </w:tr>
      <w:tr w:rsidR="00810B26" w:rsidRPr="00805DBE" w14:paraId="7A706868"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2B35E2"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BECC48"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signé de la commission commerçant </w:t>
            </w:r>
          </w:p>
        </w:tc>
        <w:tc>
          <w:tcPr>
            <w:tcW w:w="4394" w:type="dxa"/>
            <w:tcBorders>
              <w:top w:val="single" w:sz="6" w:space="0" w:color="C1C7D0"/>
              <w:left w:val="single" w:sz="6" w:space="0" w:color="C1C7D0"/>
              <w:bottom w:val="single" w:sz="6" w:space="0" w:color="C1C7D0"/>
              <w:right w:val="single" w:sz="6" w:space="0" w:color="C1C7D0"/>
            </w:tcBorders>
          </w:tcPr>
          <w:p w14:paraId="02A370EC" w14:textId="77777777" w:rsidR="003F6AF6" w:rsidRDefault="003F6AF6" w:rsidP="003F6AF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w:t>
            </w:r>
            <w:proofErr w:type="gramStart"/>
            <w:r>
              <w:rPr>
                <w:rFonts w:eastAsia="Times New Roman" w:cstheme="minorHAnsi"/>
                <w:sz w:val="18"/>
                <w:szCs w:val="16"/>
                <w:lang w:eastAsia="fr-FR"/>
              </w:rPr>
              <w:t>Paiement  ou</w:t>
            </w:r>
            <w:proofErr w:type="gramEnd"/>
            <w:r>
              <w:rPr>
                <w:rFonts w:eastAsia="Times New Roman" w:cstheme="minorHAnsi"/>
                <w:sz w:val="18"/>
                <w:szCs w:val="16"/>
                <w:lang w:eastAsia="fr-FR"/>
              </w:rPr>
              <w:t xml:space="preserve"> remboursement : Montant extrait du  CREMBA|MTTTCITR et signe déterminé par la table de correspondance.</w:t>
            </w:r>
          </w:p>
          <w:p w14:paraId="24413C12" w14:textId="77777777" w:rsidR="00810B26" w:rsidRDefault="00810B26" w:rsidP="004F6870">
            <w:pPr>
              <w:spacing w:after="0" w:line="240" w:lineRule="auto"/>
              <w:jc w:val="center"/>
              <w:rPr>
                <w:rFonts w:eastAsia="Times New Roman" w:cstheme="minorHAnsi"/>
                <w:sz w:val="18"/>
                <w:szCs w:val="16"/>
                <w:lang w:eastAsia="fr-FR"/>
              </w:rPr>
            </w:pPr>
          </w:p>
          <w:p w14:paraId="67D738BB" w14:textId="77777777" w:rsidR="003F6AF6" w:rsidRDefault="003F6AF6" w:rsidP="003F6AF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Impayé ou Impayé RT : Montant extrait </w:t>
            </w:r>
            <w:proofErr w:type="gramStart"/>
            <w:r>
              <w:rPr>
                <w:rFonts w:eastAsia="Times New Roman" w:cstheme="minorHAnsi"/>
                <w:sz w:val="18"/>
                <w:szCs w:val="16"/>
                <w:lang w:eastAsia="fr-FR"/>
              </w:rPr>
              <w:t>du  CREMBA</w:t>
            </w:r>
            <w:proofErr w:type="gramEnd"/>
            <w:r>
              <w:rPr>
                <w:rFonts w:eastAsia="Times New Roman" w:cstheme="minorHAnsi"/>
                <w:sz w:val="18"/>
                <w:szCs w:val="16"/>
                <w:lang w:eastAsia="fr-FR"/>
              </w:rPr>
              <w:t>|FRAISIMP et signe déterminé par la table de correspondance.</w:t>
            </w:r>
          </w:p>
          <w:p w14:paraId="3EAFD44D" w14:textId="6B925517" w:rsidR="00810B26" w:rsidRPr="00805DBE" w:rsidRDefault="00810B26" w:rsidP="004F6870">
            <w:pPr>
              <w:spacing w:after="0" w:line="240" w:lineRule="auto"/>
              <w:jc w:val="center"/>
              <w:rPr>
                <w:rFonts w:eastAsia="Times New Roman" w:cstheme="minorHAnsi"/>
                <w:sz w:val="18"/>
                <w:szCs w:val="16"/>
                <w:lang w:eastAsia="fr-FR"/>
              </w:rPr>
            </w:pPr>
          </w:p>
        </w:tc>
      </w:tr>
      <w:tr w:rsidR="00810B26" w:rsidRPr="00805DBE" w14:paraId="6CD9480A"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62673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InterchangeFee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1DEE76" w14:textId="77777777" w:rsidR="00810B26" w:rsidRPr="00F02C48" w:rsidRDefault="00810B26" w:rsidP="004F6870">
            <w:pPr>
              <w:spacing w:after="0" w:line="240" w:lineRule="auto"/>
              <w:jc w:val="both"/>
              <w:rPr>
                <w:rFonts w:eastAsia="Times New Roman" w:cstheme="minorHAnsi"/>
                <w:sz w:val="18"/>
                <w:szCs w:val="16"/>
                <w:lang w:eastAsia="fr-FR"/>
              </w:rPr>
            </w:pPr>
            <w:r w:rsidRPr="00F02C48">
              <w:rPr>
                <w:rFonts w:eastAsia="Times New Roman" w:cstheme="minorHAnsi"/>
                <w:sz w:val="18"/>
                <w:szCs w:val="16"/>
                <w:lang w:eastAsia="fr-FR"/>
              </w:rPr>
              <w:t>Montant signé des frais d’interchange</w:t>
            </w:r>
          </w:p>
        </w:tc>
        <w:tc>
          <w:tcPr>
            <w:tcW w:w="4394" w:type="dxa"/>
            <w:tcBorders>
              <w:top w:val="single" w:sz="6" w:space="0" w:color="C1C7D0"/>
              <w:left w:val="single" w:sz="6" w:space="0" w:color="C1C7D0"/>
              <w:bottom w:val="single" w:sz="6" w:space="0" w:color="C1C7D0"/>
              <w:right w:val="single" w:sz="6" w:space="0" w:color="C1C7D0"/>
            </w:tcBorders>
          </w:tcPr>
          <w:p w14:paraId="4A592B23" w14:textId="086A97A6" w:rsidR="00882236" w:rsidRDefault="00882236" w:rsidP="004F6870">
            <w:pPr>
              <w:spacing w:after="0" w:line="240" w:lineRule="auto"/>
              <w:ind w:right="141"/>
              <w:jc w:val="center"/>
              <w:rPr>
                <w:rFonts w:eastAsia="Times New Roman" w:cstheme="minorHAnsi"/>
                <w:sz w:val="18"/>
                <w:szCs w:val="16"/>
                <w:lang w:eastAsia="fr-FR"/>
              </w:rPr>
            </w:pPr>
            <w:r w:rsidRPr="00882236">
              <w:rPr>
                <w:rFonts w:eastAsia="Times New Roman" w:cstheme="minorHAnsi"/>
                <w:color w:val="0070C0"/>
                <w:sz w:val="18"/>
                <w:szCs w:val="16"/>
                <w:lang w:eastAsia="fr-FR"/>
              </w:rPr>
              <w:t xml:space="preserve">Dans le cas d’un impayé </w:t>
            </w:r>
            <w:proofErr w:type="gramStart"/>
            <w:r w:rsidRPr="00882236">
              <w:rPr>
                <w:rFonts w:eastAsia="Times New Roman" w:cstheme="minorHAnsi"/>
                <w:color w:val="0070C0"/>
                <w:sz w:val="18"/>
                <w:szCs w:val="16"/>
                <w:lang w:eastAsia="fr-FR"/>
              </w:rPr>
              <w:t xml:space="preserve">( </w:t>
            </w:r>
            <w:proofErr w:type="spellStart"/>
            <w:r w:rsidRPr="00882236">
              <w:rPr>
                <w:rFonts w:eastAsia="Times New Roman" w:cstheme="minorHAnsi"/>
                <w:color w:val="0070C0"/>
                <w:sz w:val="18"/>
                <w:szCs w:val="16"/>
                <w:lang w:eastAsia="fr-FR"/>
              </w:rPr>
              <w:t>payment</w:t>
            </w:r>
            <w:proofErr w:type="spellEnd"/>
            <w:proofErr w:type="gramEnd"/>
            <w:r w:rsidRPr="00882236">
              <w:rPr>
                <w:rFonts w:eastAsia="Times New Roman" w:cstheme="minorHAnsi"/>
                <w:color w:val="0070C0"/>
                <w:sz w:val="18"/>
                <w:szCs w:val="16"/>
                <w:lang w:eastAsia="fr-FR"/>
              </w:rPr>
              <w:t xml:space="preserve"> ou remboursement ) restitué</w:t>
            </w:r>
            <w:r>
              <w:rPr>
                <w:rFonts w:eastAsia="Times New Roman" w:cstheme="minorHAnsi"/>
                <w:color w:val="0070C0"/>
                <w:sz w:val="18"/>
                <w:szCs w:val="16"/>
                <w:lang w:eastAsia="fr-FR"/>
              </w:rPr>
              <w:t xml:space="preserve"> </w:t>
            </w:r>
            <w:proofErr w:type="spellStart"/>
            <w:r w:rsidRPr="00882236">
              <w:rPr>
                <w:rFonts w:eastAsia="Times New Roman" w:cstheme="minorHAnsi"/>
                <w:color w:val="0070C0"/>
                <w:sz w:val="18"/>
                <w:szCs w:val="16"/>
                <w:lang w:eastAsia="fr-FR"/>
              </w:rPr>
              <w:t>InterchangeFee</w:t>
            </w:r>
            <w:proofErr w:type="spellEnd"/>
            <w:r w:rsidRPr="00882236">
              <w:rPr>
                <w:rFonts w:eastAsia="Times New Roman" w:cstheme="minorHAnsi"/>
                <w:color w:val="0070C0"/>
                <w:sz w:val="18"/>
                <w:szCs w:val="16"/>
                <w:lang w:eastAsia="fr-FR"/>
              </w:rPr>
              <w:t xml:space="preserve"> = 0.00</w:t>
            </w:r>
          </w:p>
          <w:p w14:paraId="59D8A831" w14:textId="77777777" w:rsidR="00882236" w:rsidRDefault="00882236" w:rsidP="004F6870">
            <w:pPr>
              <w:spacing w:after="0" w:line="240" w:lineRule="auto"/>
              <w:ind w:right="141"/>
              <w:jc w:val="center"/>
              <w:rPr>
                <w:rFonts w:eastAsia="Times New Roman" w:cstheme="minorHAnsi"/>
                <w:sz w:val="18"/>
                <w:szCs w:val="16"/>
                <w:lang w:eastAsia="fr-FR"/>
              </w:rPr>
            </w:pPr>
          </w:p>
          <w:p w14:paraId="76520406" w14:textId="77777777" w:rsidR="00810B26" w:rsidRDefault="00810B26" w:rsidP="004F6870">
            <w:pPr>
              <w:spacing w:after="0" w:line="240" w:lineRule="auto"/>
              <w:ind w:right="141"/>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 xml:space="preserve">du  </w:t>
            </w:r>
            <w:r w:rsidRPr="00952AF8">
              <w:rPr>
                <w:rFonts w:eastAsia="Times New Roman" w:cstheme="minorHAnsi"/>
                <w:sz w:val="18"/>
                <w:szCs w:val="16"/>
                <w:lang w:eastAsia="fr-FR"/>
              </w:rPr>
              <w:t>CREMBA</w:t>
            </w:r>
            <w:proofErr w:type="gramEnd"/>
            <w:r w:rsidRPr="00952AF8">
              <w:rPr>
                <w:rFonts w:eastAsia="Times New Roman" w:cstheme="minorHAnsi"/>
                <w:sz w:val="18"/>
                <w:szCs w:val="16"/>
                <w:lang w:eastAsia="fr-FR"/>
              </w:rPr>
              <w:t>|MTCOMINT pour CB ou</w:t>
            </w:r>
          </w:p>
          <w:p w14:paraId="43714E65" w14:textId="77777777" w:rsidR="00810B26" w:rsidRPr="00805DBE" w:rsidRDefault="00810B26" w:rsidP="004F6870">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CRE</w:t>
            </w:r>
            <w:r>
              <w:rPr>
                <w:rFonts w:eastAsia="Times New Roman" w:cstheme="minorHAnsi"/>
                <w:sz w:val="18"/>
                <w:szCs w:val="16"/>
                <w:lang w:eastAsia="fr-FR"/>
              </w:rPr>
              <w:t>MBA MTINTVMC et signe déterminé par la table de correspondance.</w:t>
            </w:r>
          </w:p>
        </w:tc>
      </w:tr>
      <w:tr w:rsidR="00810B26" w:rsidRPr="00805DBE" w14:paraId="5EAB30A4" w14:textId="77777777" w:rsidTr="005A2CE4">
        <w:trPr>
          <w:trHeight w:val="1085"/>
        </w:trPr>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AD8F2F"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AD91D" w14:textId="77777777" w:rsidR="00810B26" w:rsidRPr="00F02C48" w:rsidRDefault="00810B26" w:rsidP="004F6870">
            <w:pPr>
              <w:spacing w:after="0" w:line="240" w:lineRule="auto"/>
              <w:jc w:val="both"/>
              <w:rPr>
                <w:rFonts w:eastAsia="Times New Roman" w:cstheme="minorHAnsi"/>
                <w:sz w:val="18"/>
                <w:szCs w:val="16"/>
                <w:lang w:eastAsia="fr-FR"/>
              </w:rPr>
            </w:pPr>
            <w:r w:rsidRPr="00F02C48">
              <w:rPr>
                <w:rFonts w:eastAsia="Times New Roman" w:cstheme="minorHAnsi"/>
                <w:sz w:val="18"/>
                <w:szCs w:val="16"/>
                <w:lang w:eastAsia="fr-FR"/>
              </w:rPr>
              <w:t>Montant signé des frais de réseaux</w:t>
            </w:r>
          </w:p>
        </w:tc>
        <w:tc>
          <w:tcPr>
            <w:tcW w:w="4394" w:type="dxa"/>
            <w:tcBorders>
              <w:top w:val="single" w:sz="6" w:space="0" w:color="C1C7D0"/>
              <w:left w:val="single" w:sz="6" w:space="0" w:color="C1C7D0"/>
              <w:bottom w:val="single" w:sz="6" w:space="0" w:color="C1C7D0"/>
              <w:right w:val="single" w:sz="6" w:space="0" w:color="C1C7D0"/>
            </w:tcBorders>
          </w:tcPr>
          <w:p w14:paraId="5747FB9C"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du  CRE</w:t>
            </w:r>
            <w:proofErr w:type="gramEnd"/>
            <w:r>
              <w:rPr>
                <w:rFonts w:eastAsia="Times New Roman" w:cstheme="minorHAnsi"/>
                <w:sz w:val="18"/>
                <w:szCs w:val="16"/>
                <w:lang w:eastAsia="fr-FR"/>
              </w:rPr>
              <w:t xml:space="preserve"> MBA et signe déterminé par la table de correspondance.</w:t>
            </w:r>
          </w:p>
          <w:p w14:paraId="7F8C73D9"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le scheme </w:t>
            </w:r>
            <w:r w:rsidRPr="00952AF8">
              <w:rPr>
                <w:rFonts w:eastAsia="Times New Roman" w:cstheme="minorHAnsi"/>
                <w:sz w:val="18"/>
                <w:szCs w:val="16"/>
                <w:lang w:eastAsia="fr-FR"/>
              </w:rPr>
              <w:t>CB</w:t>
            </w:r>
            <w:r>
              <w:rPr>
                <w:rFonts w:eastAsia="Times New Roman" w:cstheme="minorHAnsi"/>
                <w:sz w:val="18"/>
                <w:szCs w:val="16"/>
                <w:lang w:eastAsia="fr-FR"/>
              </w:rPr>
              <w:t xml:space="preserve"> = </w:t>
            </w:r>
            <w:proofErr w:type="gramStart"/>
            <w:r>
              <w:rPr>
                <w:rFonts w:eastAsia="Times New Roman" w:cstheme="minorHAnsi"/>
                <w:sz w:val="18"/>
                <w:szCs w:val="16"/>
                <w:lang w:eastAsia="fr-FR"/>
              </w:rPr>
              <w:t xml:space="preserve">Toujours </w:t>
            </w:r>
            <w:r w:rsidRPr="00952AF8">
              <w:rPr>
                <w:rFonts w:eastAsia="Times New Roman" w:cstheme="minorHAnsi"/>
                <w:sz w:val="18"/>
                <w:szCs w:val="16"/>
                <w:lang w:eastAsia="fr-FR"/>
              </w:rPr>
              <w:t xml:space="preserve"> 0</w:t>
            </w:r>
            <w:proofErr w:type="gramEnd"/>
          </w:p>
          <w:p w14:paraId="4A45466A"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P</w:t>
            </w:r>
            <w:r w:rsidRPr="00952AF8">
              <w:rPr>
                <w:rFonts w:eastAsia="Times New Roman" w:cstheme="minorHAnsi"/>
                <w:sz w:val="18"/>
                <w:szCs w:val="16"/>
                <w:lang w:eastAsia="fr-FR"/>
              </w:rPr>
              <w:t xml:space="preserve">our </w:t>
            </w:r>
            <w:proofErr w:type="gramStart"/>
            <w:r w:rsidRPr="00952AF8">
              <w:rPr>
                <w:rFonts w:eastAsia="Times New Roman" w:cstheme="minorHAnsi"/>
                <w:sz w:val="18"/>
                <w:szCs w:val="16"/>
                <w:lang w:eastAsia="fr-FR"/>
              </w:rPr>
              <w:t>VMC</w:t>
            </w:r>
            <w:r>
              <w:rPr>
                <w:rFonts w:eastAsia="Times New Roman" w:cstheme="minorHAnsi"/>
                <w:sz w:val="18"/>
                <w:szCs w:val="16"/>
                <w:lang w:eastAsia="fr-FR"/>
              </w:rPr>
              <w:t xml:space="preserve">, </w:t>
            </w:r>
            <w:r w:rsidRPr="00952AF8">
              <w:rPr>
                <w:rFonts w:eastAsia="Times New Roman" w:cstheme="minorHAnsi"/>
                <w:sz w:val="18"/>
                <w:szCs w:val="16"/>
                <w:lang w:eastAsia="fr-FR"/>
              </w:rPr>
              <w:t xml:space="preserve"> CRE</w:t>
            </w:r>
            <w:proofErr w:type="gramEnd"/>
            <w:r w:rsidRPr="00952AF8">
              <w:rPr>
                <w:rFonts w:eastAsia="Times New Roman" w:cstheme="minorHAnsi"/>
                <w:sz w:val="18"/>
                <w:szCs w:val="16"/>
                <w:lang w:eastAsia="fr-FR"/>
              </w:rPr>
              <w:t>|MTRVMC</w:t>
            </w:r>
          </w:p>
        </w:tc>
      </w:tr>
      <w:tr w:rsidR="00810B26" w:rsidRPr="00805DBE" w14:paraId="57F7798A"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75DF2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FE4092" w14:textId="77777777" w:rsidR="00810B26" w:rsidRPr="00F02C48" w:rsidRDefault="00810B26" w:rsidP="004F6870">
            <w:pPr>
              <w:spacing w:after="0" w:line="240" w:lineRule="auto"/>
              <w:jc w:val="both"/>
              <w:rPr>
                <w:rFonts w:eastAsia="Times New Roman" w:cstheme="minorHAnsi"/>
                <w:sz w:val="18"/>
                <w:szCs w:val="16"/>
                <w:lang w:eastAsia="fr-FR"/>
              </w:rPr>
            </w:pPr>
            <w:r w:rsidRPr="00F02C48">
              <w:rPr>
                <w:rFonts w:eastAsia="Times New Roman" w:cstheme="minorHAnsi"/>
                <w:sz w:val="18"/>
                <w:szCs w:val="16"/>
                <w:lang w:eastAsia="fr-FR"/>
              </w:rPr>
              <w:t>Montant signé des frais MONEXT</w:t>
            </w:r>
          </w:p>
        </w:tc>
        <w:tc>
          <w:tcPr>
            <w:tcW w:w="4394" w:type="dxa"/>
            <w:tcBorders>
              <w:top w:val="single" w:sz="6" w:space="0" w:color="C1C7D0"/>
              <w:left w:val="single" w:sz="6" w:space="0" w:color="C1C7D0"/>
              <w:bottom w:val="single" w:sz="6" w:space="0" w:color="C1C7D0"/>
              <w:right w:val="single" w:sz="6" w:space="0" w:color="C1C7D0"/>
            </w:tcBorders>
          </w:tcPr>
          <w:p w14:paraId="10FFE860"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Donnée calculée : </w:t>
            </w:r>
            <w:proofErr w:type="spellStart"/>
            <w:r w:rsidRPr="00805DBE">
              <w:rPr>
                <w:rFonts w:eastAsia="Times New Roman" w:cstheme="minorHAnsi"/>
                <w:sz w:val="18"/>
                <w:szCs w:val="16"/>
                <w:lang w:eastAsia="fr-FR"/>
              </w:rPr>
              <w:t>FeeAmount</w:t>
            </w:r>
            <w:proofErr w:type="spellEnd"/>
            <w:r>
              <w:rPr>
                <w:rFonts w:eastAsia="Times New Roman" w:cstheme="minorHAnsi"/>
                <w:sz w:val="18"/>
                <w:szCs w:val="16"/>
                <w:lang w:eastAsia="fr-FR"/>
              </w:rPr>
              <w:t xml:space="preserve"> – </w:t>
            </w:r>
            <w:proofErr w:type="spellStart"/>
            <w:r w:rsidRPr="00805DBE">
              <w:rPr>
                <w:rFonts w:eastAsia="Times New Roman" w:cstheme="minorHAnsi"/>
                <w:sz w:val="18"/>
                <w:szCs w:val="16"/>
                <w:lang w:eastAsia="fr-FR"/>
              </w:rPr>
              <w:t>InterchangeFee</w:t>
            </w:r>
            <w:proofErr w:type="spellEnd"/>
            <w:r>
              <w:rPr>
                <w:rFonts w:eastAsia="Times New Roman" w:cstheme="minorHAnsi"/>
                <w:sz w:val="18"/>
                <w:szCs w:val="16"/>
                <w:lang w:eastAsia="fr-FR"/>
              </w:rPr>
              <w:t xml:space="preserve"> - </w:t>
            </w:r>
            <w:proofErr w:type="spellStart"/>
            <w:r w:rsidRPr="00805DBE">
              <w:rPr>
                <w:rFonts w:eastAsia="Times New Roman" w:cstheme="minorHAnsi"/>
                <w:sz w:val="18"/>
                <w:szCs w:val="16"/>
                <w:lang w:eastAsia="fr-FR"/>
              </w:rPr>
              <w:t>SchemeFee</w:t>
            </w:r>
            <w:proofErr w:type="spellEnd"/>
          </w:p>
          <w:p w14:paraId="44825B5B" w14:textId="77777777" w:rsidR="00810B26" w:rsidRPr="00805DBE" w:rsidRDefault="00810B26" w:rsidP="004F6870">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 xml:space="preserve">Commission commerçante (MTTTCITR) – </w:t>
            </w:r>
            <w:proofErr w:type="spellStart"/>
            <w:r w:rsidRPr="00952AF8">
              <w:rPr>
                <w:rFonts w:eastAsia="Times New Roman" w:cstheme="minorHAnsi"/>
                <w:sz w:val="18"/>
                <w:szCs w:val="16"/>
                <w:lang w:eastAsia="fr-FR"/>
              </w:rPr>
              <w:t>interchangeFee</w:t>
            </w:r>
            <w:proofErr w:type="spellEnd"/>
            <w:r w:rsidRPr="00952AF8">
              <w:rPr>
                <w:rFonts w:eastAsia="Times New Roman" w:cstheme="minorHAnsi"/>
                <w:sz w:val="18"/>
                <w:szCs w:val="16"/>
                <w:lang w:eastAsia="fr-FR"/>
              </w:rPr>
              <w:t xml:space="preserve"> (MTCOMINT pour CB, MTINTVMC pour VI/MC</w:t>
            </w:r>
            <w:proofErr w:type="gramStart"/>
            <w:r w:rsidRPr="00952AF8">
              <w:rPr>
                <w:rFonts w:eastAsia="Times New Roman" w:cstheme="minorHAnsi"/>
                <w:sz w:val="18"/>
                <w:szCs w:val="16"/>
                <w:lang w:eastAsia="fr-FR"/>
              </w:rPr>
              <w:t>)  –</w:t>
            </w:r>
            <w:proofErr w:type="gramEnd"/>
            <w:r w:rsidRPr="00952AF8">
              <w:rPr>
                <w:rFonts w:eastAsia="Times New Roman" w:cstheme="minorHAnsi"/>
                <w:sz w:val="18"/>
                <w:szCs w:val="16"/>
                <w:lang w:eastAsia="fr-FR"/>
              </w:rPr>
              <w:t xml:space="preserve"> </w:t>
            </w:r>
            <w:proofErr w:type="spellStart"/>
            <w:r w:rsidRPr="00952AF8">
              <w:rPr>
                <w:rFonts w:eastAsia="Times New Roman" w:cstheme="minorHAnsi"/>
                <w:sz w:val="18"/>
                <w:szCs w:val="16"/>
                <w:lang w:eastAsia="fr-FR"/>
              </w:rPr>
              <w:t>schemeFee</w:t>
            </w:r>
            <w:proofErr w:type="spellEnd"/>
            <w:r w:rsidRPr="00952AF8">
              <w:rPr>
                <w:rFonts w:eastAsia="Times New Roman" w:cstheme="minorHAnsi"/>
                <w:sz w:val="18"/>
                <w:szCs w:val="16"/>
                <w:lang w:eastAsia="fr-FR"/>
              </w:rPr>
              <w:t xml:space="preserve"> (MTRVMC).</w:t>
            </w:r>
          </w:p>
        </w:tc>
      </w:tr>
    </w:tbl>
    <w:p w14:paraId="178264BB" w14:textId="77777777" w:rsidR="00810B26" w:rsidRDefault="00810B26" w:rsidP="00810B26">
      <w:pPr>
        <w:shd w:val="clear" w:color="auto" w:fill="FFFFFF"/>
        <w:spacing w:after="0" w:line="240" w:lineRule="auto"/>
        <w:jc w:val="both"/>
        <w:rPr>
          <w:rFonts w:eastAsia="Times New Roman" w:cstheme="minorHAnsi"/>
          <w:color w:val="172B4D"/>
          <w:sz w:val="18"/>
          <w:szCs w:val="16"/>
          <w:lang w:eastAsia="fr-FR"/>
        </w:rPr>
      </w:pPr>
    </w:p>
    <w:p w14:paraId="0AA74504" w14:textId="77777777" w:rsidR="00414417" w:rsidRDefault="00414417" w:rsidP="00E751E2">
      <w:pPr>
        <w:shd w:val="clear" w:color="auto" w:fill="FFFFFF"/>
        <w:spacing w:before="150" w:after="0" w:line="240" w:lineRule="auto"/>
        <w:jc w:val="both"/>
        <w:rPr>
          <w:rFonts w:eastAsia="Times New Roman" w:cstheme="minorHAnsi"/>
          <w:lang w:eastAsia="fr-FR"/>
        </w:rPr>
      </w:pPr>
    </w:p>
    <w:p w14:paraId="4E0F73BC" w14:textId="77777777" w:rsidR="00414417" w:rsidRDefault="00414417" w:rsidP="00E751E2">
      <w:pPr>
        <w:shd w:val="clear" w:color="auto" w:fill="FFFFFF"/>
        <w:spacing w:before="150" w:after="0" w:line="240" w:lineRule="auto"/>
        <w:jc w:val="both"/>
        <w:rPr>
          <w:rFonts w:eastAsia="Times New Roman" w:cstheme="minorHAnsi"/>
          <w:lang w:eastAsia="fr-FR"/>
        </w:rPr>
      </w:pPr>
    </w:p>
    <w:p w14:paraId="428B5C3B" w14:textId="67EFB75A" w:rsidR="006174FC" w:rsidRDefault="006174FC" w:rsidP="006174FC">
      <w:pPr>
        <w:pStyle w:val="Titre3"/>
      </w:pPr>
      <w:bookmarkStart w:id="58" w:name="_Toc190953861"/>
      <w:r w:rsidRPr="007A79B4">
        <w:t xml:space="preserve">Règles d’alimentation </w:t>
      </w:r>
      <w:r>
        <w:t>corps pour les mouvements</w:t>
      </w:r>
      <w:bookmarkEnd w:id="58"/>
      <w:r>
        <w:t xml:space="preserve">  </w:t>
      </w:r>
    </w:p>
    <w:p w14:paraId="775E1421" w14:textId="77777777" w:rsidR="006174FC" w:rsidRDefault="006174FC" w:rsidP="006174FC"/>
    <w:p w14:paraId="2C594036"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0174D3">
        <w:rPr>
          <w:rFonts w:asciiTheme="minorHAnsi" w:hAnsiTheme="minorHAnsi" w:cstheme="minorHAnsi"/>
          <w:sz w:val="22"/>
          <w:szCs w:val="22"/>
        </w:rPr>
        <w:t>Le client a la possibilité d’alimenter son compte de paiement (notamment pour initier une Rolling Reserve) via un virement entrant SEPA.</w:t>
      </w:r>
    </w:p>
    <w:p w14:paraId="77012BE9"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02FE70C0"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0174D3">
        <w:rPr>
          <w:rFonts w:asciiTheme="minorHAnsi" w:hAnsiTheme="minorHAnsi" w:cstheme="minorHAnsi"/>
          <w:sz w:val="22"/>
          <w:szCs w:val="22"/>
        </w:rPr>
        <w:t xml:space="preserve">Pour les clients en mode </w:t>
      </w:r>
      <w:proofErr w:type="spellStart"/>
      <w:r w:rsidRPr="000174D3">
        <w:rPr>
          <w:rFonts w:asciiTheme="minorHAnsi" w:hAnsiTheme="minorHAnsi" w:cstheme="minorHAnsi"/>
          <w:sz w:val="22"/>
          <w:szCs w:val="22"/>
        </w:rPr>
        <w:t>cashout</w:t>
      </w:r>
      <w:proofErr w:type="spellEnd"/>
      <w:r w:rsidRPr="000174D3">
        <w:rPr>
          <w:rFonts w:asciiTheme="minorHAnsi" w:hAnsiTheme="minorHAnsi" w:cstheme="minorHAnsi"/>
          <w:sz w:val="22"/>
          <w:szCs w:val="22"/>
        </w:rPr>
        <w:t xml:space="preserve"> automatique, le décaissement des fonds vers un compte externe s’effectue chaque jour par un virement sortant générer automatiquement par MREP. </w:t>
      </w:r>
    </w:p>
    <w:p w14:paraId="763826D3"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63366BE2"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0174D3">
        <w:rPr>
          <w:rFonts w:asciiTheme="minorHAnsi" w:hAnsiTheme="minorHAnsi" w:cstheme="minorHAnsi"/>
          <w:sz w:val="22"/>
          <w:szCs w:val="22"/>
        </w:rPr>
        <w:t xml:space="preserve">Pour les clients en mode </w:t>
      </w:r>
      <w:proofErr w:type="spellStart"/>
      <w:r w:rsidRPr="000174D3">
        <w:rPr>
          <w:rFonts w:asciiTheme="minorHAnsi" w:hAnsiTheme="minorHAnsi" w:cstheme="minorHAnsi"/>
          <w:sz w:val="22"/>
          <w:szCs w:val="22"/>
        </w:rPr>
        <w:t>cashout</w:t>
      </w:r>
      <w:proofErr w:type="spellEnd"/>
      <w:r w:rsidRPr="000174D3">
        <w:rPr>
          <w:rFonts w:asciiTheme="minorHAnsi" w:hAnsiTheme="minorHAnsi" w:cstheme="minorHAnsi"/>
          <w:sz w:val="22"/>
          <w:szCs w:val="22"/>
        </w:rPr>
        <w:t xml:space="preserve"> manuel, le commerçant a possibilité d’effectuer des virements : </w:t>
      </w:r>
    </w:p>
    <w:p w14:paraId="39D597FE" w14:textId="77777777" w:rsidR="000150D9" w:rsidRPr="000174D3" w:rsidRDefault="000150D9"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proofErr w:type="gramStart"/>
      <w:r w:rsidRPr="000174D3">
        <w:rPr>
          <w:rFonts w:asciiTheme="minorHAnsi" w:hAnsiTheme="minorHAnsi" w:cstheme="minorHAnsi"/>
          <w:sz w:val="22"/>
          <w:szCs w:val="22"/>
        </w:rPr>
        <w:t>D’un  Compte</w:t>
      </w:r>
      <w:proofErr w:type="gramEnd"/>
      <w:r w:rsidRPr="000174D3">
        <w:rPr>
          <w:rFonts w:asciiTheme="minorHAnsi" w:hAnsiTheme="minorHAnsi" w:cstheme="minorHAnsi"/>
          <w:sz w:val="22"/>
          <w:szCs w:val="22"/>
        </w:rPr>
        <w:t xml:space="preserve"> de Paiement vers un second Compte de paiement (Mouvement) </w:t>
      </w:r>
    </w:p>
    <w:p w14:paraId="5234AB69" w14:textId="77777777" w:rsidR="000150D9" w:rsidRPr="000174D3" w:rsidRDefault="000150D9"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proofErr w:type="gramStart"/>
      <w:r w:rsidRPr="000174D3">
        <w:rPr>
          <w:rFonts w:asciiTheme="minorHAnsi" w:hAnsiTheme="minorHAnsi" w:cstheme="minorHAnsi"/>
          <w:sz w:val="22"/>
          <w:szCs w:val="22"/>
        </w:rPr>
        <w:t>D’un  Compte</w:t>
      </w:r>
      <w:proofErr w:type="gramEnd"/>
      <w:r w:rsidRPr="000174D3">
        <w:rPr>
          <w:rFonts w:asciiTheme="minorHAnsi" w:hAnsiTheme="minorHAnsi" w:cstheme="minorHAnsi"/>
          <w:sz w:val="22"/>
          <w:szCs w:val="22"/>
        </w:rPr>
        <w:t xml:space="preserve"> de Paiement vers un compte externe (virement) </w:t>
      </w:r>
    </w:p>
    <w:p w14:paraId="0297A6AA" w14:textId="77777777" w:rsidR="000150D9" w:rsidRPr="000174D3" w:rsidRDefault="000150D9" w:rsidP="00154B9D">
      <w:pPr>
        <w:jc w:val="both"/>
        <w:rPr>
          <w:rFonts w:cstheme="minorHAnsi"/>
        </w:rPr>
      </w:pPr>
    </w:p>
    <w:p w14:paraId="0EE18B29" w14:textId="2855DBA0" w:rsidR="000150D9" w:rsidRPr="000174D3" w:rsidRDefault="000150D9" w:rsidP="00154B9D">
      <w:pPr>
        <w:jc w:val="both"/>
        <w:rPr>
          <w:rFonts w:cstheme="minorHAnsi"/>
        </w:rPr>
      </w:pPr>
      <w:r w:rsidRPr="000174D3">
        <w:rPr>
          <w:rFonts w:cstheme="minorHAnsi"/>
        </w:rPr>
        <w:t xml:space="preserve">Les ordres client rejetés ne sont pas restitués sur le RO (contrairement au DSR) </w:t>
      </w:r>
    </w:p>
    <w:p w14:paraId="12DB479F" w14:textId="114B3082" w:rsidR="000150D9" w:rsidRPr="000174D3" w:rsidRDefault="000150D9" w:rsidP="00154B9D">
      <w:pPr>
        <w:jc w:val="both"/>
        <w:rPr>
          <w:rFonts w:cstheme="minorHAnsi"/>
        </w:rPr>
      </w:pPr>
      <w:r w:rsidRPr="000174D3">
        <w:rPr>
          <w:rFonts w:cstheme="minorHAnsi"/>
        </w:rPr>
        <w:t xml:space="preserve">Les données sont alimentées à partir des mouvements / </w:t>
      </w:r>
      <w:r w:rsidR="0062107D" w:rsidRPr="000174D3">
        <w:rPr>
          <w:rFonts w:cstheme="minorHAnsi"/>
        </w:rPr>
        <w:t>évènements produits</w:t>
      </w:r>
      <w:r w:rsidRPr="000174D3">
        <w:rPr>
          <w:rFonts w:cstheme="minorHAnsi"/>
        </w:rPr>
        <w:t xml:space="preserve"> par le moteur de règle EP (MREP) par les </w:t>
      </w:r>
      <w:proofErr w:type="gramStart"/>
      <w:r w:rsidRPr="000174D3">
        <w:rPr>
          <w:rFonts w:cstheme="minorHAnsi"/>
        </w:rPr>
        <w:t>vacations  suivantes</w:t>
      </w:r>
      <w:proofErr w:type="gramEnd"/>
      <w:r w:rsidRPr="000174D3">
        <w:rPr>
          <w:rFonts w:cstheme="minorHAnsi"/>
        </w:rPr>
        <w:t xml:space="preserve"> : </w:t>
      </w:r>
    </w:p>
    <w:p w14:paraId="0EAA17F2" w14:textId="77777777" w:rsidR="000150D9" w:rsidRPr="000174D3" w:rsidRDefault="000150D9" w:rsidP="00154B9D">
      <w:pPr>
        <w:ind w:left="567" w:firstLine="567"/>
        <w:jc w:val="both"/>
        <w:rPr>
          <w:rFonts w:cstheme="minorHAnsi"/>
          <w:color w:val="000000"/>
        </w:rPr>
      </w:pPr>
      <w:r w:rsidRPr="000174D3">
        <w:rPr>
          <w:rFonts w:cstheme="minorHAnsi"/>
          <w:color w:val="000000"/>
        </w:rPr>
        <w:t xml:space="preserve">- Vacation Règlement Virement pour les virements entrants  </w:t>
      </w:r>
    </w:p>
    <w:p w14:paraId="2E65631A" w14:textId="77777777" w:rsidR="000150D9" w:rsidRPr="000174D3" w:rsidRDefault="000150D9" w:rsidP="00154B9D">
      <w:pPr>
        <w:ind w:left="567" w:firstLine="567"/>
        <w:jc w:val="both"/>
        <w:rPr>
          <w:rFonts w:cstheme="minorHAnsi"/>
          <w:color w:val="000000"/>
        </w:rPr>
      </w:pPr>
      <w:r w:rsidRPr="000174D3">
        <w:rPr>
          <w:rFonts w:cstheme="minorHAnsi"/>
          <w:color w:val="000000"/>
        </w:rPr>
        <w:t xml:space="preserve">- Vacation financière  </w:t>
      </w:r>
    </w:p>
    <w:p w14:paraId="748EFBA8" w14:textId="77777777" w:rsidR="000150D9" w:rsidRDefault="000150D9" w:rsidP="006174FC"/>
    <w:p w14:paraId="6F3727E0" w14:textId="34D03975" w:rsidR="006174FC" w:rsidRDefault="006174FC">
      <w:pPr>
        <w:pStyle w:val="Titre4"/>
        <w:numPr>
          <w:ilvl w:val="3"/>
          <w:numId w:val="12"/>
        </w:numPr>
      </w:pPr>
      <w:r>
        <w:t xml:space="preserve">Table de </w:t>
      </w:r>
      <w:proofErr w:type="gramStart"/>
      <w:r>
        <w:t xml:space="preserve">correspondance  </w:t>
      </w:r>
      <w:r w:rsidRPr="003025A3">
        <w:t>pour</w:t>
      </w:r>
      <w:proofErr w:type="gramEnd"/>
      <w:r w:rsidRPr="003025A3">
        <w:t xml:space="preserve"> la détermination de </w:t>
      </w:r>
      <w:proofErr w:type="spellStart"/>
      <w:r w:rsidRPr="003025A3">
        <w:t>category</w:t>
      </w:r>
      <w:proofErr w:type="spellEnd"/>
      <w:r w:rsidRPr="003025A3">
        <w:t xml:space="preserve"> et </w:t>
      </w:r>
      <w:r>
        <w:t xml:space="preserve">Transaction </w:t>
      </w:r>
      <w:proofErr w:type="spellStart"/>
      <w:r w:rsidRPr="003025A3">
        <w:t>sign</w:t>
      </w:r>
      <w:proofErr w:type="spellEnd"/>
      <w:r>
        <w:t xml:space="preserve"> </w:t>
      </w:r>
    </w:p>
    <w:p w14:paraId="3201C02D" w14:textId="77777777" w:rsidR="006174FC" w:rsidRDefault="006174FC" w:rsidP="006174FC">
      <w:pPr>
        <w:pStyle w:val="Titre4"/>
        <w:numPr>
          <w:ilvl w:val="0"/>
          <w:numId w:val="0"/>
        </w:numPr>
        <w:ind w:left="864"/>
      </w:pPr>
    </w:p>
    <w:tbl>
      <w:tblPr>
        <w:tblW w:w="11796" w:type="dxa"/>
        <w:tblCellMar>
          <w:left w:w="70" w:type="dxa"/>
          <w:right w:w="70" w:type="dxa"/>
        </w:tblCellMar>
        <w:tblLook w:val="04A0" w:firstRow="1" w:lastRow="0" w:firstColumn="1" w:lastColumn="0" w:noHBand="0" w:noVBand="1"/>
      </w:tblPr>
      <w:tblGrid>
        <w:gridCol w:w="3520"/>
        <w:gridCol w:w="4702"/>
        <w:gridCol w:w="1318"/>
        <w:gridCol w:w="2256"/>
      </w:tblGrid>
      <w:tr w:rsidR="006174FC" w:rsidRPr="003025A3" w14:paraId="250D9BB4" w14:textId="77777777" w:rsidTr="004F6870">
        <w:trPr>
          <w:trHeight w:val="290"/>
        </w:trPr>
        <w:tc>
          <w:tcPr>
            <w:tcW w:w="11796" w:type="dxa"/>
            <w:gridSpan w:val="4"/>
            <w:tcBorders>
              <w:top w:val="nil"/>
              <w:left w:val="nil"/>
              <w:bottom w:val="nil"/>
              <w:right w:val="nil"/>
            </w:tcBorders>
            <w:shd w:val="clear" w:color="auto" w:fill="auto"/>
            <w:noWrap/>
            <w:vAlign w:val="bottom"/>
          </w:tcPr>
          <w:p w14:paraId="0836454F" w14:textId="7C0ABAC9" w:rsidR="006174FC" w:rsidRPr="003025A3" w:rsidRDefault="006174FC" w:rsidP="004F6870">
            <w:pPr>
              <w:rPr>
                <w:rFonts w:ascii="Calibri" w:eastAsia="Times New Roman" w:hAnsi="Calibri" w:cs="Calibri"/>
                <w:bCs/>
                <w:color w:val="000000"/>
                <w:lang w:eastAsia="fr-FR"/>
              </w:rPr>
            </w:pPr>
            <w:r w:rsidRPr="003025A3">
              <w:rPr>
                <w:rFonts w:ascii="Calibri" w:eastAsia="Times New Roman" w:hAnsi="Calibri" w:cs="Calibri"/>
                <w:bCs/>
                <w:color w:val="000000"/>
                <w:lang w:eastAsia="fr-FR"/>
              </w:rPr>
              <w:t xml:space="preserve">Les données CEMAP </w:t>
            </w:r>
            <w:r>
              <w:rPr>
                <w:rFonts w:ascii="Calibri" w:eastAsia="Times New Roman" w:hAnsi="Calibri" w:cs="Calibri"/>
                <w:bCs/>
                <w:color w:val="000000"/>
                <w:lang w:eastAsia="fr-FR"/>
              </w:rPr>
              <w:t xml:space="preserve">et CDOPEI proviennent du CRE MBA </w:t>
            </w:r>
            <w:r w:rsidR="000174D3">
              <w:rPr>
                <w:rFonts w:ascii="Calibri" w:eastAsia="Times New Roman" w:hAnsi="Calibri" w:cs="Calibri"/>
                <w:bCs/>
                <w:color w:val="000000"/>
                <w:lang w:eastAsia="fr-FR"/>
              </w:rPr>
              <w:t>(Même</w:t>
            </w:r>
            <w:r>
              <w:rPr>
                <w:rFonts w:ascii="Calibri" w:eastAsia="Times New Roman" w:hAnsi="Calibri" w:cs="Calibri"/>
                <w:bCs/>
                <w:color w:val="000000"/>
                <w:lang w:eastAsia="fr-FR"/>
              </w:rPr>
              <w:t xml:space="preserve"> tableau sur </w:t>
            </w:r>
            <w:proofErr w:type="gramStart"/>
            <w:r>
              <w:rPr>
                <w:rFonts w:ascii="Calibri" w:eastAsia="Times New Roman" w:hAnsi="Calibri" w:cs="Calibri"/>
                <w:bCs/>
                <w:color w:val="000000"/>
                <w:lang w:eastAsia="fr-FR"/>
              </w:rPr>
              <w:t>RO )</w:t>
            </w:r>
            <w:proofErr w:type="gramEnd"/>
          </w:p>
        </w:tc>
      </w:tr>
      <w:tr w:rsidR="006174FC" w:rsidRPr="006174FC" w14:paraId="5527660D" w14:textId="77777777" w:rsidTr="004F6870">
        <w:trPr>
          <w:gridAfter w:val="1"/>
          <w:wAfter w:w="2256" w:type="dxa"/>
          <w:trHeight w:val="290"/>
        </w:trPr>
        <w:tc>
          <w:tcPr>
            <w:tcW w:w="352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4437C7B" w14:textId="7C2BD812"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Mouvement MREP</w:t>
            </w:r>
          </w:p>
        </w:tc>
        <w:tc>
          <w:tcPr>
            <w:tcW w:w="4702" w:type="dxa"/>
            <w:tcBorders>
              <w:top w:val="single" w:sz="4" w:space="0" w:color="auto"/>
              <w:left w:val="nil"/>
              <w:bottom w:val="single" w:sz="4" w:space="0" w:color="auto"/>
              <w:right w:val="single" w:sz="4" w:space="0" w:color="auto"/>
            </w:tcBorders>
            <w:shd w:val="clear" w:color="000000" w:fill="E2EFDA"/>
            <w:noWrap/>
            <w:vAlign w:val="bottom"/>
            <w:hideMark/>
          </w:tcPr>
          <w:p w14:paraId="4C0B532C" w14:textId="5BD06E84" w:rsidR="006174FC" w:rsidRPr="006174FC" w:rsidRDefault="004F6870" w:rsidP="004F6870">
            <w:pPr>
              <w:spacing w:after="0" w:line="240" w:lineRule="auto"/>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131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6982ACAD"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Sign</w:t>
            </w:r>
            <w:proofErr w:type="spellEnd"/>
          </w:p>
        </w:tc>
      </w:tr>
      <w:tr w:rsidR="006174FC" w:rsidRPr="006174FC" w14:paraId="57C3A68D"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382EE91" w14:textId="560D9A54"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Créance réglementaire </w:t>
            </w:r>
          </w:p>
        </w:tc>
        <w:tc>
          <w:tcPr>
            <w:tcW w:w="4702" w:type="dxa"/>
            <w:tcBorders>
              <w:top w:val="nil"/>
              <w:left w:val="nil"/>
              <w:bottom w:val="single" w:sz="4" w:space="0" w:color="auto"/>
              <w:right w:val="single" w:sz="4" w:space="0" w:color="auto"/>
            </w:tcBorders>
            <w:shd w:val="clear" w:color="auto" w:fill="auto"/>
            <w:noWrap/>
            <w:vAlign w:val="bottom"/>
            <w:hideMark/>
          </w:tcPr>
          <w:p w14:paraId="3107157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RegulatoryDebt</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7CEE8B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09C435E5"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7D94DDC" w14:textId="3DD0B6A0"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Remboursement créance </w:t>
            </w:r>
            <w:proofErr w:type="spellStart"/>
            <w:r>
              <w:rPr>
                <w:rFonts w:ascii="Calibri" w:eastAsia="Times New Roman" w:hAnsi="Calibri" w:cs="Calibri"/>
                <w:color w:val="000000"/>
                <w:lang w:eastAsia="fr-FR"/>
              </w:rPr>
              <w:t>régl</w:t>
            </w:r>
            <w:proofErr w:type="spellEnd"/>
            <w:r>
              <w:rPr>
                <w:rFonts w:ascii="Calibri" w:eastAsia="Times New Roman" w:hAnsi="Calibri" w:cs="Calibri"/>
                <w:color w:val="000000"/>
                <w:lang w:eastAsia="fr-FR"/>
              </w:rPr>
              <w:t xml:space="preserve">. </w:t>
            </w:r>
          </w:p>
        </w:tc>
        <w:tc>
          <w:tcPr>
            <w:tcW w:w="4702" w:type="dxa"/>
            <w:tcBorders>
              <w:top w:val="nil"/>
              <w:left w:val="nil"/>
              <w:bottom w:val="single" w:sz="4" w:space="0" w:color="auto"/>
              <w:right w:val="single" w:sz="4" w:space="0" w:color="auto"/>
            </w:tcBorders>
            <w:shd w:val="clear" w:color="auto" w:fill="auto"/>
            <w:noWrap/>
            <w:vAlign w:val="bottom"/>
            <w:hideMark/>
          </w:tcPr>
          <w:p w14:paraId="368CB43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RegulatoryDebtReimbursement</w:t>
            </w:r>
            <w:proofErr w:type="spellEnd"/>
            <w:r w:rsidRPr="006174FC">
              <w:rPr>
                <w:rFonts w:ascii="Calibri" w:eastAsia="Times New Roman" w:hAnsi="Calibri" w:cs="Calibri"/>
                <w:color w:val="000000"/>
                <w:lang w:eastAsia="fr-FR"/>
              </w:rPr>
              <w:t xml:space="preserve"> </w:t>
            </w:r>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4EEA337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683A56CB"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7543C60" w14:textId="578C5A9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lastRenderedPageBreak/>
              <w:t>Virement sortant</w:t>
            </w:r>
          </w:p>
        </w:tc>
        <w:tc>
          <w:tcPr>
            <w:tcW w:w="4702" w:type="dxa"/>
            <w:tcBorders>
              <w:top w:val="nil"/>
              <w:left w:val="nil"/>
              <w:bottom w:val="single" w:sz="4" w:space="0" w:color="auto"/>
              <w:right w:val="single" w:sz="4" w:space="0" w:color="auto"/>
            </w:tcBorders>
            <w:shd w:val="clear" w:color="auto" w:fill="auto"/>
            <w:noWrap/>
            <w:vAlign w:val="bottom"/>
            <w:hideMark/>
          </w:tcPr>
          <w:p w14:paraId="059D12D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OutGoingTransfer</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5E834B1"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241E70C"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120AA8D"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Virement entrant</w:t>
            </w:r>
          </w:p>
        </w:tc>
        <w:tc>
          <w:tcPr>
            <w:tcW w:w="4702" w:type="dxa"/>
            <w:tcBorders>
              <w:top w:val="nil"/>
              <w:left w:val="nil"/>
              <w:bottom w:val="single" w:sz="4" w:space="0" w:color="auto"/>
              <w:right w:val="single" w:sz="4" w:space="0" w:color="auto"/>
            </w:tcBorders>
            <w:shd w:val="clear" w:color="auto" w:fill="auto"/>
            <w:noWrap/>
            <w:vAlign w:val="bottom"/>
            <w:hideMark/>
          </w:tcPr>
          <w:p w14:paraId="7D3B9FE9"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InGoingTransfer</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372B2C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6CFAAA5E"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5496DFC" w14:textId="3D249654"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Frais de rejet </w:t>
            </w:r>
          </w:p>
        </w:tc>
        <w:tc>
          <w:tcPr>
            <w:tcW w:w="4702" w:type="dxa"/>
            <w:tcBorders>
              <w:top w:val="nil"/>
              <w:left w:val="nil"/>
              <w:bottom w:val="single" w:sz="4" w:space="0" w:color="auto"/>
              <w:right w:val="single" w:sz="4" w:space="0" w:color="auto"/>
            </w:tcBorders>
            <w:shd w:val="clear" w:color="auto" w:fill="auto"/>
            <w:noWrap/>
            <w:vAlign w:val="bottom"/>
            <w:hideMark/>
          </w:tcPr>
          <w:p w14:paraId="6D0D1FF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2B90CC4F"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55AE0508"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766D6C6" w14:textId="2678E15D"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Remboursement frais de rejet </w:t>
            </w:r>
          </w:p>
        </w:tc>
        <w:tc>
          <w:tcPr>
            <w:tcW w:w="4702" w:type="dxa"/>
            <w:tcBorders>
              <w:top w:val="nil"/>
              <w:left w:val="nil"/>
              <w:bottom w:val="single" w:sz="4" w:space="0" w:color="auto"/>
              <w:right w:val="single" w:sz="4" w:space="0" w:color="auto"/>
            </w:tcBorders>
            <w:shd w:val="clear" w:color="auto" w:fill="auto"/>
            <w:noWrap/>
            <w:vAlign w:val="bottom"/>
            <w:hideMark/>
          </w:tcPr>
          <w:p w14:paraId="6F4A693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14B3ED94"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0445B274"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003DB93"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Frais de tenue de compte</w:t>
            </w:r>
          </w:p>
        </w:tc>
        <w:tc>
          <w:tcPr>
            <w:tcW w:w="4702" w:type="dxa"/>
            <w:tcBorders>
              <w:top w:val="nil"/>
              <w:left w:val="nil"/>
              <w:bottom w:val="single" w:sz="4" w:space="0" w:color="auto"/>
              <w:right w:val="single" w:sz="4" w:space="0" w:color="auto"/>
            </w:tcBorders>
            <w:shd w:val="clear" w:color="auto" w:fill="auto"/>
            <w:noWrap/>
            <w:vAlign w:val="bottom"/>
            <w:hideMark/>
          </w:tcPr>
          <w:p w14:paraId="7F0B5DCE"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AccountManagementFees</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21AAC02"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54B51402"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00DBCB02" w14:textId="3E8227E5"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Commission Commerçant </w:t>
            </w:r>
          </w:p>
        </w:tc>
        <w:tc>
          <w:tcPr>
            <w:tcW w:w="4702" w:type="dxa"/>
            <w:tcBorders>
              <w:top w:val="nil"/>
              <w:left w:val="nil"/>
              <w:bottom w:val="single" w:sz="4" w:space="0" w:color="auto"/>
              <w:right w:val="single" w:sz="4" w:space="0" w:color="auto"/>
            </w:tcBorders>
            <w:shd w:val="clear" w:color="auto" w:fill="auto"/>
            <w:noWrap/>
            <w:vAlign w:val="bottom"/>
            <w:hideMark/>
          </w:tcPr>
          <w:p w14:paraId="0B07CE6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4586854F"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bl>
    <w:p w14:paraId="41D7BF80" w14:textId="77777777" w:rsidR="00414417" w:rsidRDefault="00414417" w:rsidP="00E751E2">
      <w:pPr>
        <w:shd w:val="clear" w:color="auto" w:fill="FFFFFF"/>
        <w:spacing w:before="150" w:after="0" w:line="240" w:lineRule="auto"/>
        <w:jc w:val="both"/>
        <w:rPr>
          <w:rFonts w:eastAsia="Times New Roman" w:cstheme="minorHAnsi"/>
          <w:lang w:eastAsia="fr-FR"/>
        </w:rPr>
      </w:pPr>
    </w:p>
    <w:p w14:paraId="6A364472" w14:textId="77777777" w:rsidR="004F6870" w:rsidRDefault="004F6870">
      <w:pPr>
        <w:pStyle w:val="Titre4"/>
        <w:numPr>
          <w:ilvl w:val="3"/>
          <w:numId w:val="14"/>
        </w:numPr>
      </w:pPr>
      <w:r>
        <w:t xml:space="preserve">Règles d’alimentation du reporting pour les ordres clients et les virements entrants et sortants  </w:t>
      </w:r>
    </w:p>
    <w:p w14:paraId="0A65499B" w14:textId="77777777" w:rsidR="004F6870" w:rsidRDefault="004F6870" w:rsidP="004F6870"/>
    <w:p w14:paraId="6AC565E5" w14:textId="4DC3210B" w:rsidR="004F6870" w:rsidRPr="004F6870" w:rsidRDefault="004F6870" w:rsidP="004F6870">
      <w:r>
        <w:t xml:space="preserve">Les règles d’alimentation sont les mêmes que pour le DSR </w:t>
      </w:r>
      <w:proofErr w:type="gramStart"/>
      <w:r w:rsidR="00EA60EF">
        <w:t>( A</w:t>
      </w:r>
      <w:proofErr w:type="gramEnd"/>
      <w:r w:rsidR="00EA60EF">
        <w:t xml:space="preserve"> l’exception de la donnée Mark Up) </w:t>
      </w:r>
    </w:p>
    <w:tbl>
      <w:tblPr>
        <w:tblW w:w="10624" w:type="dxa"/>
        <w:tblCellMar>
          <w:left w:w="0" w:type="dxa"/>
          <w:right w:w="0" w:type="dxa"/>
        </w:tblCellMar>
        <w:tblLook w:val="04A0" w:firstRow="1" w:lastRow="0" w:firstColumn="1" w:lastColumn="0" w:noHBand="0" w:noVBand="1"/>
      </w:tblPr>
      <w:tblGrid>
        <w:gridCol w:w="2160"/>
        <w:gridCol w:w="4211"/>
        <w:gridCol w:w="4253"/>
      </w:tblGrid>
      <w:tr w:rsidR="004F6870" w:rsidRPr="00805DBE" w14:paraId="2DC5FD9F" w14:textId="77777777" w:rsidTr="004F6870">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ECACC5" w14:textId="77777777" w:rsidR="004F6870" w:rsidRPr="00805DBE" w:rsidRDefault="004F6870"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42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8ACD5DD" w14:textId="77777777" w:rsidR="004F6870" w:rsidRPr="00805DBE" w:rsidRDefault="004F6870"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253" w:type="dxa"/>
            <w:tcBorders>
              <w:top w:val="single" w:sz="6" w:space="0" w:color="C1C7D0"/>
              <w:left w:val="single" w:sz="6" w:space="0" w:color="C1C7D0"/>
              <w:bottom w:val="single" w:sz="6" w:space="0" w:color="C1C7D0"/>
              <w:right w:val="single" w:sz="6" w:space="0" w:color="C1C7D0"/>
            </w:tcBorders>
            <w:shd w:val="clear" w:color="auto" w:fill="F4F5F7"/>
          </w:tcPr>
          <w:p w14:paraId="39954006" w14:textId="77777777" w:rsidR="004F6870" w:rsidRPr="00805DBE" w:rsidRDefault="004F6870" w:rsidP="004F6870">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4F6870" w:rsidRPr="00805DBE" w14:paraId="500169F9"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9F95A1"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3C054C" w14:textId="77777777" w:rsidR="004F6870" w:rsidRPr="00805DBE" w:rsidRDefault="004F6870"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de l’ordre client </w:t>
            </w:r>
          </w:p>
        </w:tc>
        <w:tc>
          <w:tcPr>
            <w:tcW w:w="4253" w:type="dxa"/>
            <w:tcBorders>
              <w:top w:val="single" w:sz="6" w:space="0" w:color="C1C7D0"/>
              <w:left w:val="single" w:sz="6" w:space="0" w:color="C1C7D0"/>
              <w:bottom w:val="single" w:sz="6" w:space="0" w:color="C1C7D0"/>
              <w:right w:val="single" w:sz="6" w:space="0" w:color="C1C7D0"/>
            </w:tcBorders>
          </w:tcPr>
          <w:p w14:paraId="41A41D36" w14:textId="77777777" w:rsidR="004F6870" w:rsidRPr="00805DBE" w:rsidRDefault="004F6870"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4F6870" w:rsidRPr="00805DBE" w14:paraId="58B5460A"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4B48A0"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2E13CB" w14:textId="77777777" w:rsidR="004F6870" w:rsidRPr="00805DBE" w:rsidRDefault="004F6870"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22BA1B47" w14:textId="77777777" w:rsidR="004F6870" w:rsidRDefault="004F6870"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4F6870" w:rsidRPr="00805DBE" w14:paraId="4C23047C" w14:textId="77777777" w:rsidTr="004F6870">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CBFE8"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6AEBB1"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4E0B8EB" w14:textId="77777777"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4F6870" w:rsidRPr="00805DBE" w14:paraId="131E87F9"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6FDF36"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D31679"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0912038A" w14:textId="77777777" w:rsidR="004F6870"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4F6870" w:rsidRPr="00805DBE" w14:paraId="2C6685F7" w14:textId="77777777" w:rsidTr="004F6870">
        <w:trPr>
          <w:trHeight w:val="109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530FD6"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9336F2" w14:textId="77777777" w:rsidR="004F6870" w:rsidRPr="00805DBE" w:rsidRDefault="004F6870"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60AFB036" w14:textId="77AB618D" w:rsidR="004F6870" w:rsidRPr="00805DBE" w:rsidRDefault="004F6870" w:rsidP="004F6870">
            <w:pPr>
              <w:spacing w:after="0" w:line="240" w:lineRule="auto"/>
              <w:jc w:val="both"/>
              <w:rPr>
                <w:rFonts w:eastAsia="Times New Roman" w:cstheme="minorHAnsi"/>
                <w:sz w:val="18"/>
                <w:szCs w:val="16"/>
                <w:lang w:eastAsia="fr-FR"/>
              </w:rPr>
            </w:pPr>
          </w:p>
        </w:tc>
        <w:tc>
          <w:tcPr>
            <w:tcW w:w="4253" w:type="dxa"/>
            <w:tcBorders>
              <w:top w:val="single" w:sz="6" w:space="0" w:color="C1C7D0"/>
              <w:left w:val="single" w:sz="6" w:space="0" w:color="C1C7D0"/>
              <w:bottom w:val="single" w:sz="6" w:space="0" w:color="C1C7D0"/>
              <w:right w:val="single" w:sz="6" w:space="0" w:color="C1C7D0"/>
            </w:tcBorders>
          </w:tcPr>
          <w:p w14:paraId="75C1F1CF" w14:textId="6FE2689A"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Identification des mouvements en sortie de MREP et détermination de la catégorie suivant la table de correspondance </w:t>
            </w:r>
          </w:p>
        </w:tc>
      </w:tr>
      <w:tr w:rsidR="004F6870" w:rsidRPr="00805DBE" w14:paraId="0459EEBE"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2E20A1"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A6C0C4" w14:textId="77777777" w:rsidR="004F6870" w:rsidRPr="00805DBE" w:rsidRDefault="004F6870"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253" w:type="dxa"/>
            <w:tcBorders>
              <w:top w:val="single" w:sz="6" w:space="0" w:color="C1C7D0"/>
              <w:left w:val="single" w:sz="6" w:space="0" w:color="C1C7D0"/>
              <w:bottom w:val="single" w:sz="6" w:space="0" w:color="C1C7D0"/>
              <w:right w:val="single" w:sz="6" w:space="0" w:color="C1C7D0"/>
            </w:tcBorders>
          </w:tcPr>
          <w:p w14:paraId="203DF7D8" w14:textId="77777777"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BE4CE6" w:rsidRPr="00805DBE" w14:paraId="21A727B9"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289743" w14:textId="77777777" w:rsidR="00BE4CE6" w:rsidRPr="00805DBE" w:rsidRDefault="00BE4CE6" w:rsidP="00BE4CE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3FAD91" w14:textId="29ECB755" w:rsidR="00BE4CE6" w:rsidRPr="00805DBE" w:rsidRDefault="00BE4CE6" w:rsidP="00882A7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Montant brut </w:t>
            </w:r>
            <w:r w:rsidRPr="00805DBE">
              <w:rPr>
                <w:rFonts w:eastAsia="Times New Roman" w:cstheme="minorHAnsi"/>
                <w:sz w:val="18"/>
                <w:szCs w:val="16"/>
                <w:lang w:eastAsia="fr-FR"/>
              </w:rPr>
              <w:t xml:space="preserve">en devise de tenue de </w:t>
            </w:r>
            <w:r>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2DC1A340" w14:textId="77777777" w:rsidR="00BE4CE6" w:rsidRDefault="00BE4CE6" w:rsidP="00BE4CE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MREP en valeur absolue </w:t>
            </w:r>
          </w:p>
          <w:p w14:paraId="43B569C3" w14:textId="77777777" w:rsidR="00BE4CE6" w:rsidRPr="00805DBE" w:rsidRDefault="00BE4CE6" w:rsidP="00BE4CE6">
            <w:pPr>
              <w:spacing w:after="0" w:line="240" w:lineRule="auto"/>
              <w:jc w:val="center"/>
              <w:rPr>
                <w:rFonts w:eastAsia="Times New Roman" w:cstheme="minorHAnsi"/>
                <w:sz w:val="18"/>
                <w:szCs w:val="16"/>
                <w:lang w:eastAsia="fr-FR"/>
              </w:rPr>
            </w:pPr>
          </w:p>
        </w:tc>
      </w:tr>
      <w:tr w:rsidR="004F6870" w:rsidRPr="00805DBE" w14:paraId="7A2C9427"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AB9B6E"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69FC7"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6FDC86CF" w14:textId="77777777"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4F6870" w:rsidRPr="00805DBE" w14:paraId="2CACF1BE"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FE412C" w14:textId="063816F5" w:rsidR="004F6870" w:rsidRPr="00805DBE" w:rsidRDefault="00920A8F" w:rsidP="004F6870">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F</w:t>
            </w:r>
            <w:r w:rsidR="004F6870">
              <w:rPr>
                <w:rFonts w:eastAsia="Times New Roman" w:cstheme="minorHAnsi"/>
                <w:sz w:val="18"/>
                <w:szCs w:val="16"/>
                <w:lang w:eastAsia="fr-FR"/>
              </w:rPr>
              <w:t>eelabel</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170934" w14:textId="287D4427" w:rsidR="004F6870"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79C8F005" w14:textId="68AC470F" w:rsidR="004F6870" w:rsidRDefault="004F6870" w:rsidP="004F6870">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r>
      <w:tr w:rsidR="004F6870" w:rsidRPr="00805DBE" w14:paraId="4C41705D"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3C9E2C"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8CB727"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45B43B6" w14:textId="77777777" w:rsidR="004F6870" w:rsidRPr="00805DBE" w:rsidRDefault="004F6870" w:rsidP="004F6870">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r>
      <w:tr w:rsidR="004F6870" w:rsidRPr="00805DBE" w14:paraId="4278F73F"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80720F"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A46DDC"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E17648A" w14:textId="77777777" w:rsidR="004F6870" w:rsidRPr="00805DBE" w:rsidRDefault="004F6870" w:rsidP="004F6870">
            <w:pPr>
              <w:spacing w:after="0" w:line="240" w:lineRule="auto"/>
              <w:jc w:val="center"/>
              <w:rPr>
                <w:rFonts w:eastAsia="Times New Roman" w:cstheme="minorHAnsi"/>
                <w:sz w:val="18"/>
                <w:szCs w:val="16"/>
                <w:lang w:eastAsia="fr-FR"/>
              </w:rPr>
            </w:pPr>
          </w:p>
        </w:tc>
      </w:tr>
      <w:tr w:rsidR="004F6870" w:rsidRPr="00805DBE" w14:paraId="45D34E4C"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B2020E"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05A895"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39211945" w14:textId="77777777" w:rsidR="004F6870" w:rsidRPr="00805DBE" w:rsidRDefault="004F6870" w:rsidP="004F6870">
            <w:pPr>
              <w:spacing w:after="0" w:line="240" w:lineRule="auto"/>
              <w:jc w:val="center"/>
              <w:rPr>
                <w:rFonts w:eastAsia="Times New Roman" w:cstheme="minorHAnsi"/>
                <w:sz w:val="18"/>
                <w:szCs w:val="16"/>
                <w:lang w:eastAsia="fr-FR"/>
              </w:rPr>
            </w:pPr>
          </w:p>
        </w:tc>
      </w:tr>
      <w:tr w:rsidR="004F6870" w:rsidRPr="00805DBE" w14:paraId="7A4EF26E"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6F9878"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390BCA"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3185EFD8" w14:textId="77777777" w:rsidR="004F6870" w:rsidRPr="00805DBE" w:rsidRDefault="004F6870" w:rsidP="004F6870">
            <w:pPr>
              <w:spacing w:after="0" w:line="240" w:lineRule="auto"/>
              <w:jc w:val="center"/>
              <w:rPr>
                <w:rFonts w:eastAsia="Times New Roman" w:cstheme="minorHAnsi"/>
                <w:sz w:val="18"/>
                <w:szCs w:val="16"/>
                <w:lang w:eastAsia="fr-FR"/>
              </w:rPr>
            </w:pPr>
          </w:p>
        </w:tc>
      </w:tr>
    </w:tbl>
    <w:p w14:paraId="5A4922EE" w14:textId="77777777" w:rsidR="004F6870" w:rsidRDefault="004F6870" w:rsidP="004F6870">
      <w:pPr>
        <w:pStyle w:val="Paragraphedeliste"/>
      </w:pPr>
    </w:p>
    <w:p w14:paraId="41CD6CE3" w14:textId="77777777" w:rsidR="006174FC" w:rsidRDefault="006174FC" w:rsidP="00E751E2">
      <w:pPr>
        <w:shd w:val="clear" w:color="auto" w:fill="FFFFFF"/>
        <w:spacing w:before="150" w:after="0" w:line="240" w:lineRule="auto"/>
        <w:jc w:val="both"/>
        <w:rPr>
          <w:rFonts w:eastAsia="Times New Roman" w:cstheme="minorHAnsi"/>
          <w:lang w:eastAsia="fr-FR"/>
        </w:rPr>
      </w:pPr>
    </w:p>
    <w:p w14:paraId="3D9E3CB2" w14:textId="08B28540" w:rsidR="00D0482F" w:rsidRDefault="00D0482F" w:rsidP="00D0482F">
      <w:pPr>
        <w:pStyle w:val="Titre3"/>
      </w:pPr>
      <w:bookmarkStart w:id="59" w:name="_Toc190953862"/>
      <w:r w:rsidRPr="007A79B4">
        <w:t xml:space="preserve">Règles d’alimentation </w:t>
      </w:r>
      <w:r>
        <w:t>queue</w:t>
      </w:r>
      <w:bookmarkEnd w:id="59"/>
    </w:p>
    <w:p w14:paraId="600995DA" w14:textId="77777777" w:rsidR="00920A8F" w:rsidRDefault="00920A8F" w:rsidP="005A2CE4"/>
    <w:p w14:paraId="352C007E" w14:textId="66F14928" w:rsidR="005A2CE4" w:rsidRDefault="005A2CE4" w:rsidP="005A2CE4">
      <w:r>
        <w:t>Donnée</w:t>
      </w:r>
      <w:r w:rsidR="000150D9">
        <w:t>s</w:t>
      </w:r>
      <w:r>
        <w:t xml:space="preserve"> calculée</w:t>
      </w:r>
      <w:r w:rsidR="000150D9">
        <w:t>s</w:t>
      </w:r>
      <w:r>
        <w:t xml:space="preserve"> par le traitement</w:t>
      </w:r>
      <w:r w:rsidR="000150D9">
        <w:t xml:space="preserve"> : </w:t>
      </w:r>
      <w:r w:rsidR="000150D9" w:rsidRPr="000150D9">
        <w:t>Somme de chaque catégorie concernée par le relevé</w:t>
      </w: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2136"/>
        <w:gridCol w:w="4660"/>
        <w:gridCol w:w="2826"/>
      </w:tblGrid>
      <w:tr w:rsidR="005A2CE4" w:rsidRPr="00920A8F" w14:paraId="1ABC1EF6" w14:textId="77777777" w:rsidTr="005A2CE4">
        <w:tc>
          <w:tcPr>
            <w:tcW w:w="21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AC6B71E" w14:textId="77777777" w:rsidR="005A2CE4" w:rsidRPr="00FC4CF8" w:rsidRDefault="005A2CE4" w:rsidP="000150D9">
            <w:pPr>
              <w:spacing w:after="0" w:line="240" w:lineRule="auto"/>
              <w:jc w:val="both"/>
              <w:rPr>
                <w:rFonts w:eastAsia="Times New Roman" w:cstheme="minorHAnsi"/>
                <w:b/>
                <w:bCs/>
                <w:sz w:val="18"/>
                <w:szCs w:val="18"/>
                <w:lang w:eastAsia="fr-FR"/>
              </w:rPr>
            </w:pPr>
            <w:r w:rsidRPr="00FC4CF8">
              <w:rPr>
                <w:rFonts w:eastAsia="Times New Roman" w:cstheme="minorHAnsi"/>
                <w:b/>
                <w:bCs/>
                <w:sz w:val="18"/>
                <w:szCs w:val="18"/>
                <w:lang w:eastAsia="fr-FR"/>
              </w:rPr>
              <w:t>Libellé</w:t>
            </w:r>
          </w:p>
        </w:tc>
        <w:tc>
          <w:tcPr>
            <w:tcW w:w="46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8CEDE2A" w14:textId="77777777" w:rsidR="005A2CE4" w:rsidRPr="00FC4CF8" w:rsidRDefault="005A2CE4" w:rsidP="000150D9">
            <w:pPr>
              <w:spacing w:after="0" w:line="240" w:lineRule="auto"/>
              <w:jc w:val="both"/>
              <w:rPr>
                <w:rFonts w:eastAsia="Times New Roman" w:cstheme="minorHAnsi"/>
                <w:b/>
                <w:bCs/>
                <w:sz w:val="18"/>
                <w:szCs w:val="18"/>
                <w:lang w:eastAsia="fr-FR"/>
              </w:rPr>
            </w:pPr>
            <w:r w:rsidRPr="00FC4CF8">
              <w:rPr>
                <w:rFonts w:eastAsia="Times New Roman" w:cstheme="minorHAnsi"/>
                <w:b/>
                <w:bCs/>
                <w:sz w:val="18"/>
                <w:szCs w:val="18"/>
                <w:lang w:eastAsia="fr-FR"/>
              </w:rPr>
              <w:t>Descriptif</w:t>
            </w:r>
          </w:p>
        </w:tc>
        <w:tc>
          <w:tcPr>
            <w:tcW w:w="282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32DAFBF" w14:textId="77777777" w:rsidR="005A2CE4" w:rsidRPr="00FC4CF8" w:rsidRDefault="005A2CE4" w:rsidP="000150D9">
            <w:pPr>
              <w:spacing w:after="0" w:line="240" w:lineRule="auto"/>
              <w:jc w:val="both"/>
              <w:rPr>
                <w:rFonts w:eastAsia="Times New Roman" w:cstheme="minorHAnsi"/>
                <w:b/>
                <w:bCs/>
                <w:sz w:val="18"/>
                <w:szCs w:val="18"/>
                <w:lang w:eastAsia="fr-FR"/>
              </w:rPr>
            </w:pPr>
            <w:r w:rsidRPr="00FC4CF8">
              <w:rPr>
                <w:rFonts w:eastAsia="Times New Roman" w:cstheme="minorHAnsi"/>
                <w:b/>
                <w:bCs/>
                <w:sz w:val="18"/>
                <w:szCs w:val="18"/>
                <w:lang w:eastAsia="fr-FR"/>
              </w:rPr>
              <w:t>Exemple</w:t>
            </w:r>
          </w:p>
        </w:tc>
      </w:tr>
      <w:tr w:rsidR="00EA60EF" w:rsidRPr="00920A8F" w14:paraId="4F4BB51D" w14:textId="77777777" w:rsidTr="00156345">
        <w:trPr>
          <w:trHeight w:val="607"/>
        </w:trPr>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6A8096"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lastRenderedPageBreak/>
              <w:t>En-queue</w:t>
            </w:r>
          </w:p>
        </w:tc>
        <w:tc>
          <w:tcPr>
            <w:tcW w:w="4660" w:type="dxa"/>
            <w:vMerge w:val="restart"/>
            <w:tcBorders>
              <w:top w:val="single" w:sz="6" w:space="0" w:color="C1C7D0"/>
              <w:left w:val="single" w:sz="6" w:space="0" w:color="C1C7D0"/>
              <w:right w:val="single" w:sz="6" w:space="0" w:color="C1C7D0"/>
            </w:tcBorders>
            <w:shd w:val="clear" w:color="auto" w:fill="FFFFFF"/>
            <w:tcMar>
              <w:top w:w="105" w:type="dxa"/>
              <w:left w:w="150" w:type="dxa"/>
              <w:bottom w:w="105" w:type="dxa"/>
              <w:right w:w="150" w:type="dxa"/>
            </w:tcMar>
            <w:hideMark/>
          </w:tcPr>
          <w:p w14:paraId="5995EE5D" w14:textId="37290422" w:rsidR="00EA60EF" w:rsidRPr="00FC4CF8" w:rsidRDefault="00EA60EF" w:rsidP="00FC4CF8">
            <w:pPr>
              <w:spacing w:after="0" w:line="240" w:lineRule="auto"/>
              <w:rPr>
                <w:rFonts w:eastAsia="Times New Roman" w:cstheme="minorHAnsi"/>
                <w:sz w:val="18"/>
                <w:szCs w:val="18"/>
                <w:lang w:eastAsia="fr-FR"/>
              </w:rPr>
            </w:pPr>
            <w:r w:rsidRPr="00FC4CF8">
              <w:rPr>
                <w:rFonts w:ascii="Calibri" w:hAnsi="Calibri"/>
                <w:color w:val="000000"/>
                <w:sz w:val="18"/>
                <w:szCs w:val="18"/>
              </w:rPr>
              <w:t>Somme des montants bruts de chaque catégorie présente dans le reporting</w:t>
            </w:r>
            <w:r w:rsidRPr="00FC4CF8">
              <w:rPr>
                <w:rFonts w:eastAsia="Times New Roman" w:cstheme="minorHAnsi"/>
                <w:sz w:val="18"/>
                <w:szCs w:val="18"/>
                <w:lang w:eastAsia="fr-FR"/>
              </w:rPr>
              <w:br/>
            </w:r>
          </w:p>
          <w:p w14:paraId="09C4508A" w14:textId="77777777" w:rsidR="00EA60EF" w:rsidRPr="00FC4CF8" w:rsidRDefault="00EA60EF" w:rsidP="00FC4CF8">
            <w:pPr>
              <w:spacing w:after="0" w:line="240" w:lineRule="auto"/>
              <w:rPr>
                <w:rFonts w:eastAsia="Times New Roman" w:cstheme="minorHAnsi"/>
                <w:sz w:val="18"/>
                <w:szCs w:val="18"/>
                <w:lang w:eastAsia="fr-FR"/>
              </w:rPr>
            </w:pPr>
            <w:r w:rsidRPr="00FC4CF8">
              <w:rPr>
                <w:rFonts w:eastAsia="Times New Roman" w:cstheme="minorHAnsi"/>
                <w:sz w:val="18"/>
                <w:szCs w:val="18"/>
                <w:lang w:eastAsia="fr-FR"/>
              </w:rPr>
              <w:t>+</w:t>
            </w:r>
          </w:p>
          <w:p w14:paraId="0B26C42B" w14:textId="77777777" w:rsidR="00EA60EF" w:rsidRPr="00FC4CF8" w:rsidRDefault="00EA60EF" w:rsidP="000150D9">
            <w:pPr>
              <w:spacing w:after="0" w:line="240" w:lineRule="auto"/>
              <w:jc w:val="both"/>
              <w:rPr>
                <w:rFonts w:eastAsia="Times New Roman" w:cstheme="minorHAnsi"/>
                <w:sz w:val="18"/>
                <w:szCs w:val="18"/>
                <w:lang w:eastAsia="fr-FR"/>
              </w:rPr>
            </w:pPr>
          </w:p>
          <w:p w14:paraId="699BB7F7" w14:textId="67E65128"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Nombre d'enregistrement constaté</w:t>
            </w: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5ED6516"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TOTAL AMOUNT OF Payment = +7601,17</w:t>
            </w:r>
          </w:p>
        </w:tc>
      </w:tr>
      <w:tr w:rsidR="00EA60EF" w:rsidRPr="00920A8F" w14:paraId="4E5AA84C" w14:textId="77777777" w:rsidTr="00156345">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6FF540" w14:textId="4B526BEA"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En-queue</w:t>
            </w:r>
          </w:p>
        </w:tc>
        <w:tc>
          <w:tcPr>
            <w:tcW w:w="4660" w:type="dxa"/>
            <w:vMerge/>
            <w:tcBorders>
              <w:left w:val="single" w:sz="6" w:space="0" w:color="C1C7D0"/>
              <w:right w:val="single" w:sz="6" w:space="0" w:color="C1C7D0"/>
            </w:tcBorders>
            <w:shd w:val="clear" w:color="auto" w:fill="FFFFFF"/>
            <w:vAlign w:val="center"/>
            <w:hideMark/>
          </w:tcPr>
          <w:p w14:paraId="63E8DA83" w14:textId="77777777" w:rsidR="00EA60EF" w:rsidRPr="00FC4CF8" w:rsidRDefault="00EA60EF" w:rsidP="000150D9">
            <w:pPr>
              <w:spacing w:after="0" w:line="240" w:lineRule="auto"/>
              <w:jc w:val="both"/>
              <w:rPr>
                <w:rFonts w:eastAsia="Times New Roman" w:cstheme="minorHAnsi"/>
                <w:sz w:val="18"/>
                <w:szCs w:val="18"/>
                <w:lang w:eastAsia="fr-FR"/>
              </w:rPr>
            </w:pP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13D18B"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 xml:space="preserve">TOTAL AMOUNT OF </w:t>
            </w:r>
            <w:proofErr w:type="spellStart"/>
            <w:r w:rsidRPr="00FC4CF8">
              <w:rPr>
                <w:rFonts w:eastAsia="Times New Roman" w:cstheme="minorHAnsi"/>
                <w:sz w:val="18"/>
                <w:szCs w:val="18"/>
                <w:lang w:eastAsia="fr-FR"/>
              </w:rPr>
              <w:t>Refund</w:t>
            </w:r>
            <w:proofErr w:type="spellEnd"/>
            <w:r w:rsidRPr="00FC4CF8">
              <w:rPr>
                <w:rFonts w:eastAsia="Times New Roman" w:cstheme="minorHAnsi"/>
                <w:sz w:val="18"/>
                <w:szCs w:val="18"/>
                <w:lang w:eastAsia="fr-FR"/>
              </w:rPr>
              <w:t xml:space="preserve"> = -2652,50</w:t>
            </w:r>
          </w:p>
        </w:tc>
      </w:tr>
      <w:tr w:rsidR="00EA60EF" w:rsidRPr="00920A8F" w14:paraId="48E02270" w14:textId="77777777" w:rsidTr="00156345">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F74D8B"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En-queue</w:t>
            </w:r>
          </w:p>
        </w:tc>
        <w:tc>
          <w:tcPr>
            <w:tcW w:w="4660" w:type="dxa"/>
            <w:vMerge/>
            <w:tcBorders>
              <w:left w:val="single" w:sz="6" w:space="0" w:color="C1C7D0"/>
              <w:right w:val="single" w:sz="6" w:space="0" w:color="C1C7D0"/>
            </w:tcBorders>
            <w:shd w:val="clear" w:color="auto" w:fill="FFFFFF"/>
            <w:vAlign w:val="center"/>
            <w:hideMark/>
          </w:tcPr>
          <w:p w14:paraId="71C1A75B" w14:textId="77777777" w:rsidR="00EA60EF" w:rsidRPr="00FC4CF8" w:rsidRDefault="00EA60EF" w:rsidP="000150D9">
            <w:pPr>
              <w:spacing w:after="0" w:line="240" w:lineRule="auto"/>
              <w:jc w:val="both"/>
              <w:rPr>
                <w:rFonts w:eastAsia="Times New Roman" w:cstheme="minorHAnsi"/>
                <w:sz w:val="18"/>
                <w:szCs w:val="18"/>
                <w:lang w:eastAsia="fr-FR"/>
              </w:rPr>
            </w:pP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D3E44BF"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TOTAL NUMBER OF REGISTRATION : 99</w:t>
            </w:r>
          </w:p>
        </w:tc>
      </w:tr>
      <w:tr w:rsidR="00EA60EF" w:rsidRPr="00920A8F" w14:paraId="05EE3E5E" w14:textId="77777777" w:rsidTr="00156345">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CD70C71" w14:textId="77777777" w:rsidR="00EA60EF" w:rsidRPr="00FC4CF8" w:rsidRDefault="00EA60EF" w:rsidP="000150D9">
            <w:pPr>
              <w:spacing w:after="0" w:line="240" w:lineRule="auto"/>
              <w:jc w:val="both"/>
              <w:rPr>
                <w:rFonts w:eastAsia="Times New Roman" w:cstheme="minorHAnsi"/>
                <w:sz w:val="18"/>
                <w:szCs w:val="18"/>
                <w:lang w:eastAsia="fr-FR"/>
              </w:rPr>
            </w:pPr>
          </w:p>
        </w:tc>
        <w:tc>
          <w:tcPr>
            <w:tcW w:w="4660" w:type="dxa"/>
            <w:vMerge/>
            <w:tcBorders>
              <w:left w:val="single" w:sz="6" w:space="0" w:color="C1C7D0"/>
              <w:bottom w:val="single" w:sz="6" w:space="0" w:color="C1C7D0"/>
              <w:right w:val="single" w:sz="6" w:space="0" w:color="C1C7D0"/>
            </w:tcBorders>
            <w:shd w:val="clear" w:color="auto" w:fill="FFFFFF"/>
            <w:vAlign w:val="center"/>
          </w:tcPr>
          <w:p w14:paraId="71053BF7" w14:textId="77777777" w:rsidR="00EA60EF" w:rsidRPr="00FC4CF8" w:rsidRDefault="00EA60EF" w:rsidP="000150D9">
            <w:pPr>
              <w:spacing w:after="0" w:line="240" w:lineRule="auto"/>
              <w:jc w:val="both"/>
              <w:rPr>
                <w:rFonts w:eastAsia="Times New Roman" w:cstheme="minorHAnsi"/>
                <w:sz w:val="18"/>
                <w:szCs w:val="18"/>
                <w:lang w:eastAsia="fr-FR"/>
              </w:rPr>
            </w:pP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0DA68AA" w14:textId="22B466C4" w:rsidR="00EA60EF" w:rsidRPr="00FC4CF8" w:rsidRDefault="00EA60EF" w:rsidP="000150D9">
            <w:pPr>
              <w:spacing w:after="0" w:line="240" w:lineRule="auto"/>
              <w:jc w:val="both"/>
              <w:rPr>
                <w:rFonts w:eastAsia="Times New Roman" w:cstheme="minorHAnsi"/>
                <w:sz w:val="18"/>
                <w:szCs w:val="18"/>
                <w:lang w:eastAsia="fr-FR"/>
              </w:rPr>
            </w:pPr>
            <w:r w:rsidRPr="00EA60EF">
              <w:rPr>
                <w:rFonts w:eastAsia="Times New Roman" w:cstheme="minorHAnsi"/>
                <w:sz w:val="18"/>
                <w:szCs w:val="18"/>
                <w:lang w:eastAsia="fr-FR"/>
              </w:rPr>
              <w:t xml:space="preserve">TOTAL AMOUNT OF </w:t>
            </w:r>
            <w:proofErr w:type="spellStart"/>
            <w:r w:rsidRPr="00EA60EF">
              <w:rPr>
                <w:rFonts w:eastAsia="Times New Roman" w:cstheme="minorHAnsi"/>
                <w:sz w:val="18"/>
                <w:szCs w:val="18"/>
                <w:lang w:eastAsia="fr-FR"/>
              </w:rPr>
              <w:t>AgentFeeSettlement</w:t>
            </w:r>
            <w:proofErr w:type="spellEnd"/>
            <w:r w:rsidRPr="00EA60EF">
              <w:rPr>
                <w:rFonts w:eastAsia="Times New Roman" w:cstheme="minorHAnsi"/>
                <w:sz w:val="18"/>
                <w:szCs w:val="18"/>
                <w:lang w:eastAsia="fr-FR"/>
              </w:rPr>
              <w:t xml:space="preserve"> = 2.01</w:t>
            </w:r>
          </w:p>
        </w:tc>
      </w:tr>
    </w:tbl>
    <w:p w14:paraId="42E53F22" w14:textId="77777777" w:rsidR="00920A8F" w:rsidRPr="00920A8F" w:rsidRDefault="00920A8F" w:rsidP="00320798">
      <w:pPr>
        <w:rPr>
          <w:sz w:val="18"/>
          <w:szCs w:val="18"/>
        </w:rPr>
      </w:pPr>
    </w:p>
    <w:p w14:paraId="6FB3CE98" w14:textId="77777777" w:rsidR="00920A8F" w:rsidRDefault="00920A8F" w:rsidP="00320798"/>
    <w:p w14:paraId="2EE3A7C8" w14:textId="2D12EE71" w:rsidR="00320798" w:rsidRDefault="00154B9D" w:rsidP="00320798">
      <w:pPr>
        <w:pStyle w:val="Titre3"/>
        <w:rPr>
          <w:rFonts w:eastAsia="Times New Roman"/>
          <w:lang w:eastAsia="fr-FR"/>
        </w:rPr>
      </w:pPr>
      <w:bookmarkStart w:id="60" w:name="_Toc190953863"/>
      <w:r>
        <w:rPr>
          <w:rFonts w:eastAsia="Times New Roman"/>
          <w:lang w:eastAsia="fr-FR"/>
        </w:rPr>
        <w:t>Points d’attention</w:t>
      </w:r>
      <w:bookmarkEnd w:id="60"/>
      <w:r w:rsidR="00320798" w:rsidRPr="00843501">
        <w:rPr>
          <w:rFonts w:eastAsia="Times New Roman"/>
          <w:lang w:eastAsia="fr-FR"/>
        </w:rPr>
        <w:t xml:space="preserve"> </w:t>
      </w:r>
    </w:p>
    <w:p w14:paraId="2AEC12DD" w14:textId="77777777" w:rsidR="002F7CA5" w:rsidRDefault="002F7CA5" w:rsidP="002F7CA5">
      <w:pPr>
        <w:rPr>
          <w:lang w:eastAsia="fr-FR"/>
        </w:rPr>
      </w:pPr>
    </w:p>
    <w:p w14:paraId="3FE31500" w14:textId="7DD728C5" w:rsidR="00F02C48" w:rsidRDefault="00154B9D">
      <w:pPr>
        <w:pStyle w:val="Paragraphedeliste"/>
        <w:numPr>
          <w:ilvl w:val="0"/>
          <w:numId w:val="18"/>
        </w:numPr>
        <w:ind w:left="360"/>
        <w:rPr>
          <w:lang w:eastAsia="fr-FR"/>
        </w:rPr>
      </w:pPr>
      <w:r w:rsidRPr="00154B9D">
        <w:rPr>
          <w:lang w:eastAsia="fr-FR"/>
        </w:rPr>
        <w:t xml:space="preserve">Le RO ne restitue pas les mouvements entre CP </w:t>
      </w:r>
    </w:p>
    <w:p w14:paraId="4243F6EA" w14:textId="402305FB" w:rsidR="00EA60EF" w:rsidRDefault="00EA60EF">
      <w:pPr>
        <w:pStyle w:val="Paragraphedeliste"/>
        <w:numPr>
          <w:ilvl w:val="0"/>
          <w:numId w:val="18"/>
        </w:numPr>
        <w:ind w:left="360"/>
        <w:rPr>
          <w:lang w:eastAsia="fr-FR"/>
        </w:rPr>
      </w:pPr>
      <w:r>
        <w:rPr>
          <w:lang w:eastAsia="fr-FR"/>
        </w:rPr>
        <w:t xml:space="preserve">Le RO restitue le mark up et non la commission agent </w:t>
      </w:r>
    </w:p>
    <w:p w14:paraId="00CA3B17" w14:textId="77777777" w:rsidR="00485363" w:rsidRPr="00F02C48" w:rsidRDefault="00485363" w:rsidP="00485363">
      <w:pPr>
        <w:pStyle w:val="Paragraphedeliste"/>
        <w:ind w:left="360"/>
        <w:rPr>
          <w:lang w:eastAsia="fr-FR"/>
        </w:rPr>
      </w:pPr>
    </w:p>
    <w:p w14:paraId="6C0E5D08" w14:textId="77777777" w:rsidR="00F02C48" w:rsidRDefault="00320798">
      <w:pPr>
        <w:pStyle w:val="Paragraphedeliste"/>
        <w:numPr>
          <w:ilvl w:val="0"/>
          <w:numId w:val="18"/>
        </w:numPr>
        <w:ind w:left="360"/>
        <w:rPr>
          <w:lang w:eastAsia="fr-FR"/>
        </w:rPr>
      </w:pPr>
      <w:r>
        <w:rPr>
          <w:lang w:eastAsia="fr-FR"/>
        </w:rPr>
        <w:t xml:space="preserve">Pour </w:t>
      </w:r>
      <w:r w:rsidR="00F02C48">
        <w:rPr>
          <w:lang w:eastAsia="fr-FR"/>
        </w:rPr>
        <w:t>les mouvements issus de MREP </w:t>
      </w:r>
      <w:proofErr w:type="gramStart"/>
      <w:r w:rsidR="00F02C48">
        <w:rPr>
          <w:lang w:eastAsia="fr-FR"/>
        </w:rPr>
        <w:t xml:space="preserve">( </w:t>
      </w:r>
      <w:proofErr w:type="spellStart"/>
      <w:r w:rsidR="00F02C48">
        <w:rPr>
          <w:lang w:eastAsia="fr-FR"/>
        </w:rPr>
        <w:t>I</w:t>
      </w:r>
      <w:r>
        <w:rPr>
          <w:lang w:eastAsia="fr-FR"/>
        </w:rPr>
        <w:t>ngoing</w:t>
      </w:r>
      <w:proofErr w:type="spellEnd"/>
      <w:proofErr w:type="gramEnd"/>
      <w:r>
        <w:rPr>
          <w:lang w:eastAsia="fr-FR"/>
        </w:rPr>
        <w:t xml:space="preserve"> transfert / </w:t>
      </w:r>
      <w:proofErr w:type="spellStart"/>
      <w:r>
        <w:rPr>
          <w:lang w:eastAsia="fr-FR"/>
        </w:rPr>
        <w:t>outgoingtransfert</w:t>
      </w:r>
      <w:proofErr w:type="spellEnd"/>
      <w:r>
        <w:rPr>
          <w:lang w:eastAsia="fr-FR"/>
        </w:rPr>
        <w:t xml:space="preserve"> / </w:t>
      </w:r>
      <w:proofErr w:type="spellStart"/>
      <w:r>
        <w:rPr>
          <w:lang w:eastAsia="fr-FR"/>
        </w:rPr>
        <w:t>creance</w:t>
      </w:r>
      <w:proofErr w:type="spellEnd"/>
      <w:r>
        <w:rPr>
          <w:lang w:eastAsia="fr-FR"/>
        </w:rPr>
        <w:t xml:space="preserve"> etc..) : Le détail n’est pas signé mais les agrégats sont signés.</w:t>
      </w:r>
    </w:p>
    <w:p w14:paraId="79C2527E" w14:textId="7E13ECF8" w:rsidR="00320798" w:rsidRDefault="00320798" w:rsidP="00F02C48">
      <w:pPr>
        <w:pStyle w:val="Paragraphedeliste"/>
        <w:rPr>
          <w:lang w:eastAsia="fr-FR"/>
        </w:rPr>
      </w:pPr>
      <w:r>
        <w:rPr>
          <w:lang w:eastAsia="fr-FR"/>
        </w:rPr>
        <w:t xml:space="preserve"> </w:t>
      </w:r>
    </w:p>
    <w:p w14:paraId="48B290E0" w14:textId="77777777" w:rsidR="00154B9D" w:rsidRPr="00224561" w:rsidRDefault="00154B9D">
      <w:pPr>
        <w:pStyle w:val="Paragraphedeliste"/>
        <w:numPr>
          <w:ilvl w:val="0"/>
          <w:numId w:val="17"/>
        </w:numPr>
        <w:shd w:val="clear" w:color="auto" w:fill="FFFFFF"/>
        <w:spacing w:after="0" w:line="240" w:lineRule="auto"/>
        <w:jc w:val="both"/>
        <w:rPr>
          <w:rFonts w:eastAsia="Times New Roman" w:cstheme="minorHAnsi"/>
          <w:lang w:eastAsia="fr-FR"/>
        </w:rPr>
      </w:pPr>
      <w:r w:rsidRPr="00224561">
        <w:rPr>
          <w:rFonts w:eastAsia="Times New Roman" w:cstheme="minorHAnsi"/>
          <w:lang w:eastAsia="fr-FR"/>
        </w:rPr>
        <w:t xml:space="preserve">Pour les </w:t>
      </w:r>
      <w:proofErr w:type="spellStart"/>
      <w:r w:rsidRPr="00224561">
        <w:rPr>
          <w:rFonts w:eastAsia="Times New Roman" w:cstheme="minorHAnsi"/>
          <w:lang w:eastAsia="fr-FR"/>
        </w:rPr>
        <w:t>refund</w:t>
      </w:r>
      <w:proofErr w:type="spellEnd"/>
      <w:r w:rsidRPr="00224561">
        <w:rPr>
          <w:rFonts w:eastAsia="Times New Roman" w:cstheme="minorHAnsi"/>
          <w:lang w:eastAsia="fr-FR"/>
        </w:rPr>
        <w:t xml:space="preserve"> : Cas des Commissions d’interchange ou de scheme avec un signe (+) </w:t>
      </w:r>
      <w:proofErr w:type="gramStart"/>
      <w:r w:rsidRPr="00224561">
        <w:rPr>
          <w:rFonts w:eastAsia="Times New Roman" w:cstheme="minorHAnsi"/>
          <w:lang w:eastAsia="fr-FR"/>
        </w:rPr>
        <w:t>et  markup</w:t>
      </w:r>
      <w:proofErr w:type="gramEnd"/>
      <w:r w:rsidRPr="00224561">
        <w:rPr>
          <w:rFonts w:eastAsia="Times New Roman" w:cstheme="minorHAnsi"/>
          <w:lang w:eastAsia="fr-FR"/>
        </w:rPr>
        <w:t xml:space="preserve"> avec un signe  (-)  </w:t>
      </w:r>
    </w:p>
    <w:p w14:paraId="056CB825" w14:textId="77777777" w:rsidR="00154B9D" w:rsidRDefault="00154B9D" w:rsidP="00154B9D">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Sur </w:t>
      </w:r>
      <w:proofErr w:type="spellStart"/>
      <w:r w:rsidRPr="00A42053">
        <w:rPr>
          <w:rFonts w:eastAsia="Times New Roman" w:cstheme="minorHAnsi"/>
          <w:lang w:eastAsia="fr-FR"/>
        </w:rPr>
        <w:t>Refund</w:t>
      </w:r>
      <w:proofErr w:type="spellEnd"/>
      <w:r w:rsidRPr="00A42053">
        <w:rPr>
          <w:rFonts w:eastAsia="Times New Roman" w:cstheme="minorHAnsi"/>
          <w:lang w:eastAsia="fr-FR"/>
        </w:rPr>
        <w:t xml:space="preserve">, les montants bruts et nets sont négatifs et équivalents.  Monext ne facture pas au client les remboursements et donc </w:t>
      </w:r>
      <w:proofErr w:type="gramStart"/>
      <w:r w:rsidRPr="00A42053">
        <w:rPr>
          <w:rFonts w:eastAsia="Times New Roman" w:cstheme="minorHAnsi"/>
          <w:lang w:eastAsia="fr-FR"/>
        </w:rPr>
        <w:t>le  Net</w:t>
      </w:r>
      <w:proofErr w:type="gramEnd"/>
      <w:r w:rsidRPr="00A42053">
        <w:rPr>
          <w:rFonts w:eastAsia="Times New Roman" w:cstheme="minorHAnsi"/>
          <w:lang w:eastAsia="fr-FR"/>
        </w:rPr>
        <w:t xml:space="preserve"> Transaction </w:t>
      </w:r>
      <w:proofErr w:type="spellStart"/>
      <w:r w:rsidRPr="00A42053">
        <w:rPr>
          <w:rFonts w:eastAsia="Times New Roman" w:cstheme="minorHAnsi"/>
          <w:lang w:eastAsia="fr-FR"/>
        </w:rPr>
        <w:t>Amt</w:t>
      </w:r>
      <w:proofErr w:type="spellEnd"/>
      <w:r w:rsidRPr="00A42053">
        <w:rPr>
          <w:rFonts w:eastAsia="Times New Roman" w:cstheme="minorHAnsi"/>
          <w:lang w:eastAsia="fr-FR"/>
        </w:rPr>
        <w:t xml:space="preserve"> = Gross Transaction </w:t>
      </w:r>
      <w:proofErr w:type="spellStart"/>
      <w:r w:rsidRPr="00A42053">
        <w:rPr>
          <w:rFonts w:eastAsia="Times New Roman" w:cstheme="minorHAnsi"/>
          <w:lang w:eastAsia="fr-FR"/>
        </w:rPr>
        <w:t>Amt</w:t>
      </w:r>
      <w:proofErr w:type="spellEnd"/>
    </w:p>
    <w:p w14:paraId="36E123F5" w14:textId="77777777" w:rsidR="00154B9D" w:rsidRDefault="00154B9D" w:rsidP="00154B9D">
      <w:pPr>
        <w:shd w:val="clear" w:color="auto" w:fill="FFFFFF"/>
        <w:spacing w:after="0" w:line="240" w:lineRule="auto"/>
        <w:ind w:firstLine="567"/>
        <w:jc w:val="both"/>
      </w:pP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w:t>
      </w:r>
      <w:r>
        <w:t xml:space="preserve">( = 0 ) </w:t>
      </w:r>
      <w:r w:rsidRPr="00822F4E">
        <w:t xml:space="preserve">– </w:t>
      </w:r>
      <w:proofErr w:type="spellStart"/>
      <w:r w:rsidRPr="00822F4E">
        <w:t>InterchangeFee</w:t>
      </w:r>
      <w:proofErr w:type="spellEnd"/>
      <w:r w:rsidRPr="00822F4E">
        <w:t xml:space="preserve"> </w:t>
      </w:r>
      <w:r>
        <w:t>–</w:t>
      </w:r>
      <w:r w:rsidRPr="00822F4E">
        <w:t xml:space="preserve"> </w:t>
      </w:r>
      <w:proofErr w:type="spellStart"/>
      <w:r w:rsidRPr="00822F4E">
        <w:t>SchemeFee</w:t>
      </w:r>
      <w:proofErr w:type="spellEnd"/>
    </w:p>
    <w:p w14:paraId="762D308A" w14:textId="77777777" w:rsidR="00154B9D" w:rsidRPr="00A42053" w:rsidRDefault="00154B9D" w:rsidP="00154B9D">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On affiche les frais de scheme et d’interchange en positif et Markup est donc négatif</w:t>
      </w:r>
    </w:p>
    <w:p w14:paraId="7CBF98DC" w14:textId="77777777" w:rsidR="002F7CA5" w:rsidRPr="00320798" w:rsidRDefault="002F7CA5" w:rsidP="00320798"/>
    <w:p w14:paraId="31E9C4DE" w14:textId="7A507244" w:rsidR="00093B70" w:rsidRPr="00882236" w:rsidRDefault="0062107D">
      <w:pPr>
        <w:pStyle w:val="Paragraphedeliste"/>
        <w:numPr>
          <w:ilvl w:val="0"/>
          <w:numId w:val="21"/>
        </w:numPr>
        <w:shd w:val="clear" w:color="auto" w:fill="FFFFFF"/>
        <w:spacing w:after="0" w:line="240" w:lineRule="auto"/>
        <w:jc w:val="both"/>
        <w:rPr>
          <w:rFonts w:eastAsia="Times New Roman" w:cstheme="minorHAnsi"/>
          <w:lang w:eastAsia="fr-FR"/>
        </w:rPr>
      </w:pPr>
      <w:r>
        <w:rPr>
          <w:rFonts w:eastAsia="Times New Roman" w:cstheme="minorHAnsi"/>
          <w:lang w:eastAsia="fr-FR"/>
        </w:rPr>
        <w:t>On ne restitue pas les frais d’interchange sur les impayés</w:t>
      </w:r>
    </w:p>
    <w:p w14:paraId="731E90A5" w14:textId="219D7130" w:rsidR="00882236" w:rsidRPr="00154B9D" w:rsidRDefault="00882236" w:rsidP="00154B9D">
      <w:pPr>
        <w:pStyle w:val="Paragraphedeliste"/>
        <w:shd w:val="clear" w:color="auto" w:fill="FFFFFF"/>
        <w:spacing w:after="0" w:line="240" w:lineRule="auto"/>
        <w:jc w:val="both"/>
        <w:rPr>
          <w:rFonts w:eastAsia="Times New Roman" w:cstheme="minorHAnsi"/>
          <w:lang w:eastAsia="fr-FR"/>
        </w:rPr>
      </w:pPr>
    </w:p>
    <w:p w14:paraId="1A9CB0BE" w14:textId="550CD70A" w:rsidR="00770545" w:rsidRDefault="00770545" w:rsidP="00D0482F">
      <w:pPr>
        <w:pStyle w:val="Paragraphedeliste"/>
        <w:shd w:val="clear" w:color="auto" w:fill="FFFFFF"/>
        <w:spacing w:after="0" w:line="240" w:lineRule="auto"/>
        <w:ind w:left="927"/>
        <w:jc w:val="both"/>
        <w:rPr>
          <w:rFonts w:eastAsia="Times New Roman" w:cstheme="minorHAnsi"/>
          <w:color w:val="172B4D"/>
          <w:lang w:eastAsia="fr-FR"/>
        </w:rPr>
      </w:pPr>
    </w:p>
    <w:p w14:paraId="749AECFA" w14:textId="77777777" w:rsidR="000150D9" w:rsidRDefault="000150D9" w:rsidP="00D0482F">
      <w:pPr>
        <w:pStyle w:val="Paragraphedeliste"/>
        <w:shd w:val="clear" w:color="auto" w:fill="FFFFFF"/>
        <w:spacing w:after="0" w:line="240" w:lineRule="auto"/>
        <w:ind w:left="927"/>
        <w:jc w:val="both"/>
        <w:rPr>
          <w:rFonts w:eastAsia="Times New Roman" w:cstheme="minorHAnsi"/>
          <w:color w:val="172B4D"/>
          <w:lang w:eastAsia="fr-FR"/>
        </w:rPr>
      </w:pPr>
    </w:p>
    <w:p w14:paraId="3784EF47" w14:textId="77777777" w:rsidR="00F02C48" w:rsidRDefault="00F02C48" w:rsidP="00D0482F">
      <w:pPr>
        <w:pStyle w:val="Paragraphedeliste"/>
        <w:shd w:val="clear" w:color="auto" w:fill="FFFFFF"/>
        <w:spacing w:after="0" w:line="240" w:lineRule="auto"/>
        <w:ind w:left="927"/>
        <w:jc w:val="both"/>
        <w:rPr>
          <w:rFonts w:eastAsia="Times New Roman" w:cstheme="minorHAnsi"/>
          <w:color w:val="172B4D"/>
          <w:lang w:eastAsia="fr-FR"/>
        </w:rPr>
      </w:pPr>
    </w:p>
    <w:p w14:paraId="036D5CCD" w14:textId="6DD83ACE" w:rsidR="000150D9" w:rsidRDefault="000150D9" w:rsidP="000150D9">
      <w:pPr>
        <w:pStyle w:val="Titre1"/>
      </w:pPr>
      <w:bookmarkStart w:id="61" w:name="_Toc190953864"/>
      <w:r w:rsidRPr="000150D9">
        <w:t>R</w:t>
      </w:r>
      <w:r w:rsidR="00DB675E">
        <w:t xml:space="preserve">ELEVE DES IMPAYES ET DE FRAUDE </w:t>
      </w:r>
      <w:r w:rsidRPr="000150D9">
        <w:t>(CFR</w:t>
      </w:r>
      <w:r>
        <w:t>)</w:t>
      </w:r>
      <w:bookmarkEnd w:id="61"/>
    </w:p>
    <w:p w14:paraId="5416C360" w14:textId="77777777" w:rsidR="000150D9" w:rsidRDefault="000150D9" w:rsidP="000150D9"/>
    <w:p w14:paraId="085222B4" w14:textId="77777777" w:rsidR="000150D9" w:rsidRPr="000150D9" w:rsidRDefault="000150D9" w:rsidP="000150D9"/>
    <w:p w14:paraId="2AA4DA0E" w14:textId="77777777" w:rsidR="000150D9" w:rsidRPr="008D1AB9" w:rsidRDefault="000150D9" w:rsidP="000150D9">
      <w:pPr>
        <w:pStyle w:val="Titre2"/>
      </w:pPr>
      <w:bookmarkStart w:id="62" w:name="_Toc190953865"/>
      <w:r w:rsidRPr="008D1AB9">
        <w:t>Structure du fichier</w:t>
      </w:r>
      <w:bookmarkEnd w:id="62"/>
      <w:r w:rsidRPr="008D1AB9">
        <w:t xml:space="preserve">  </w:t>
      </w:r>
    </w:p>
    <w:p w14:paraId="114E2441" w14:textId="77777777" w:rsidR="000150D9" w:rsidRDefault="000150D9" w:rsidP="000150D9">
      <w:pPr>
        <w:rPr>
          <w:color w:val="FF0000"/>
        </w:rPr>
      </w:pPr>
    </w:p>
    <w:p w14:paraId="5BA82F9C" w14:textId="77777777" w:rsidR="00A23DEB" w:rsidRDefault="00A23DEB" w:rsidP="00A23DEB">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p>
    <w:p w14:paraId="6ACBCAF0" w14:textId="77777777" w:rsidR="000150D9" w:rsidRPr="000C0380" w:rsidRDefault="000150D9" w:rsidP="000150D9">
      <w:pPr>
        <w:rPr>
          <w:color w:val="FF0000"/>
        </w:rPr>
      </w:pPr>
    </w:p>
    <w:p w14:paraId="27354A68" w14:textId="7F7BAEC6" w:rsidR="000150D9" w:rsidRPr="008D1AB9" w:rsidRDefault="000150D9" w:rsidP="000150D9">
      <w:pPr>
        <w:pStyle w:val="Titre2"/>
      </w:pPr>
      <w:bookmarkStart w:id="63" w:name="_Toc190953866"/>
      <w:r w:rsidRPr="008D1AB9">
        <w:t xml:space="preserve">Modalité de génération du fichier </w:t>
      </w:r>
      <w:r w:rsidR="0062107D">
        <w:t xml:space="preserve">par </w:t>
      </w:r>
      <w:proofErr w:type="spellStart"/>
      <w:r w:rsidR="0062107D">
        <w:t>siret</w:t>
      </w:r>
      <w:proofErr w:type="spellEnd"/>
      <w:r w:rsidR="006109D8">
        <w:t> : CFR par Siret</w:t>
      </w:r>
      <w:bookmarkEnd w:id="63"/>
    </w:p>
    <w:p w14:paraId="42743CF1" w14:textId="77777777" w:rsidR="000150D9" w:rsidRDefault="000150D9" w:rsidP="000150D9">
      <w:pPr>
        <w:rPr>
          <w:color w:val="FF0000"/>
        </w:rPr>
      </w:pPr>
    </w:p>
    <w:p w14:paraId="0052B622" w14:textId="09AF81AD" w:rsidR="000150D9" w:rsidRPr="00D0482F" w:rsidRDefault="000150D9" w:rsidP="00EC5099">
      <w:pPr>
        <w:pStyle w:val="Paragraphedeliste"/>
        <w:numPr>
          <w:ilvl w:val="0"/>
          <w:numId w:val="10"/>
        </w:numPr>
        <w:rPr>
          <w:rFonts w:ascii="Calibri" w:hAnsi="Calibri" w:cs="Calibri"/>
        </w:r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sidR="00E47737">
        <w:rPr>
          <w:rFonts w:ascii="Calibri" w:hAnsi="Calibri" w:cs="Calibri"/>
        </w:rPr>
        <w:t xml:space="preserve"> au format </w:t>
      </w:r>
      <w:proofErr w:type="gramStart"/>
      <w:r w:rsidR="00E47737">
        <w:rPr>
          <w:rFonts w:ascii="Calibri" w:hAnsi="Calibri" w:cs="Calibri"/>
        </w:rPr>
        <w:t>YYMMDD]_</w:t>
      </w:r>
      <w:proofErr w:type="gramEnd"/>
      <w:r w:rsidR="00E47737">
        <w:rPr>
          <w:rFonts w:ascii="Calibri" w:hAnsi="Calibri" w:cs="Calibri"/>
        </w:rPr>
        <w:t>EP_REPORT_CFR</w:t>
      </w:r>
      <w:r w:rsidRPr="00D0482F">
        <w:rPr>
          <w:rFonts w:ascii="Calibri" w:hAnsi="Calibri" w:cs="Calibri"/>
        </w:rPr>
        <w:t>_[Siret]</w:t>
      </w:r>
    </w:p>
    <w:p w14:paraId="0021DBE5" w14:textId="425D7DF8" w:rsidR="000150D9" w:rsidRDefault="000150D9" w:rsidP="000150D9">
      <w:pPr>
        <w:rPr>
          <w:rFonts w:ascii="Calibri" w:hAnsi="Calibri"/>
        </w:rPr>
      </w:pPr>
      <w:r w:rsidRPr="00D70E7A">
        <w:rPr>
          <w:rFonts w:ascii="Calibri" w:hAnsi="Calibri"/>
        </w:rPr>
        <w:lastRenderedPageBreak/>
        <w:t xml:space="preserve">Exemple : </w:t>
      </w:r>
      <w:r w:rsidR="00E47737" w:rsidRPr="00E47737">
        <w:rPr>
          <w:rFonts w:ascii="Calibri" w:hAnsi="Calibri"/>
        </w:rPr>
        <w:t>210525_EP_REPORT_CFR_49769047900025</w:t>
      </w:r>
    </w:p>
    <w:p w14:paraId="7419C709" w14:textId="1AA940AF" w:rsidR="000150D9" w:rsidRDefault="000150D9" w:rsidP="00EC5099">
      <w:pPr>
        <w:pStyle w:val="Paragraphedeliste"/>
        <w:numPr>
          <w:ilvl w:val="0"/>
          <w:numId w:val="11"/>
        </w:numPr>
      </w:pPr>
      <w:r>
        <w:t xml:space="preserve">Fréquence : quotidienne </w:t>
      </w:r>
    </w:p>
    <w:p w14:paraId="77041B18" w14:textId="50F58D02" w:rsidR="00EA60EF" w:rsidRDefault="00EA60EF" w:rsidP="00EA60EF">
      <w:pPr>
        <w:pStyle w:val="Paragraphedeliste"/>
        <w:numPr>
          <w:ilvl w:val="0"/>
          <w:numId w:val="11"/>
        </w:numPr>
      </w:pPr>
      <w:r>
        <w:t xml:space="preserve">Condition de génération du reporting </w:t>
      </w:r>
      <w:proofErr w:type="gramStart"/>
      <w:r w:rsidR="006109D8">
        <w:t xml:space="preserve">( </w:t>
      </w:r>
      <w:r w:rsidR="006109D8" w:rsidRPr="002B3EC6">
        <w:t>DLEP</w:t>
      </w:r>
      <w:proofErr w:type="gramEnd"/>
      <w:r w:rsidR="006109D8" w:rsidRPr="002B3EC6">
        <w:t>-</w:t>
      </w:r>
      <w:r w:rsidR="006109D8">
        <w:t>354)</w:t>
      </w:r>
    </w:p>
    <w:p w14:paraId="739071F5" w14:textId="77777777" w:rsidR="00EA60EF" w:rsidRPr="00BA1DF0" w:rsidRDefault="00EA60EF" w:rsidP="00EA60EF">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xml:space="preserve">Si le couple SIRET / Compte de Paiement est rattaché à un AGENT topé "Délégation Agent du Reporting Commençant", la génération des </w:t>
      </w:r>
      <w:proofErr w:type="spellStart"/>
      <w:r w:rsidRPr="00BA1DF0">
        <w:rPr>
          <w:rFonts w:asciiTheme="minorHAnsi" w:eastAsiaTheme="minorHAnsi" w:hAnsiTheme="minorHAnsi" w:cstheme="minorHAnsi"/>
          <w:sz w:val="22"/>
          <w:szCs w:val="22"/>
          <w:lang w:eastAsia="en-US"/>
        </w:rPr>
        <w:t>reportings</w:t>
      </w:r>
      <w:proofErr w:type="spellEnd"/>
      <w:r w:rsidRPr="00BA1DF0">
        <w:rPr>
          <w:rFonts w:asciiTheme="minorHAnsi" w:eastAsiaTheme="minorHAnsi" w:hAnsiTheme="minorHAnsi" w:cstheme="minorHAnsi"/>
          <w:sz w:val="22"/>
          <w:szCs w:val="22"/>
          <w:lang w:eastAsia="en-US"/>
        </w:rPr>
        <w:t xml:space="preserve"> commerçants de ce SIRET</w:t>
      </w:r>
      <w:r>
        <w:rPr>
          <w:rFonts w:asciiTheme="minorHAnsi" w:eastAsiaTheme="minorHAnsi" w:hAnsiTheme="minorHAnsi" w:cstheme="minorHAnsi"/>
          <w:sz w:val="22"/>
          <w:szCs w:val="22"/>
          <w:lang w:eastAsia="en-US"/>
        </w:rPr>
        <w:t xml:space="preserve"> est suspendue. </w:t>
      </w:r>
    </w:p>
    <w:p w14:paraId="0770C928" w14:textId="77777777" w:rsidR="00EA60EF" w:rsidRPr="00BA1DF0" w:rsidRDefault="00EA60EF" w:rsidP="00EA60EF">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client rattaché à un agent est identifié dans le référentiel comme suit : </w:t>
      </w:r>
    </w:p>
    <w:p w14:paraId="0CE1AE78" w14:textId="77777777" w:rsidR="00EA60EF" w:rsidRPr="00BA1DF0" w:rsidRDefault="00EA60EF" w:rsidP="00EA60EF">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TOP Agent = 2 "Je </w:t>
      </w:r>
      <w:proofErr w:type="gramStart"/>
      <w:r w:rsidRPr="00BA1DF0">
        <w:rPr>
          <w:rFonts w:cstheme="minorHAnsi"/>
        </w:rPr>
        <w:t>suis</w:t>
      </w:r>
      <w:proofErr w:type="gramEnd"/>
      <w:r w:rsidRPr="00BA1DF0">
        <w:rPr>
          <w:rFonts w:cstheme="minorHAnsi"/>
        </w:rPr>
        <w:t xml:space="preserve"> apporté un agent"</w:t>
      </w:r>
    </w:p>
    <w:p w14:paraId="48EEE824" w14:textId="77777777" w:rsidR="00EA60EF" w:rsidRPr="00BA1DF0" w:rsidRDefault="00EA60EF" w:rsidP="00EA60EF">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SIRET Agent = Alimenté   Par exemple "12345678901234"</w:t>
      </w:r>
    </w:p>
    <w:p w14:paraId="104C8FE9" w14:textId="77777777" w:rsidR="00EA60EF" w:rsidRPr="00BA1DF0" w:rsidRDefault="00EA60EF" w:rsidP="00EA60EF">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Agent topé "Délégation Agent du Reporting Commençant" est identifié dans le référentiel comme suit, </w:t>
      </w:r>
    </w:p>
    <w:p w14:paraId="6439A786" w14:textId="77777777" w:rsidR="00EA60EF" w:rsidRPr="00BA1DF0" w:rsidRDefault="00EA60EF" w:rsidP="00EA60EF">
      <w:pPr>
        <w:numPr>
          <w:ilvl w:val="0"/>
          <w:numId w:val="28"/>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REPORT AGENT = R "L'agent produit les </w:t>
      </w:r>
      <w:proofErr w:type="spellStart"/>
      <w:r w:rsidRPr="00BA1DF0">
        <w:rPr>
          <w:rFonts w:cstheme="minorHAnsi"/>
        </w:rPr>
        <w:t>reportings</w:t>
      </w:r>
      <w:proofErr w:type="spellEnd"/>
      <w:r w:rsidRPr="00BA1DF0">
        <w:rPr>
          <w:rFonts w:cstheme="minorHAnsi"/>
        </w:rPr>
        <w:t xml:space="preserve"> commerçants"</w:t>
      </w:r>
    </w:p>
    <w:p w14:paraId="12DC9D45" w14:textId="77777777" w:rsidR="00EA60EF" w:rsidRPr="00BA1DF0" w:rsidRDefault="00EA60EF" w:rsidP="00EA60EF">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w:t>
      </w:r>
    </w:p>
    <w:p w14:paraId="348A0E86" w14:textId="77777777" w:rsidR="00EA60EF" w:rsidRDefault="00EA60EF" w:rsidP="00EA60EF">
      <w:pPr>
        <w:ind w:left="709"/>
        <w:jc w:val="both"/>
        <w:rPr>
          <w:rFonts w:cstheme="minorHAnsi"/>
        </w:rPr>
      </w:pPr>
      <w:r w:rsidRPr="00BA1DF0">
        <w:rPr>
          <w:rFonts w:cstheme="minorHAnsi"/>
        </w:rPr>
        <w:t>Si le couple SIRET / Compte de Paiement n’est pas rattaché à un AGENT topé "Délégation Agent du Reporting Commençant", le reporting commerçant doit être généré</w:t>
      </w:r>
    </w:p>
    <w:p w14:paraId="6A232C86" w14:textId="77777777" w:rsidR="00EA60EF" w:rsidRPr="000C0380" w:rsidRDefault="00EA60EF" w:rsidP="00EA60EF">
      <w:pPr>
        <w:pStyle w:val="Paragraphedeliste"/>
      </w:pPr>
    </w:p>
    <w:p w14:paraId="1BF59574" w14:textId="77777777" w:rsidR="000150D9" w:rsidRDefault="000150D9" w:rsidP="00EC5099">
      <w:pPr>
        <w:pStyle w:val="Paragraphedeliste"/>
        <w:numPr>
          <w:ilvl w:val="0"/>
          <w:numId w:val="11"/>
        </w:numPr>
      </w:pPr>
      <w:r>
        <w:t xml:space="preserve">Modalité de mise à disposition du fichier : </w:t>
      </w:r>
    </w:p>
    <w:p w14:paraId="5945659B" w14:textId="77777777" w:rsidR="000150D9" w:rsidRDefault="000150D9" w:rsidP="000150D9">
      <w:pPr>
        <w:ind w:left="709"/>
        <w:jc w:val="both"/>
        <w:rPr>
          <w:rFonts w:cstheme="minorHAnsi"/>
        </w:rPr>
      </w:pPr>
      <w:r w:rsidRPr="003B6004">
        <w:rPr>
          <w:rFonts w:cstheme="minorHAnsi"/>
        </w:rPr>
        <w:t>Contrairement au</w:t>
      </w:r>
      <w:r>
        <w:rPr>
          <w:rFonts w:cstheme="minorHAnsi"/>
        </w:rPr>
        <w:t xml:space="preserve"> DSR</w:t>
      </w:r>
      <w:r w:rsidRPr="003B6004">
        <w:rPr>
          <w:rFonts w:cstheme="minorHAnsi"/>
        </w:rPr>
        <w:t xml:space="preserve">, ce fichier contient </w:t>
      </w:r>
      <w:r>
        <w:rPr>
          <w:rFonts w:cstheme="minorHAnsi"/>
        </w:rPr>
        <w:t xml:space="preserve">un </w:t>
      </w:r>
      <w:r w:rsidRPr="003B6004">
        <w:rPr>
          <w:rFonts w:cstheme="minorHAnsi"/>
        </w:rPr>
        <w:t>entête avec les informations du commerçant</w:t>
      </w:r>
      <w:r>
        <w:rPr>
          <w:rFonts w:cstheme="minorHAnsi"/>
        </w:rPr>
        <w:t xml:space="preserve"> et une queue de fichier avec des agrégats.   Ce fichier ne présente pas de libellé de colonne.  </w:t>
      </w:r>
    </w:p>
    <w:p w14:paraId="5657C825" w14:textId="77777777" w:rsidR="000150D9" w:rsidRDefault="000150D9" w:rsidP="000150D9">
      <w:pPr>
        <w:ind w:left="709"/>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00A60F4F" w14:textId="43F7028C" w:rsidR="000150D9" w:rsidRPr="00093B70" w:rsidRDefault="00935A29" w:rsidP="000150D9">
      <w:pPr>
        <w:ind w:left="709"/>
        <w:jc w:val="both"/>
        <w:rPr>
          <w:rFonts w:cstheme="minorHAnsi"/>
          <w:b/>
        </w:rPr>
      </w:pPr>
      <w:r w:rsidRPr="00093B70">
        <w:rPr>
          <w:rFonts w:ascii="Calibri" w:hAnsi="Calibri" w:cs="Calibri"/>
          <w:b/>
        </w:rPr>
        <w:t>Le CFR</w:t>
      </w:r>
      <w:r w:rsidR="000150D9" w:rsidRPr="00093B70">
        <w:rPr>
          <w:rFonts w:ascii="Calibri" w:hAnsi="Calibri" w:cs="Calibri"/>
          <w:b/>
        </w:rPr>
        <w:t xml:space="preserve"> </w:t>
      </w:r>
      <w:r w:rsidR="00485363" w:rsidRPr="00093B70">
        <w:rPr>
          <w:rFonts w:ascii="Calibri" w:hAnsi="Calibri" w:cs="Calibri"/>
          <w:b/>
        </w:rPr>
        <w:t xml:space="preserve">affichera toutes les informations de la journée de 0h00 à l’heure de passage du </w:t>
      </w:r>
      <w:proofErr w:type="gramStart"/>
      <w:r w:rsidR="00485363" w:rsidRPr="00093B70">
        <w:rPr>
          <w:rFonts w:ascii="Calibri" w:hAnsi="Calibri" w:cs="Calibri"/>
          <w:b/>
        </w:rPr>
        <w:t>traitement  (</w:t>
      </w:r>
      <w:proofErr w:type="gramEnd"/>
      <w:r w:rsidR="00485363" w:rsidRPr="00093B70">
        <w:rPr>
          <w:rFonts w:ascii="Calibri" w:hAnsi="Calibri" w:cs="Calibri"/>
          <w:b/>
        </w:rPr>
        <w:t xml:space="preserve">correspondant à business date).  </w:t>
      </w:r>
    </w:p>
    <w:p w14:paraId="7DA5F155" w14:textId="77777777" w:rsidR="000150D9" w:rsidRDefault="000150D9" w:rsidP="000150D9">
      <w:pPr>
        <w:ind w:left="709"/>
        <w:jc w:val="both"/>
        <w:rPr>
          <w:rFonts w:cstheme="minorHAnsi"/>
        </w:rPr>
      </w:pPr>
      <w:r>
        <w:rPr>
          <w:rFonts w:cstheme="minorHAnsi"/>
        </w:rPr>
        <w:t xml:space="preserve">Ce fichier est produit pour chaque SIRET client de l’établissement de paiement EP et donc pour chaque compte de paiement.  </w:t>
      </w:r>
    </w:p>
    <w:p w14:paraId="3B6DDD85" w14:textId="763E5952" w:rsidR="006109D8" w:rsidRPr="008D1AB9" w:rsidRDefault="006109D8" w:rsidP="006109D8">
      <w:pPr>
        <w:pStyle w:val="Titre2"/>
      </w:pPr>
      <w:bookmarkStart w:id="64" w:name="_Toc190953867"/>
      <w:r w:rsidRPr="008D1AB9">
        <w:t>Modalité de génération du fichier</w:t>
      </w:r>
      <w:r>
        <w:t xml:space="preserve"> : CFR Agent </w:t>
      </w:r>
      <w:proofErr w:type="gramStart"/>
      <w:r>
        <w:t>( DLEP</w:t>
      </w:r>
      <w:proofErr w:type="gramEnd"/>
      <w:r>
        <w:t xml:space="preserve"> -360)</w:t>
      </w:r>
      <w:bookmarkEnd w:id="64"/>
    </w:p>
    <w:p w14:paraId="20B3774E" w14:textId="762AC111" w:rsidR="003F2E09" w:rsidRDefault="003F2E09" w:rsidP="000150D9">
      <w:pPr>
        <w:ind w:left="709"/>
        <w:jc w:val="both"/>
        <w:rPr>
          <w:rFonts w:cstheme="minorHAnsi"/>
        </w:rPr>
      </w:pPr>
    </w:p>
    <w:p w14:paraId="15D9F404" w14:textId="1883AC8C" w:rsidR="006109D8" w:rsidRPr="00D0482F" w:rsidRDefault="006109D8" w:rsidP="006109D8">
      <w:pPr>
        <w:pStyle w:val="Paragraphedeliste"/>
        <w:numPr>
          <w:ilvl w:val="0"/>
          <w:numId w:val="9"/>
        </w:num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Pr>
          <w:rFonts w:ascii="Calibri" w:hAnsi="Calibri" w:cs="Calibri"/>
        </w:rPr>
        <w:t xml:space="preserve"> au format </w:t>
      </w:r>
      <w:proofErr w:type="gramStart"/>
      <w:r>
        <w:rPr>
          <w:rFonts w:ascii="Calibri" w:hAnsi="Calibri" w:cs="Calibri"/>
        </w:rPr>
        <w:t>YYMMDD]_</w:t>
      </w:r>
      <w:proofErr w:type="gramEnd"/>
      <w:r>
        <w:rPr>
          <w:rFonts w:ascii="Calibri" w:hAnsi="Calibri" w:cs="Calibri"/>
        </w:rPr>
        <w:t>EP_AGENTREPORT_CFR</w:t>
      </w:r>
      <w:r w:rsidRPr="00D0482F">
        <w:rPr>
          <w:rFonts w:ascii="Calibri" w:hAnsi="Calibri" w:cs="Calibri"/>
        </w:rPr>
        <w:t>_[Siret]</w:t>
      </w:r>
    </w:p>
    <w:p w14:paraId="657302AF" w14:textId="77777777" w:rsidR="006109D8" w:rsidRPr="000C0380" w:rsidRDefault="006109D8" w:rsidP="006109D8">
      <w:pPr>
        <w:pStyle w:val="Paragraphedeliste"/>
        <w:ind w:left="360"/>
      </w:pPr>
      <w:r>
        <w:t xml:space="preserve">Exemple : </w:t>
      </w:r>
      <w:r w:rsidRPr="00BA1DF0">
        <w:t>230124_EP_AGENTREPORT_CFR_60903400190001</w:t>
      </w:r>
    </w:p>
    <w:p w14:paraId="083AED7C" w14:textId="77777777" w:rsidR="006109D8" w:rsidRPr="000C0380" w:rsidRDefault="006109D8" w:rsidP="006109D8">
      <w:pPr>
        <w:pStyle w:val="Paragraphedeliste"/>
        <w:numPr>
          <w:ilvl w:val="0"/>
          <w:numId w:val="9"/>
        </w:numPr>
      </w:pPr>
      <w:r>
        <w:t>Fréquence : quotidienne </w:t>
      </w:r>
    </w:p>
    <w:p w14:paraId="57B575D4" w14:textId="77777777" w:rsidR="006109D8" w:rsidRDefault="006109D8" w:rsidP="006109D8">
      <w:pPr>
        <w:pStyle w:val="Paragraphedeliste"/>
        <w:numPr>
          <w:ilvl w:val="0"/>
          <w:numId w:val="9"/>
        </w:numPr>
      </w:pPr>
      <w:r>
        <w:t xml:space="preserve">Condition de génération du reporting </w:t>
      </w:r>
    </w:p>
    <w:p w14:paraId="6776204D" w14:textId="77777777" w:rsidR="006109D8" w:rsidRPr="00F22669" w:rsidRDefault="006109D8" w:rsidP="006109D8">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xml:space="preserve">Ces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seront générés pour tous les Clients de l'EP dit "Agent" et pour lesquels la production des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commerçants ont été déléguées. Ceux-ci seront identifiés dans le référentiel comme suit : </w:t>
      </w:r>
    </w:p>
    <w:p w14:paraId="39C22575" w14:textId="77777777" w:rsidR="006109D8" w:rsidRPr="00F22669" w:rsidRDefault="006109D8" w:rsidP="006109D8">
      <w:pPr>
        <w:numPr>
          <w:ilvl w:val="0"/>
          <w:numId w:val="30"/>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TOP Agent = 1 "Je suis un agent" </w:t>
      </w:r>
    </w:p>
    <w:p w14:paraId="6823BA2A" w14:textId="77777777" w:rsidR="006109D8" w:rsidRPr="00F22669" w:rsidRDefault="006109D8" w:rsidP="006109D8">
      <w:pPr>
        <w:numPr>
          <w:ilvl w:val="0"/>
          <w:numId w:val="30"/>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 xml:space="preserve">REPORT AGENT = R "L'agent produit les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commerçants"</w:t>
      </w:r>
    </w:p>
    <w:p w14:paraId="3DA9D418" w14:textId="77777777" w:rsidR="006109D8" w:rsidRPr="00F22669" w:rsidRDefault="006109D8" w:rsidP="006109D8">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w:t>
      </w:r>
    </w:p>
    <w:p w14:paraId="373A79B5" w14:textId="77777777" w:rsidR="006109D8" w:rsidRPr="00F22669" w:rsidRDefault="006109D8" w:rsidP="006109D8">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xml:space="preserve">Ces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seront composés des opérations de tous les clients dit "apportés par l'Agent" pour lesquels le client dit "Agent" est Agent. Ceux-ci seront identifiés dans le référentiel comme suit :  </w:t>
      </w:r>
    </w:p>
    <w:p w14:paraId="595BD830" w14:textId="77777777" w:rsidR="006109D8" w:rsidRPr="00F22669" w:rsidRDefault="006109D8" w:rsidP="006109D8">
      <w:pPr>
        <w:numPr>
          <w:ilvl w:val="0"/>
          <w:numId w:val="31"/>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lastRenderedPageBreak/>
        <w:t xml:space="preserve">TOP Agent = 2 "Je </w:t>
      </w:r>
      <w:proofErr w:type="gramStart"/>
      <w:r w:rsidRPr="00F22669">
        <w:rPr>
          <w:rFonts w:eastAsia="Times New Roman" w:cstheme="minorHAnsi"/>
          <w:lang w:eastAsia="fr-FR"/>
        </w:rPr>
        <w:t>suis</w:t>
      </w:r>
      <w:proofErr w:type="gramEnd"/>
      <w:r w:rsidRPr="00F22669">
        <w:rPr>
          <w:rFonts w:eastAsia="Times New Roman" w:cstheme="minorHAnsi"/>
          <w:lang w:eastAsia="fr-FR"/>
        </w:rPr>
        <w:t xml:space="preserve"> apporté un agent" </w:t>
      </w:r>
    </w:p>
    <w:p w14:paraId="3381958F" w14:textId="77777777" w:rsidR="006109D8" w:rsidRPr="00F22669" w:rsidRDefault="006109D8" w:rsidP="006109D8">
      <w:pPr>
        <w:numPr>
          <w:ilvl w:val="0"/>
          <w:numId w:val="31"/>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SIRET Agent = Alimenté   Par exemple "12345678901234"</w:t>
      </w:r>
    </w:p>
    <w:p w14:paraId="3D87DCF9" w14:textId="4CC8BA50" w:rsidR="006109D8" w:rsidRPr="002E1112" w:rsidRDefault="006109D8" w:rsidP="006109D8">
      <w:pPr>
        <w:pStyle w:val="NormalWeb"/>
        <w:rPr>
          <w:rFonts w:asciiTheme="minorHAnsi" w:hAnsiTheme="minorHAnsi" w:cstheme="minorHAnsi"/>
          <w:sz w:val="22"/>
          <w:szCs w:val="22"/>
          <w:shd w:val="clear" w:color="auto" w:fill="FFFFFF"/>
        </w:rPr>
      </w:pPr>
      <w:r w:rsidRPr="00F22669">
        <w:rPr>
          <w:rFonts w:asciiTheme="minorHAnsi" w:hAnsiTheme="minorHAnsi" w:cstheme="minorHAnsi"/>
          <w:sz w:val="22"/>
          <w:szCs w:val="22"/>
          <w:shd w:val="clear" w:color="auto" w:fill="FFFFFF"/>
        </w:rPr>
        <w:t>Ce reporting sera composé de toutes les lignes restituées dans le</w:t>
      </w:r>
      <w:r w:rsidRPr="002E1112">
        <w:rPr>
          <w:rFonts w:asciiTheme="minorHAnsi" w:hAnsiTheme="minorHAnsi" w:cstheme="minorHAnsi"/>
          <w:sz w:val="22"/>
          <w:szCs w:val="22"/>
          <w:shd w:val="clear" w:color="auto" w:fill="FFFFFF"/>
        </w:rPr>
        <w:t>s</w:t>
      </w:r>
      <w:r w:rsidRPr="00F22669">
        <w:rPr>
          <w:rFonts w:asciiTheme="minorHAnsi" w:hAnsiTheme="minorHAnsi" w:cstheme="minorHAnsi"/>
          <w:sz w:val="22"/>
          <w:szCs w:val="22"/>
          <w:shd w:val="clear" w:color="auto" w:fill="FFFFFF"/>
        </w:rPr>
        <w:t xml:space="preserve"> </w:t>
      </w:r>
      <w:r w:rsidRPr="002E1112">
        <w:rPr>
          <w:rFonts w:asciiTheme="minorHAnsi" w:hAnsiTheme="minorHAnsi" w:cstheme="minorHAnsi"/>
          <w:sz w:val="22"/>
          <w:szCs w:val="22"/>
          <w:shd w:val="clear" w:color="auto" w:fill="FFFFFF"/>
        </w:rPr>
        <w:t>CFR</w:t>
      </w:r>
      <w:r w:rsidRPr="00F22669">
        <w:rPr>
          <w:rFonts w:asciiTheme="minorHAnsi" w:hAnsiTheme="minorHAnsi" w:cstheme="minorHAnsi"/>
          <w:sz w:val="22"/>
          <w:szCs w:val="22"/>
          <w:shd w:val="clear" w:color="auto" w:fill="FFFFFF"/>
        </w:rPr>
        <w:t xml:space="preserve"> clients </w:t>
      </w:r>
      <w:r w:rsidRPr="002E1112">
        <w:rPr>
          <w:rFonts w:asciiTheme="minorHAnsi" w:hAnsiTheme="minorHAnsi" w:cstheme="minorHAnsi"/>
          <w:sz w:val="22"/>
          <w:szCs w:val="22"/>
          <w:shd w:val="clear" w:color="auto" w:fill="FFFFFF"/>
        </w:rPr>
        <w:t>individuels.</w:t>
      </w:r>
      <w:r w:rsidRPr="00F22669">
        <w:rPr>
          <w:rFonts w:asciiTheme="minorHAnsi" w:hAnsiTheme="minorHAnsi" w:cstheme="minorHAnsi"/>
          <w:sz w:val="22"/>
          <w:szCs w:val="22"/>
          <w:shd w:val="clear" w:color="auto" w:fill="FFFFFF"/>
        </w:rPr>
        <w:t> </w:t>
      </w:r>
      <w:r w:rsidR="002E1112">
        <w:rPr>
          <w:rFonts w:asciiTheme="minorHAnsi" w:hAnsiTheme="minorHAnsi" w:cstheme="minorHAnsi"/>
          <w:sz w:val="22"/>
          <w:szCs w:val="22"/>
          <w:shd w:val="clear" w:color="auto" w:fill="FFFFFF"/>
        </w:rPr>
        <w:t>D</w:t>
      </w:r>
      <w:r w:rsidRPr="002E1112">
        <w:rPr>
          <w:rFonts w:asciiTheme="minorHAnsi" w:hAnsiTheme="minorHAnsi" w:cstheme="minorHAnsi"/>
          <w:sz w:val="22"/>
          <w:szCs w:val="22"/>
          <w:shd w:val="clear" w:color="auto" w:fill="FFFFFF"/>
        </w:rPr>
        <w:t xml:space="preserve">e la même façon que pour le CFR Groupé, il est demandé de reprendre toutes les lignes restituées dans les </w:t>
      </w:r>
      <w:proofErr w:type="spellStart"/>
      <w:r w:rsidRPr="002E1112">
        <w:rPr>
          <w:rFonts w:asciiTheme="minorHAnsi" w:hAnsiTheme="minorHAnsi" w:cstheme="minorHAnsi"/>
          <w:sz w:val="22"/>
          <w:szCs w:val="22"/>
          <w:shd w:val="clear" w:color="auto" w:fill="FFFFFF"/>
        </w:rPr>
        <w:t>reportings</w:t>
      </w:r>
      <w:proofErr w:type="spellEnd"/>
      <w:r w:rsidRPr="002E1112">
        <w:rPr>
          <w:rFonts w:asciiTheme="minorHAnsi" w:hAnsiTheme="minorHAnsi" w:cstheme="minorHAnsi"/>
          <w:sz w:val="22"/>
          <w:szCs w:val="22"/>
          <w:shd w:val="clear" w:color="auto" w:fill="FFFFFF"/>
        </w:rPr>
        <w:t xml:space="preserve"> CFR pour chacun des clients de l'agent et de les regrouper dans 1 reporting Agent </w:t>
      </w:r>
      <w:proofErr w:type="gramStart"/>
      <w:r w:rsidRPr="002E1112">
        <w:rPr>
          <w:rFonts w:asciiTheme="minorHAnsi" w:hAnsiTheme="minorHAnsi" w:cstheme="minorHAnsi"/>
          <w:sz w:val="22"/>
          <w:szCs w:val="22"/>
          <w:shd w:val="clear" w:color="auto" w:fill="FFFFFF"/>
        </w:rPr>
        <w:t>( Pas</w:t>
      </w:r>
      <w:proofErr w:type="gramEnd"/>
      <w:r w:rsidRPr="002E1112">
        <w:rPr>
          <w:rFonts w:asciiTheme="minorHAnsi" w:hAnsiTheme="minorHAnsi" w:cstheme="minorHAnsi"/>
          <w:sz w:val="22"/>
          <w:szCs w:val="22"/>
          <w:shd w:val="clear" w:color="auto" w:fill="FFFFFF"/>
        </w:rPr>
        <w:t xml:space="preserve"> les lignes </w:t>
      </w:r>
      <w:proofErr w:type="spellStart"/>
      <w:r w:rsidRPr="002E1112">
        <w:rPr>
          <w:rFonts w:asciiTheme="minorHAnsi" w:hAnsiTheme="minorHAnsi" w:cstheme="minorHAnsi"/>
          <w:sz w:val="22"/>
          <w:szCs w:val="22"/>
          <w:shd w:val="clear" w:color="auto" w:fill="FFFFFF"/>
        </w:rPr>
        <w:t>entete</w:t>
      </w:r>
      <w:proofErr w:type="spellEnd"/>
      <w:r w:rsidR="002E1112" w:rsidRPr="002E1112">
        <w:rPr>
          <w:rFonts w:asciiTheme="minorHAnsi" w:hAnsiTheme="minorHAnsi" w:cstheme="minorHAnsi"/>
          <w:sz w:val="22"/>
          <w:szCs w:val="22"/>
          <w:shd w:val="clear" w:color="auto" w:fill="FFFFFF"/>
        </w:rPr>
        <w:t>, seulement 1 ligne entête de colonne</w:t>
      </w:r>
      <w:r w:rsidRPr="002E1112">
        <w:rPr>
          <w:rFonts w:asciiTheme="minorHAnsi" w:hAnsiTheme="minorHAnsi" w:cstheme="minorHAnsi"/>
          <w:sz w:val="22"/>
          <w:szCs w:val="22"/>
          <w:shd w:val="clear" w:color="auto" w:fill="FFFFFF"/>
        </w:rPr>
        <w:t xml:space="preserve">) </w:t>
      </w:r>
    </w:p>
    <w:p w14:paraId="20350716" w14:textId="77777777" w:rsidR="006109D8" w:rsidRDefault="006109D8" w:rsidP="006109D8">
      <w:pPr>
        <w:pStyle w:val="NormalWeb"/>
      </w:pPr>
      <w:r>
        <w:t> </w:t>
      </w:r>
    </w:p>
    <w:p w14:paraId="613DAB1A" w14:textId="2D5DAD89" w:rsidR="006109D8" w:rsidRDefault="006109D8" w:rsidP="006109D8">
      <w:pPr>
        <w:ind w:left="709"/>
        <w:jc w:val="both"/>
        <w:rPr>
          <w:rFonts w:cstheme="minorHAnsi"/>
        </w:rPr>
      </w:pPr>
    </w:p>
    <w:p w14:paraId="19BB2457" w14:textId="77777777" w:rsidR="006109D8" w:rsidRDefault="006109D8" w:rsidP="000150D9">
      <w:pPr>
        <w:ind w:left="709"/>
        <w:jc w:val="both"/>
        <w:rPr>
          <w:rFonts w:cstheme="minorHAnsi"/>
        </w:rPr>
      </w:pPr>
    </w:p>
    <w:p w14:paraId="68893073" w14:textId="4A5D2A4E" w:rsidR="0062107D" w:rsidRPr="008D1AB9" w:rsidRDefault="0062107D" w:rsidP="0062107D">
      <w:pPr>
        <w:pStyle w:val="Titre2"/>
      </w:pPr>
      <w:bookmarkStart w:id="65" w:name="_Toc190953868"/>
      <w:r w:rsidRPr="008D1AB9">
        <w:t>Modalité de génération du fichier</w:t>
      </w:r>
      <w:r>
        <w:t xml:space="preserve"> : CFR groupé </w:t>
      </w:r>
      <w:proofErr w:type="gramStart"/>
      <w:r>
        <w:t>( DLEP</w:t>
      </w:r>
      <w:proofErr w:type="gramEnd"/>
      <w:r>
        <w:t xml:space="preserve"> -228)</w:t>
      </w:r>
      <w:bookmarkEnd w:id="65"/>
    </w:p>
    <w:p w14:paraId="1D355D5F" w14:textId="06A8F50F" w:rsidR="0062107D" w:rsidRDefault="0062107D" w:rsidP="000150D9">
      <w:pPr>
        <w:ind w:left="709"/>
        <w:jc w:val="both"/>
        <w:rPr>
          <w:rFonts w:cstheme="minorHAnsi"/>
        </w:rPr>
      </w:pPr>
    </w:p>
    <w:p w14:paraId="6C49E34A" w14:textId="77777777" w:rsidR="0062107D" w:rsidRPr="002B3EC6" w:rsidRDefault="0062107D" w:rsidP="0062107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 xml:space="preserve">Les rapports commerçants DSR et CFR sont transmis automatiquement à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pour réconciliation des flux. </w:t>
      </w:r>
    </w:p>
    <w:p w14:paraId="69A1876A" w14:textId="77777777" w:rsidR="0062107D" w:rsidRPr="002B3EC6" w:rsidRDefault="0062107D" w:rsidP="0062107D">
      <w:pPr>
        <w:pStyle w:val="NormalWeb"/>
        <w:spacing w:before="0" w:beforeAutospacing="0" w:after="0" w:afterAutospacing="0"/>
        <w:rPr>
          <w:rFonts w:asciiTheme="minorHAnsi" w:hAnsiTheme="minorHAnsi" w:cstheme="minorHAnsi"/>
          <w:sz w:val="22"/>
          <w:szCs w:val="22"/>
        </w:rPr>
      </w:pPr>
    </w:p>
    <w:p w14:paraId="74D4DF52" w14:textId="7AF3D5E3" w:rsidR="0062107D" w:rsidRPr="002B3EC6" w:rsidRDefault="0062107D" w:rsidP="0062107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 xml:space="preserve">Pour le </w:t>
      </w:r>
      <w:r>
        <w:rPr>
          <w:rFonts w:asciiTheme="minorHAnsi" w:hAnsiTheme="minorHAnsi" w:cstheme="minorHAnsi"/>
          <w:sz w:val="22"/>
          <w:szCs w:val="22"/>
        </w:rPr>
        <w:t>CFR</w:t>
      </w:r>
      <w:r w:rsidRPr="002B3EC6">
        <w:rPr>
          <w:rFonts w:asciiTheme="minorHAnsi" w:hAnsiTheme="minorHAnsi" w:cstheme="minorHAnsi"/>
          <w:sz w:val="22"/>
          <w:szCs w:val="22"/>
        </w:rPr>
        <w:t xml:space="preserve">, </w:t>
      </w:r>
      <w:r>
        <w:rPr>
          <w:rFonts w:asciiTheme="minorHAnsi" w:hAnsiTheme="minorHAnsi" w:cstheme="minorHAnsi"/>
          <w:sz w:val="22"/>
          <w:szCs w:val="22"/>
        </w:rPr>
        <w:t xml:space="preserve">toutes les lignes </w:t>
      </w:r>
      <w:r w:rsidRPr="002B3EC6">
        <w:rPr>
          <w:rFonts w:asciiTheme="minorHAnsi" w:hAnsiTheme="minorHAnsi" w:cstheme="minorHAnsi"/>
          <w:sz w:val="22"/>
          <w:szCs w:val="22"/>
        </w:rPr>
        <w:t xml:space="preserve">sont rapprochées d'une transaction issue de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La réconciliation s’effectue sur la base de </w:t>
      </w:r>
      <w:proofErr w:type="spellStart"/>
      <w:r w:rsidRPr="002B3EC6">
        <w:rPr>
          <w:rFonts w:asciiTheme="minorHAnsi" w:hAnsiTheme="minorHAnsi" w:cstheme="minorHAnsi"/>
          <w:sz w:val="22"/>
          <w:szCs w:val="22"/>
        </w:rPr>
        <w:t>TransactionReference</w:t>
      </w:r>
      <w:proofErr w:type="spellEnd"/>
      <w:r w:rsidRPr="002B3EC6">
        <w:rPr>
          <w:rFonts w:asciiTheme="minorHAnsi" w:hAnsiTheme="minorHAnsi" w:cstheme="minorHAnsi"/>
          <w:sz w:val="22"/>
          <w:szCs w:val="22"/>
        </w:rPr>
        <w:t xml:space="preserve"> </w:t>
      </w:r>
      <w:proofErr w:type="gramStart"/>
      <w:r w:rsidRPr="002B3EC6">
        <w:rPr>
          <w:rFonts w:asciiTheme="minorHAnsi" w:hAnsiTheme="minorHAnsi" w:cstheme="minorHAnsi"/>
          <w:sz w:val="22"/>
          <w:szCs w:val="22"/>
        </w:rPr>
        <w:t>( Identifiant</w:t>
      </w:r>
      <w:proofErr w:type="gramEnd"/>
      <w:r w:rsidRPr="002B3EC6">
        <w:rPr>
          <w:rFonts w:asciiTheme="minorHAnsi" w:hAnsiTheme="minorHAnsi" w:cstheme="minorHAnsi"/>
          <w:sz w:val="22"/>
          <w:szCs w:val="22"/>
        </w:rPr>
        <w:t xml:space="preserve"> de transaction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encodé en hexadécimal.) </w:t>
      </w:r>
    </w:p>
    <w:p w14:paraId="379163C1" w14:textId="564D250E" w:rsidR="0062107D" w:rsidRPr="00C5486D" w:rsidRDefault="0062107D" w:rsidP="0062107D">
      <w:pPr>
        <w:pStyle w:val="NormalWeb"/>
        <w:spacing w:before="150" w:beforeAutospacing="0" w:after="0" w:afterAutospacing="0"/>
        <w:rPr>
          <w:rFonts w:asciiTheme="minorHAnsi" w:hAnsiTheme="minorHAnsi" w:cstheme="minorHAnsi"/>
          <w:color w:val="172B4D"/>
          <w:sz w:val="22"/>
          <w:szCs w:val="22"/>
        </w:rPr>
      </w:pPr>
      <w:r w:rsidRPr="002B3EC6">
        <w:rPr>
          <w:rFonts w:asciiTheme="minorHAnsi" w:hAnsiTheme="minorHAnsi" w:cstheme="minorHAnsi"/>
          <w:sz w:val="22"/>
          <w:szCs w:val="22"/>
        </w:rPr>
        <w:t xml:space="preserve">Afin de faciliter techniquement le traitement de réconciliation avec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un fichier </w:t>
      </w:r>
      <w:r w:rsidR="005726AC">
        <w:rPr>
          <w:rFonts w:asciiTheme="minorHAnsi" w:hAnsiTheme="minorHAnsi" w:cstheme="minorHAnsi"/>
          <w:sz w:val="22"/>
          <w:szCs w:val="22"/>
        </w:rPr>
        <w:t>CFR</w:t>
      </w:r>
      <w:r w:rsidRPr="002B3EC6">
        <w:rPr>
          <w:rFonts w:asciiTheme="minorHAnsi" w:hAnsiTheme="minorHAnsi" w:cstheme="minorHAnsi"/>
          <w:sz w:val="22"/>
          <w:szCs w:val="22"/>
        </w:rPr>
        <w:t xml:space="preserve"> groupé </w:t>
      </w:r>
      <w:r w:rsidR="005726AC" w:rsidRPr="002B3EC6">
        <w:rPr>
          <w:rFonts w:asciiTheme="minorHAnsi" w:hAnsiTheme="minorHAnsi" w:cstheme="minorHAnsi"/>
          <w:sz w:val="22"/>
          <w:szCs w:val="22"/>
        </w:rPr>
        <w:t>a</w:t>
      </w:r>
      <w:r w:rsidRPr="002B3EC6">
        <w:rPr>
          <w:rFonts w:asciiTheme="minorHAnsi" w:hAnsiTheme="minorHAnsi" w:cstheme="minorHAnsi"/>
          <w:sz w:val="22"/>
          <w:szCs w:val="22"/>
        </w:rPr>
        <w:t xml:space="preserve"> été mis en place. Celui-ci rassemble les données de </w:t>
      </w:r>
      <w:r w:rsidRPr="00C5486D">
        <w:rPr>
          <w:rFonts w:asciiTheme="minorHAnsi" w:hAnsiTheme="minorHAnsi" w:cstheme="minorHAnsi"/>
          <w:color w:val="172B4D"/>
          <w:sz w:val="22"/>
          <w:szCs w:val="22"/>
        </w:rPr>
        <w:t xml:space="preserve">l'ensemble des clients EP </w:t>
      </w:r>
      <w:proofErr w:type="gramStart"/>
      <w:r w:rsidRPr="00C5486D">
        <w:rPr>
          <w:rFonts w:asciiTheme="minorHAnsi" w:hAnsiTheme="minorHAnsi" w:cstheme="minorHAnsi"/>
          <w:color w:val="172B4D"/>
          <w:sz w:val="22"/>
          <w:szCs w:val="22"/>
        </w:rPr>
        <w:t>( SIRET</w:t>
      </w:r>
      <w:proofErr w:type="gramEnd"/>
      <w:r w:rsidRPr="00C5486D">
        <w:rPr>
          <w:rFonts w:asciiTheme="minorHAnsi" w:hAnsiTheme="minorHAnsi" w:cstheme="minorHAnsi"/>
          <w:color w:val="172B4D"/>
          <w:sz w:val="22"/>
          <w:szCs w:val="22"/>
        </w:rPr>
        <w:t>) </w:t>
      </w:r>
    </w:p>
    <w:p w14:paraId="6793E810" w14:textId="63556E06" w:rsidR="005726AC" w:rsidRPr="005726AC" w:rsidRDefault="005726AC" w:rsidP="005726AC">
      <w:pPr>
        <w:shd w:val="clear" w:color="auto" w:fill="FFFFFF"/>
        <w:spacing w:before="150" w:after="0" w:line="240" w:lineRule="auto"/>
        <w:rPr>
          <w:rFonts w:ascii="Segoe UI" w:eastAsia="Times New Roman" w:hAnsi="Segoe UI" w:cs="Segoe UI"/>
          <w:color w:val="172B4D"/>
          <w:sz w:val="21"/>
          <w:szCs w:val="21"/>
          <w:lang w:eastAsia="fr-FR"/>
        </w:rPr>
      </w:pPr>
    </w:p>
    <w:p w14:paraId="303A8987" w14:textId="77777777" w:rsidR="005726AC" w:rsidRP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Nom du fichier : [</w:t>
      </w:r>
      <w:proofErr w:type="spellStart"/>
      <w:r w:rsidRPr="005726AC">
        <w:rPr>
          <w:rFonts w:eastAsia="Times New Roman" w:cstheme="minorHAnsi"/>
          <w:color w:val="172B4D"/>
          <w:lang w:eastAsia="fr-FR"/>
        </w:rPr>
        <w:t>BusinessDate</w:t>
      </w:r>
      <w:proofErr w:type="spellEnd"/>
      <w:r w:rsidRPr="005726AC">
        <w:rPr>
          <w:rFonts w:eastAsia="Times New Roman" w:cstheme="minorHAnsi"/>
          <w:color w:val="172B4D"/>
          <w:lang w:eastAsia="fr-FR"/>
        </w:rPr>
        <w:t xml:space="preserve"> au format </w:t>
      </w:r>
      <w:proofErr w:type="gramStart"/>
      <w:r w:rsidRPr="005726AC">
        <w:rPr>
          <w:rFonts w:eastAsia="Times New Roman" w:cstheme="minorHAnsi"/>
          <w:color w:val="172B4D"/>
          <w:lang w:eastAsia="fr-FR"/>
        </w:rPr>
        <w:t>YYMMDD]_</w:t>
      </w:r>
      <w:proofErr w:type="gramEnd"/>
      <w:r w:rsidRPr="005726AC">
        <w:rPr>
          <w:rFonts w:eastAsia="Times New Roman" w:cstheme="minorHAnsi"/>
          <w:color w:val="172B4D"/>
          <w:lang w:eastAsia="fr-FR"/>
        </w:rPr>
        <w:t>EP_REPORT_CFR</w:t>
      </w:r>
    </w:p>
    <w:p w14:paraId="50BAC01B" w14:textId="77777777" w:rsidR="005726AC" w:rsidRP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Exemple : 210610_EP_REPORT_CFR</w:t>
      </w:r>
    </w:p>
    <w:p w14:paraId="2768B143" w14:textId="77777777" w:rsidR="005726AC" w:rsidRP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Fréquence : quotidienne </w:t>
      </w:r>
    </w:p>
    <w:p w14:paraId="76652EEE" w14:textId="1037217F" w:rsid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 xml:space="preserve">Contenu du fichier </w:t>
      </w:r>
    </w:p>
    <w:p w14:paraId="3070F63D" w14:textId="69E4369F" w:rsidR="005726AC" w:rsidRPr="005726AC" w:rsidRDefault="005726AC">
      <w:pPr>
        <w:pStyle w:val="Paragraphedeliste"/>
        <w:numPr>
          <w:ilvl w:val="0"/>
          <w:numId w:val="22"/>
        </w:num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Les 5 lignes d'entête du CFR par SIRET sont supprimés</w:t>
      </w:r>
    </w:p>
    <w:p w14:paraId="5C8B0F7D" w14:textId="02AEFB0A" w:rsidR="005726AC" w:rsidRPr="005726AC" w:rsidRDefault="005726AC">
      <w:pPr>
        <w:pStyle w:val="Paragraphedeliste"/>
        <w:numPr>
          <w:ilvl w:val="0"/>
          <w:numId w:val="22"/>
        </w:num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 xml:space="preserve">1 ligne entête de colonne </w:t>
      </w:r>
      <w:proofErr w:type="gramStart"/>
      <w:r w:rsidRPr="005726AC">
        <w:rPr>
          <w:rFonts w:eastAsia="Times New Roman" w:cstheme="minorHAnsi"/>
          <w:color w:val="172B4D"/>
          <w:lang w:eastAsia="fr-FR"/>
        </w:rPr>
        <w:t>( NEW</w:t>
      </w:r>
      <w:proofErr w:type="gramEnd"/>
      <w:r w:rsidRPr="005726AC">
        <w:rPr>
          <w:rFonts w:eastAsia="Times New Roman" w:cstheme="minorHAnsi"/>
          <w:color w:val="172B4D"/>
          <w:lang w:eastAsia="fr-FR"/>
        </w:rPr>
        <w:t xml:space="preserve"> par rapport au CFR par </w:t>
      </w:r>
      <w:proofErr w:type="spellStart"/>
      <w:r w:rsidRPr="005726AC">
        <w:rPr>
          <w:rFonts w:eastAsia="Times New Roman" w:cstheme="minorHAnsi"/>
          <w:color w:val="172B4D"/>
          <w:lang w:eastAsia="fr-FR"/>
        </w:rPr>
        <w:t>siret</w:t>
      </w:r>
      <w:proofErr w:type="spellEnd"/>
      <w:r w:rsidRPr="005726AC">
        <w:rPr>
          <w:rFonts w:eastAsia="Times New Roman" w:cstheme="minorHAnsi"/>
          <w:color w:val="172B4D"/>
          <w:lang w:eastAsia="fr-FR"/>
        </w:rPr>
        <w:t xml:space="preserve"> )</w:t>
      </w:r>
    </w:p>
    <w:p w14:paraId="271D1EA2" w14:textId="5C956140" w:rsidR="005726AC" w:rsidRPr="005726AC" w:rsidRDefault="005726AC">
      <w:pPr>
        <w:pStyle w:val="Paragraphedeliste"/>
        <w:numPr>
          <w:ilvl w:val="0"/>
          <w:numId w:val="22"/>
        </w:num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 xml:space="preserve">N lignes resituant les opérations impayés reçues à la date du jour - avec la </w:t>
      </w:r>
      <w:proofErr w:type="spellStart"/>
      <w:r w:rsidRPr="005726AC">
        <w:rPr>
          <w:rFonts w:eastAsia="Times New Roman" w:cstheme="minorHAnsi"/>
          <w:color w:val="172B4D"/>
          <w:lang w:eastAsia="fr-FR"/>
        </w:rPr>
        <w:t>refpayline</w:t>
      </w:r>
      <w:proofErr w:type="spellEnd"/>
      <w:r w:rsidRPr="005726AC">
        <w:rPr>
          <w:rFonts w:eastAsia="Times New Roman" w:cstheme="minorHAnsi"/>
          <w:color w:val="172B4D"/>
          <w:lang w:eastAsia="fr-FR"/>
        </w:rPr>
        <w:t xml:space="preserve"> - pour tous les clients EP</w:t>
      </w:r>
      <w:proofErr w:type="gramStart"/>
      <w:r w:rsidRPr="005726AC">
        <w:rPr>
          <w:rFonts w:eastAsia="Times New Roman" w:cstheme="minorHAnsi"/>
          <w:color w:val="172B4D"/>
          <w:lang w:eastAsia="fr-FR"/>
        </w:rPr>
        <w:t xml:space="preserve">   (</w:t>
      </w:r>
      <w:proofErr w:type="gramEnd"/>
      <w:r w:rsidRPr="005726AC">
        <w:rPr>
          <w:rFonts w:eastAsia="Times New Roman" w:cstheme="minorHAnsi"/>
          <w:color w:val="172B4D"/>
          <w:lang w:eastAsia="fr-FR"/>
        </w:rPr>
        <w:t xml:space="preserve"> format Idem CFR par </w:t>
      </w:r>
      <w:proofErr w:type="spellStart"/>
      <w:r w:rsidRPr="005726AC">
        <w:rPr>
          <w:rFonts w:eastAsia="Times New Roman" w:cstheme="minorHAnsi"/>
          <w:color w:val="172B4D"/>
          <w:lang w:eastAsia="fr-FR"/>
        </w:rPr>
        <w:t>siret</w:t>
      </w:r>
      <w:proofErr w:type="spellEnd"/>
      <w:r w:rsidRPr="005726AC">
        <w:rPr>
          <w:rFonts w:eastAsia="Times New Roman" w:cstheme="minorHAnsi"/>
          <w:color w:val="172B4D"/>
          <w:lang w:eastAsia="fr-FR"/>
        </w:rPr>
        <w:t xml:space="preserve"> )</w:t>
      </w:r>
    </w:p>
    <w:p w14:paraId="2442E845" w14:textId="77777777" w:rsidR="0062107D" w:rsidRPr="002B3EC6" w:rsidRDefault="0062107D" w:rsidP="0062107D">
      <w:pPr>
        <w:rPr>
          <w:rFonts w:eastAsiaTheme="majorEastAsia" w:cstheme="minorHAnsi"/>
        </w:rPr>
      </w:pPr>
      <w:r w:rsidRPr="002B3EC6">
        <w:rPr>
          <w:rFonts w:cstheme="minorHAnsi"/>
        </w:rPr>
        <w:br w:type="page"/>
      </w:r>
    </w:p>
    <w:p w14:paraId="1ACE02B0" w14:textId="77777777" w:rsidR="0062107D" w:rsidRDefault="0062107D" w:rsidP="000150D9">
      <w:pPr>
        <w:ind w:left="709"/>
        <w:jc w:val="both"/>
        <w:rPr>
          <w:rFonts w:cstheme="minorHAnsi"/>
        </w:rPr>
      </w:pPr>
    </w:p>
    <w:p w14:paraId="2ADF3544" w14:textId="77777777" w:rsidR="0062107D" w:rsidRDefault="0062107D" w:rsidP="000150D9">
      <w:pPr>
        <w:ind w:left="709"/>
        <w:jc w:val="both"/>
        <w:rPr>
          <w:rFonts w:cstheme="minorHAnsi"/>
        </w:rPr>
      </w:pPr>
    </w:p>
    <w:p w14:paraId="3F303F05" w14:textId="65B3EBAF" w:rsidR="000150D9" w:rsidRDefault="00A63457" w:rsidP="000150D9">
      <w:pPr>
        <w:pStyle w:val="Titre2"/>
      </w:pPr>
      <w:bookmarkStart w:id="66" w:name="_Toc190953869"/>
      <w:r>
        <w:t>Règle d’alimentation du CFR</w:t>
      </w:r>
      <w:bookmarkEnd w:id="66"/>
      <w:r w:rsidR="000150D9">
        <w:t xml:space="preserve"> </w:t>
      </w:r>
    </w:p>
    <w:p w14:paraId="38EE8187" w14:textId="77777777" w:rsidR="000150D9" w:rsidRDefault="000150D9" w:rsidP="000150D9"/>
    <w:p w14:paraId="3B9B6085" w14:textId="77777777" w:rsidR="00A63457" w:rsidRDefault="00A63457" w:rsidP="00A63457">
      <w:pPr>
        <w:pStyle w:val="Titre3"/>
      </w:pPr>
      <w:bookmarkStart w:id="67" w:name="_Toc190953870"/>
      <w:r w:rsidRPr="007A79B4">
        <w:t xml:space="preserve">Règles d’alimentation </w:t>
      </w:r>
      <w:r>
        <w:t>de l’entête</w:t>
      </w:r>
      <w:bookmarkEnd w:id="67"/>
      <w:r>
        <w:t xml:space="preserve"> </w:t>
      </w:r>
    </w:p>
    <w:p w14:paraId="4CF3AF5D" w14:textId="77777777" w:rsidR="00A63457" w:rsidRDefault="00A63457" w:rsidP="000150D9"/>
    <w:tbl>
      <w:tblPr>
        <w:tblW w:w="10340"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908"/>
        <w:gridCol w:w="3036"/>
        <w:gridCol w:w="3986"/>
      </w:tblGrid>
      <w:tr w:rsidR="00A63457" w:rsidRPr="00810B26" w14:paraId="503C44AE" w14:textId="77777777" w:rsidTr="00DB675E">
        <w:trPr>
          <w:trHeight w:val="378"/>
        </w:trPr>
        <w:tc>
          <w:tcPr>
            <w:tcW w:w="14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04DE63C" w14:textId="77777777" w:rsidR="00A63457" w:rsidRPr="00810B26" w:rsidRDefault="00A63457" w:rsidP="00DB675E">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Libellé</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7868D32" w14:textId="77777777" w:rsidR="00A63457" w:rsidRPr="00810B26" w:rsidRDefault="00A63457" w:rsidP="00DB675E">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Format</w:t>
            </w:r>
          </w:p>
        </w:tc>
        <w:tc>
          <w:tcPr>
            <w:tcW w:w="30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FE3ABAD" w14:textId="77777777" w:rsidR="00A63457" w:rsidRPr="00810B26" w:rsidRDefault="00A63457" w:rsidP="00DB675E">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Descriptif</w:t>
            </w:r>
          </w:p>
        </w:tc>
        <w:tc>
          <w:tcPr>
            <w:tcW w:w="39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C3DF712" w14:textId="77777777" w:rsidR="00A63457" w:rsidRPr="00810B26" w:rsidRDefault="00A63457" w:rsidP="00DB675E">
            <w:pPr>
              <w:spacing w:after="0" w:line="240" w:lineRule="auto"/>
              <w:jc w:val="both"/>
              <w:rPr>
                <w:rFonts w:eastAsia="Times New Roman" w:cstheme="minorHAnsi"/>
                <w:b/>
                <w:bCs/>
                <w:sz w:val="18"/>
                <w:szCs w:val="18"/>
                <w:lang w:eastAsia="fr-FR"/>
              </w:rPr>
            </w:pPr>
            <w:r>
              <w:rPr>
                <w:rFonts w:eastAsia="Times New Roman" w:cstheme="minorHAnsi"/>
                <w:b/>
                <w:bCs/>
                <w:sz w:val="18"/>
                <w:szCs w:val="18"/>
                <w:lang w:eastAsia="fr-FR"/>
              </w:rPr>
              <w:t>Origine de la donnée</w:t>
            </w:r>
          </w:p>
        </w:tc>
      </w:tr>
      <w:tr w:rsidR="00A63457" w:rsidRPr="00810B26" w14:paraId="6021DD2C" w14:textId="77777777" w:rsidTr="00A63457">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323AA91" w14:textId="78188E61"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5350F8" w14:textId="66CBD83B"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A</w:t>
            </w:r>
            <w:r w:rsidRPr="00805DBE">
              <w:rPr>
                <w:rFonts w:eastAsia="Times New Roman" w:cstheme="minorHAnsi"/>
                <w:sz w:val="18"/>
                <w:szCs w:val="24"/>
                <w:lang w:eastAsia="fr-FR"/>
              </w:rPr>
              <w:t>lphanumérique</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562131" w14:textId="07950AAA"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Nom du commerçant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844529B" w14:textId="48E662D2"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[REFCOM|MJCM-EP-PVAD1]</w:t>
            </w:r>
          </w:p>
        </w:tc>
      </w:tr>
      <w:tr w:rsidR="00A63457" w:rsidRPr="00810B26" w14:paraId="0550D7F4" w14:textId="77777777" w:rsidTr="00A63457">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E2ECB29" w14:textId="28C886DA"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2D62FB4" w14:textId="44A3C9BD"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Alphanumérique (</w:t>
            </w:r>
            <w:r>
              <w:rPr>
                <w:rFonts w:eastAsia="Times New Roman" w:cstheme="minorHAnsi"/>
                <w:sz w:val="18"/>
                <w:szCs w:val="16"/>
                <w:lang w:eastAsia="fr-FR"/>
              </w:rPr>
              <w:t>lg 14)</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F105EC" w14:textId="5B309D77"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Identifiant du commerçant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27D2067" w14:textId="783B8032" w:rsidR="00A63457" w:rsidRPr="00810B26" w:rsidRDefault="00A63457" w:rsidP="003F2E09">
            <w:pPr>
              <w:spacing w:after="0" w:line="240" w:lineRule="auto"/>
              <w:rPr>
                <w:rFonts w:eastAsia="Times New Roman" w:cstheme="minorHAnsi"/>
                <w:sz w:val="18"/>
                <w:szCs w:val="18"/>
                <w:lang w:eastAsia="fr-FR"/>
              </w:rPr>
            </w:pPr>
            <w:r w:rsidRPr="00A63457">
              <w:rPr>
                <w:rFonts w:eastAsia="Times New Roman" w:cstheme="minorHAnsi"/>
                <w:sz w:val="18"/>
                <w:szCs w:val="18"/>
                <w:lang w:eastAsia="fr-FR"/>
              </w:rPr>
              <w:t>[REFCOM|MJCM-EP-</w:t>
            </w:r>
            <w:proofErr w:type="gramStart"/>
            <w:r w:rsidRPr="00A63457">
              <w:rPr>
                <w:rFonts w:eastAsia="Times New Roman" w:cstheme="minorHAnsi"/>
                <w:sz w:val="18"/>
                <w:szCs w:val="18"/>
                <w:lang w:eastAsia="fr-FR"/>
              </w:rPr>
              <w:t>IDPV]  9</w:t>
            </w:r>
            <w:proofErr w:type="gramEnd"/>
            <w:r w:rsidRPr="00A63457">
              <w:rPr>
                <w:rFonts w:eastAsia="Times New Roman" w:cstheme="minorHAnsi"/>
                <w:sz w:val="18"/>
                <w:szCs w:val="18"/>
                <w:lang w:eastAsia="fr-FR"/>
              </w:rPr>
              <w:t>premiers caractères</w:t>
            </w:r>
          </w:p>
        </w:tc>
      </w:tr>
      <w:tr w:rsidR="00A63457" w:rsidRPr="00810B26" w14:paraId="3E2F4D77" w14:textId="77777777" w:rsidTr="00DB675E">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174C7D" w14:textId="5BEC37DA"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6DE2F99" w14:textId="10279A0A"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 xml:space="preserve">Numérique </w:t>
            </w:r>
            <w:r>
              <w:rPr>
                <w:rFonts w:eastAsia="Times New Roman" w:cstheme="minorHAnsi"/>
                <w:sz w:val="18"/>
                <w:szCs w:val="16"/>
                <w:lang w:eastAsia="fr-FR"/>
              </w:rPr>
              <w:t>(lg 4)</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4D4F8C4" w14:textId="5A4D1E10"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 xml:space="preserve">Merchant </w:t>
            </w:r>
            <w:proofErr w:type="spellStart"/>
            <w:r w:rsidRPr="00805DBE">
              <w:rPr>
                <w:rFonts w:eastAsia="Times New Roman" w:cstheme="minorHAnsi"/>
                <w:sz w:val="18"/>
                <w:szCs w:val="24"/>
                <w:lang w:eastAsia="fr-FR"/>
              </w:rPr>
              <w:t>Category</w:t>
            </w:r>
            <w:proofErr w:type="spellEnd"/>
            <w:r w:rsidRPr="00805DBE">
              <w:rPr>
                <w:rFonts w:eastAsia="Times New Roman" w:cstheme="minorHAnsi"/>
                <w:sz w:val="18"/>
                <w:szCs w:val="24"/>
                <w:lang w:eastAsia="fr-FR"/>
              </w:rPr>
              <w:t xml:space="preserve"> Code (MCC)</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9585E88" w14:textId="48B6719A"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[REFCOM|MJCM-EP-MCC]</w:t>
            </w:r>
          </w:p>
        </w:tc>
      </w:tr>
      <w:tr w:rsidR="00A63457" w:rsidRPr="00810B26" w14:paraId="29004108" w14:textId="77777777" w:rsidTr="00A63457">
        <w:trPr>
          <w:trHeight w:val="802"/>
        </w:trPr>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7BBA1B4" w14:textId="6ED57A22"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4373734" w14:textId="0EBB6217"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Alphanumérique</w:t>
            </w:r>
            <w:r>
              <w:rPr>
                <w:rFonts w:eastAsia="Times New Roman" w:cstheme="minorHAnsi"/>
                <w:sz w:val="18"/>
                <w:szCs w:val="24"/>
                <w:lang w:eastAsia="fr-FR"/>
              </w:rPr>
              <w:t xml:space="preserve"> </w:t>
            </w:r>
            <w:r>
              <w:rPr>
                <w:rFonts w:eastAsia="Times New Roman" w:cstheme="minorHAnsi"/>
                <w:sz w:val="18"/>
                <w:szCs w:val="16"/>
                <w:lang w:eastAsia="fr-FR"/>
              </w:rPr>
              <w:t>(lg 34)</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54DA44D" w14:textId="2FC3C173"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24"/>
                <w:lang w:eastAsia="fr-FR"/>
              </w:rPr>
              <w:t>Numéro de compte de paiement du commerçant</w:t>
            </w:r>
            <w:r>
              <w:rPr>
                <w:rFonts w:eastAsia="Times New Roman" w:cstheme="minorHAnsi"/>
                <w:sz w:val="18"/>
                <w:szCs w:val="24"/>
                <w:lang w:eastAsia="fr-FR"/>
              </w:rPr>
              <w:t xml:space="preserve"> </w:t>
            </w:r>
            <w:proofErr w:type="gramStart"/>
            <w:r>
              <w:rPr>
                <w:rFonts w:eastAsia="Times New Roman" w:cstheme="minorHAnsi"/>
                <w:sz w:val="18"/>
                <w:szCs w:val="24"/>
                <w:lang w:eastAsia="fr-FR"/>
              </w:rPr>
              <w:t>( IBAN</w:t>
            </w:r>
            <w:proofErr w:type="gramEnd"/>
            <w:r>
              <w:rPr>
                <w:rFonts w:eastAsia="Times New Roman" w:cstheme="minorHAnsi"/>
                <w:sz w:val="18"/>
                <w:szCs w:val="24"/>
                <w:lang w:eastAsia="fr-FR"/>
              </w:rPr>
              <w: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EA4F2B7" w14:textId="42CCAEF5"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FR76+[REFCOM|MJCM-EP-</w:t>
            </w:r>
            <w:proofErr w:type="gramStart"/>
            <w:r w:rsidRPr="00A63457">
              <w:rPr>
                <w:rFonts w:eastAsia="Times New Roman" w:cstheme="minorHAnsi"/>
                <w:sz w:val="18"/>
                <w:szCs w:val="18"/>
                <w:lang w:eastAsia="fr-FR"/>
              </w:rPr>
              <w:t>BANDOM]+</w:t>
            </w:r>
            <w:proofErr w:type="gramEnd"/>
            <w:r w:rsidRPr="00A63457">
              <w:rPr>
                <w:rFonts w:eastAsia="Times New Roman" w:cstheme="minorHAnsi"/>
                <w:sz w:val="18"/>
                <w:szCs w:val="18"/>
                <w:lang w:eastAsia="fr-FR"/>
              </w:rPr>
              <w:t>[REFCOM|MJCM-EP-GUICH]+[REFCOM|MJCM-EP-NUCOBAN]</w:t>
            </w:r>
          </w:p>
        </w:tc>
      </w:tr>
      <w:tr w:rsidR="00A63457" w:rsidRPr="00810B26" w14:paraId="2D25FFB8" w14:textId="77777777" w:rsidTr="00A63457">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795887" w14:textId="118EFE57"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F45DEF4" w14:textId="231D8479" w:rsidR="00A63457" w:rsidRPr="00810B26" w:rsidRDefault="00A63457" w:rsidP="00A63457">
            <w:pPr>
              <w:spacing w:after="0" w:line="240" w:lineRule="auto"/>
              <w:jc w:val="both"/>
              <w:rPr>
                <w:rFonts w:eastAsia="Times New Roman" w:cstheme="minorHAnsi"/>
                <w:sz w:val="18"/>
                <w:szCs w:val="18"/>
                <w:lang w:eastAsia="fr-FR"/>
              </w:rPr>
            </w:pPr>
            <w:proofErr w:type="spellStart"/>
            <w:proofErr w:type="gramStart"/>
            <w:r w:rsidRPr="00805DBE">
              <w:rPr>
                <w:rFonts w:eastAsia="Times New Roman" w:cstheme="minorHAnsi"/>
                <w:color w:val="172B4D"/>
                <w:sz w:val="18"/>
                <w:szCs w:val="24"/>
                <w:lang w:eastAsia="fr-FR"/>
              </w:rPr>
              <w:t>aaaa</w:t>
            </w:r>
            <w:proofErr w:type="spellEnd"/>
            <w:proofErr w:type="gramEnd"/>
            <w:r w:rsidRPr="00805DBE">
              <w:rPr>
                <w:rFonts w:eastAsia="Times New Roman" w:cstheme="minorHAnsi"/>
                <w:color w:val="172B4D"/>
                <w:sz w:val="18"/>
                <w:szCs w:val="24"/>
                <w:lang w:eastAsia="fr-FR"/>
              </w:rPr>
              <w:t>/mm/jj </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86FB0E" w14:textId="664C826B"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Date d’édition</w:t>
            </w:r>
            <w:r w:rsidRPr="00805DBE">
              <w:rPr>
                <w:rFonts w:eastAsia="Times New Roman" w:cstheme="minorHAnsi"/>
                <w:sz w:val="18"/>
                <w:szCs w:val="24"/>
                <w:lang w:eastAsia="fr-FR"/>
              </w:rPr>
              <w:t xml:space="preserve"> du relevé </w:t>
            </w:r>
            <w:r>
              <w:rPr>
                <w:rFonts w:eastAsia="Times New Roman" w:cstheme="minorHAnsi"/>
                <w:sz w:val="18"/>
                <w:szCs w:val="24"/>
                <w:lang w:eastAsia="fr-FR"/>
              </w:rPr>
              <w:t>du CFR</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359F559" w14:textId="36011A79"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w:t>
            </w:r>
            <w:proofErr w:type="spellStart"/>
            <w:r w:rsidRPr="00A63457">
              <w:rPr>
                <w:rFonts w:eastAsia="Times New Roman" w:cstheme="minorHAnsi"/>
                <w:sz w:val="18"/>
                <w:szCs w:val="18"/>
                <w:lang w:eastAsia="fr-FR"/>
              </w:rPr>
              <w:t>aaaa</w:t>
            </w:r>
            <w:proofErr w:type="spellEnd"/>
            <w:r w:rsidRPr="00A63457">
              <w:rPr>
                <w:rFonts w:eastAsia="Times New Roman" w:cstheme="minorHAnsi"/>
                <w:sz w:val="18"/>
                <w:szCs w:val="18"/>
                <w:lang w:eastAsia="fr-FR"/>
              </w:rPr>
              <w:t>/mm/jj' de la business date passée en paramètre au batch]</w:t>
            </w:r>
          </w:p>
        </w:tc>
      </w:tr>
    </w:tbl>
    <w:p w14:paraId="0AAE76F0" w14:textId="77777777" w:rsidR="00A63457" w:rsidRDefault="00A63457" w:rsidP="000150D9"/>
    <w:p w14:paraId="7C371F87" w14:textId="77777777" w:rsidR="00A63457" w:rsidRDefault="00A63457" w:rsidP="000150D9"/>
    <w:p w14:paraId="3DBC1827" w14:textId="793E1B11" w:rsidR="00A63457" w:rsidRDefault="00A63457" w:rsidP="00A63457">
      <w:pPr>
        <w:pStyle w:val="Titre3"/>
      </w:pPr>
      <w:bookmarkStart w:id="68" w:name="_Toc190953871"/>
      <w:r w:rsidRPr="007A79B4">
        <w:t xml:space="preserve">Règles d’alimentation </w:t>
      </w:r>
      <w:r>
        <w:t xml:space="preserve">corps pour les </w:t>
      </w:r>
      <w:r w:rsidR="004B6352">
        <w:t xml:space="preserve">transactions </w:t>
      </w:r>
      <w:r>
        <w:t>impayés</w:t>
      </w:r>
      <w:bookmarkEnd w:id="68"/>
      <w:r>
        <w:t xml:space="preserve"> </w:t>
      </w:r>
    </w:p>
    <w:p w14:paraId="73F76C54" w14:textId="77777777" w:rsidR="00A63457" w:rsidRDefault="00A63457" w:rsidP="00A63457"/>
    <w:p w14:paraId="6E3721BD" w14:textId="00B71974" w:rsidR="004B6352" w:rsidRDefault="00A63457">
      <w:pPr>
        <w:pStyle w:val="Titre4"/>
        <w:numPr>
          <w:ilvl w:val="3"/>
          <w:numId w:val="12"/>
        </w:numPr>
      </w:pPr>
      <w:r>
        <w:t xml:space="preserve">Table de </w:t>
      </w:r>
      <w:r w:rsidR="00D307B2">
        <w:t>correspondance pour</w:t>
      </w:r>
      <w:r w:rsidRPr="003025A3">
        <w:t xml:space="preserve"> la détermination de </w:t>
      </w:r>
      <w:r w:rsidR="003F2E09">
        <w:t xml:space="preserve">transaction type et </w:t>
      </w:r>
      <w:proofErr w:type="spellStart"/>
      <w:r w:rsidR="003F2E09">
        <w:t>accountable</w:t>
      </w:r>
      <w:proofErr w:type="spellEnd"/>
      <w:r w:rsidR="003F2E09">
        <w:t xml:space="preserve"> affect </w:t>
      </w:r>
    </w:p>
    <w:p w14:paraId="3C08886A" w14:textId="77777777" w:rsidR="003F2E09" w:rsidRPr="003F2E09" w:rsidRDefault="003F2E09" w:rsidP="003F2E09"/>
    <w:p w14:paraId="4E7E0944" w14:textId="1873D51F" w:rsidR="004B6352" w:rsidRDefault="004B6352" w:rsidP="00A63457">
      <w:pPr>
        <w:rPr>
          <w:rFonts w:ascii="Calibri" w:eastAsia="Times New Roman" w:hAnsi="Calibri" w:cs="Calibri"/>
          <w:bCs/>
          <w:color w:val="000000"/>
          <w:lang w:eastAsia="fr-FR"/>
        </w:rPr>
      </w:pPr>
      <w:r w:rsidRPr="003025A3">
        <w:rPr>
          <w:rFonts w:ascii="Calibri" w:eastAsia="Times New Roman" w:hAnsi="Calibri" w:cs="Calibri"/>
          <w:bCs/>
          <w:color w:val="000000"/>
          <w:lang w:eastAsia="fr-FR"/>
        </w:rPr>
        <w:t xml:space="preserve">Les données CEMAP </w:t>
      </w:r>
      <w:r>
        <w:rPr>
          <w:rFonts w:ascii="Calibri" w:eastAsia="Times New Roman" w:hAnsi="Calibri" w:cs="Calibri"/>
          <w:bCs/>
          <w:color w:val="000000"/>
          <w:lang w:eastAsia="fr-FR"/>
        </w:rPr>
        <w:t xml:space="preserve">et CDOPEI proviennent du CRE MBA (Même table sur </w:t>
      </w:r>
      <w:proofErr w:type="gramStart"/>
      <w:r>
        <w:rPr>
          <w:rFonts w:ascii="Calibri" w:eastAsia="Times New Roman" w:hAnsi="Calibri" w:cs="Calibri"/>
          <w:bCs/>
          <w:color w:val="000000"/>
          <w:lang w:eastAsia="fr-FR"/>
        </w:rPr>
        <w:t>DSR  )</w:t>
      </w:r>
      <w:proofErr w:type="gramEnd"/>
    </w:p>
    <w:p w14:paraId="2EC3CA4C" w14:textId="77777777" w:rsidR="003F2E09" w:rsidRPr="003F2E09" w:rsidRDefault="003F2E09" w:rsidP="00A63457">
      <w:pPr>
        <w:rPr>
          <w:rFonts w:ascii="Calibri" w:eastAsia="Times New Roman" w:hAnsi="Calibri" w:cs="Calibri"/>
          <w:bCs/>
          <w:color w:val="000000"/>
          <w:lang w:eastAsia="fr-FR"/>
        </w:rPr>
      </w:pPr>
    </w:p>
    <w:tbl>
      <w:tblPr>
        <w:tblW w:w="9060" w:type="dxa"/>
        <w:tblInd w:w="-5" w:type="dxa"/>
        <w:tblCellMar>
          <w:left w:w="70" w:type="dxa"/>
          <w:right w:w="70" w:type="dxa"/>
        </w:tblCellMar>
        <w:tblLook w:val="04A0" w:firstRow="1" w:lastRow="0" w:firstColumn="1" w:lastColumn="0" w:noHBand="0" w:noVBand="1"/>
      </w:tblPr>
      <w:tblGrid>
        <w:gridCol w:w="1200"/>
        <w:gridCol w:w="1200"/>
        <w:gridCol w:w="3540"/>
        <w:gridCol w:w="1617"/>
        <w:gridCol w:w="1920"/>
      </w:tblGrid>
      <w:tr w:rsidR="003F2E09" w:rsidRPr="003F2E09" w14:paraId="15D89BC6" w14:textId="77777777" w:rsidTr="003F2E09">
        <w:trPr>
          <w:trHeight w:val="580"/>
        </w:trPr>
        <w:tc>
          <w:tcPr>
            <w:tcW w:w="12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24E6458"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CEMAP</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546C61DA"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CDOPEI</w:t>
            </w:r>
          </w:p>
        </w:tc>
        <w:tc>
          <w:tcPr>
            <w:tcW w:w="3540" w:type="dxa"/>
            <w:tcBorders>
              <w:top w:val="single" w:sz="4" w:space="0" w:color="auto"/>
              <w:left w:val="nil"/>
              <w:bottom w:val="single" w:sz="4" w:space="0" w:color="auto"/>
              <w:right w:val="single" w:sz="4" w:space="0" w:color="auto"/>
            </w:tcBorders>
            <w:shd w:val="clear" w:color="000000" w:fill="BDD7EE"/>
            <w:vAlign w:val="center"/>
            <w:hideMark/>
          </w:tcPr>
          <w:p w14:paraId="5CF2D8E3" w14:textId="74C3C11A"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6B775D7F"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TransactionType</w:t>
            </w:r>
            <w:proofErr w:type="spellEnd"/>
          </w:p>
        </w:tc>
        <w:tc>
          <w:tcPr>
            <w:tcW w:w="1920" w:type="dxa"/>
            <w:tcBorders>
              <w:top w:val="single" w:sz="4" w:space="0" w:color="auto"/>
              <w:left w:val="nil"/>
              <w:bottom w:val="single" w:sz="4" w:space="0" w:color="auto"/>
              <w:right w:val="single" w:sz="4" w:space="0" w:color="auto"/>
            </w:tcBorders>
            <w:shd w:val="clear" w:color="000000" w:fill="BDD7EE"/>
            <w:vAlign w:val="center"/>
            <w:hideMark/>
          </w:tcPr>
          <w:p w14:paraId="5D4AB397"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proofErr w:type="gramStart"/>
            <w:r w:rsidRPr="003F2E09">
              <w:rPr>
                <w:rFonts w:ascii="Calibri" w:eastAsia="Times New Roman" w:hAnsi="Calibri" w:cs="Calibri"/>
                <w:color w:val="000000"/>
                <w:lang w:eastAsia="fr-FR"/>
              </w:rPr>
              <w:t>accountable</w:t>
            </w:r>
            <w:proofErr w:type="gramEnd"/>
            <w:r w:rsidRPr="003F2E09">
              <w:rPr>
                <w:rFonts w:ascii="Calibri" w:eastAsia="Times New Roman" w:hAnsi="Calibri" w:cs="Calibri"/>
                <w:color w:val="000000"/>
                <w:lang w:eastAsia="fr-FR"/>
              </w:rPr>
              <w:t>_affect</w:t>
            </w:r>
            <w:proofErr w:type="spellEnd"/>
          </w:p>
        </w:tc>
      </w:tr>
      <w:tr w:rsidR="003F2E09" w:rsidRPr="003F2E09" w14:paraId="41078861"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DCAE55"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TRI </w:t>
            </w:r>
          </w:p>
        </w:tc>
        <w:tc>
          <w:tcPr>
            <w:tcW w:w="1200" w:type="dxa"/>
            <w:tcBorders>
              <w:top w:val="nil"/>
              <w:left w:val="nil"/>
              <w:bottom w:val="single" w:sz="4" w:space="0" w:color="auto"/>
              <w:right w:val="single" w:sz="4" w:space="0" w:color="auto"/>
            </w:tcBorders>
            <w:shd w:val="clear" w:color="auto" w:fill="auto"/>
            <w:noWrap/>
            <w:vAlign w:val="bottom"/>
            <w:hideMark/>
          </w:tcPr>
          <w:p w14:paraId="7A18BD9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222DDAA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Payment</w:t>
            </w:r>
          </w:p>
        </w:tc>
        <w:tc>
          <w:tcPr>
            <w:tcW w:w="1200" w:type="dxa"/>
            <w:tcBorders>
              <w:top w:val="nil"/>
              <w:left w:val="nil"/>
              <w:bottom w:val="single" w:sz="4" w:space="0" w:color="auto"/>
              <w:right w:val="single" w:sz="4" w:space="0" w:color="auto"/>
            </w:tcBorders>
            <w:shd w:val="clear" w:color="auto" w:fill="auto"/>
            <w:noWrap/>
            <w:vAlign w:val="bottom"/>
            <w:hideMark/>
          </w:tcPr>
          <w:p w14:paraId="5429936D"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5A09B23C"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21DDAF11"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07D03F"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RP1</w:t>
            </w:r>
          </w:p>
        </w:tc>
        <w:tc>
          <w:tcPr>
            <w:tcW w:w="1200" w:type="dxa"/>
            <w:tcBorders>
              <w:top w:val="nil"/>
              <w:left w:val="nil"/>
              <w:bottom w:val="single" w:sz="4" w:space="0" w:color="auto"/>
              <w:right w:val="single" w:sz="4" w:space="0" w:color="auto"/>
            </w:tcBorders>
            <w:shd w:val="clear" w:color="auto" w:fill="auto"/>
            <w:noWrap/>
            <w:vAlign w:val="bottom"/>
            <w:hideMark/>
          </w:tcPr>
          <w:p w14:paraId="1BCCE70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1EC74E09"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PaymentChargebackReversal</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F0970FB"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0840327E"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289C9449"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91E7DB"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TRI </w:t>
            </w:r>
          </w:p>
        </w:tc>
        <w:tc>
          <w:tcPr>
            <w:tcW w:w="1200" w:type="dxa"/>
            <w:tcBorders>
              <w:top w:val="nil"/>
              <w:left w:val="nil"/>
              <w:bottom w:val="single" w:sz="4" w:space="0" w:color="auto"/>
              <w:right w:val="single" w:sz="4" w:space="0" w:color="auto"/>
            </w:tcBorders>
            <w:shd w:val="clear" w:color="auto" w:fill="auto"/>
            <w:noWrap/>
            <w:vAlign w:val="bottom"/>
            <w:hideMark/>
          </w:tcPr>
          <w:p w14:paraId="08789DBF"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16484C0E"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E9A7A3E"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37508F77"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7B3D5F94"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F1760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RP1</w:t>
            </w:r>
          </w:p>
        </w:tc>
        <w:tc>
          <w:tcPr>
            <w:tcW w:w="1200" w:type="dxa"/>
            <w:tcBorders>
              <w:top w:val="nil"/>
              <w:left w:val="nil"/>
              <w:bottom w:val="single" w:sz="4" w:space="0" w:color="auto"/>
              <w:right w:val="single" w:sz="4" w:space="0" w:color="auto"/>
            </w:tcBorders>
            <w:shd w:val="clear" w:color="auto" w:fill="auto"/>
            <w:noWrap/>
            <w:vAlign w:val="bottom"/>
            <w:hideMark/>
          </w:tcPr>
          <w:p w14:paraId="5F48FB1F"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0DD6D0A5"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RefundChargebackReversal</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50F1180"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2E1F20E3"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560A4EBD"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88BD07"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ATI</w:t>
            </w:r>
          </w:p>
        </w:tc>
        <w:tc>
          <w:tcPr>
            <w:tcW w:w="1200" w:type="dxa"/>
            <w:tcBorders>
              <w:top w:val="nil"/>
              <w:left w:val="nil"/>
              <w:bottom w:val="single" w:sz="4" w:space="0" w:color="auto"/>
              <w:right w:val="single" w:sz="4" w:space="0" w:color="auto"/>
            </w:tcBorders>
            <w:shd w:val="clear" w:color="auto" w:fill="auto"/>
            <w:noWrap/>
            <w:vAlign w:val="bottom"/>
            <w:hideMark/>
          </w:tcPr>
          <w:p w14:paraId="24C8B6F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431F3010"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E83C0F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3F8E6D77"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6F3CC982"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7B80B3"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AR1</w:t>
            </w:r>
          </w:p>
        </w:tc>
        <w:tc>
          <w:tcPr>
            <w:tcW w:w="1200" w:type="dxa"/>
            <w:tcBorders>
              <w:top w:val="nil"/>
              <w:left w:val="nil"/>
              <w:bottom w:val="single" w:sz="4" w:space="0" w:color="auto"/>
              <w:right w:val="single" w:sz="4" w:space="0" w:color="auto"/>
            </w:tcBorders>
            <w:shd w:val="clear" w:color="auto" w:fill="auto"/>
            <w:noWrap/>
            <w:vAlign w:val="bottom"/>
            <w:hideMark/>
          </w:tcPr>
          <w:p w14:paraId="71053D4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710C95FF"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PaymentChargebackReversalRejected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AE34350"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4B9A084A"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46B0CE1B"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0B7D23"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ATI</w:t>
            </w:r>
          </w:p>
        </w:tc>
        <w:tc>
          <w:tcPr>
            <w:tcW w:w="1200" w:type="dxa"/>
            <w:tcBorders>
              <w:top w:val="nil"/>
              <w:left w:val="nil"/>
              <w:bottom w:val="single" w:sz="4" w:space="0" w:color="auto"/>
              <w:right w:val="single" w:sz="4" w:space="0" w:color="auto"/>
            </w:tcBorders>
            <w:shd w:val="clear" w:color="auto" w:fill="auto"/>
            <w:noWrap/>
            <w:vAlign w:val="bottom"/>
            <w:hideMark/>
          </w:tcPr>
          <w:p w14:paraId="75CC5365"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3AA845EC"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48F4EDE"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68D17635"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17F9D7E5"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DFCF8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AR1</w:t>
            </w:r>
          </w:p>
        </w:tc>
        <w:tc>
          <w:tcPr>
            <w:tcW w:w="1200" w:type="dxa"/>
            <w:tcBorders>
              <w:top w:val="nil"/>
              <w:left w:val="nil"/>
              <w:bottom w:val="single" w:sz="4" w:space="0" w:color="auto"/>
              <w:right w:val="single" w:sz="4" w:space="0" w:color="auto"/>
            </w:tcBorders>
            <w:shd w:val="clear" w:color="auto" w:fill="auto"/>
            <w:noWrap/>
            <w:vAlign w:val="bottom"/>
            <w:hideMark/>
          </w:tcPr>
          <w:p w14:paraId="30285EB5"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17C60D3D"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RefundChargebackReversalRejected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3F69B9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46BB3C01"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00CB516C"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DC2463"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CR1</w:t>
            </w:r>
          </w:p>
        </w:tc>
        <w:tc>
          <w:tcPr>
            <w:tcW w:w="1200" w:type="dxa"/>
            <w:tcBorders>
              <w:top w:val="nil"/>
              <w:left w:val="nil"/>
              <w:bottom w:val="single" w:sz="4" w:space="0" w:color="auto"/>
              <w:right w:val="single" w:sz="4" w:space="0" w:color="auto"/>
            </w:tcBorders>
            <w:shd w:val="clear" w:color="auto" w:fill="auto"/>
            <w:noWrap/>
            <w:vAlign w:val="bottom"/>
            <w:hideMark/>
          </w:tcPr>
          <w:p w14:paraId="266CCCA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36F3B840"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EF02EB7"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1F3CF68D"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76360D3B"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FF59AE"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CR1 </w:t>
            </w:r>
          </w:p>
        </w:tc>
        <w:tc>
          <w:tcPr>
            <w:tcW w:w="1200" w:type="dxa"/>
            <w:tcBorders>
              <w:top w:val="nil"/>
              <w:left w:val="nil"/>
              <w:bottom w:val="single" w:sz="4" w:space="0" w:color="auto"/>
              <w:right w:val="single" w:sz="4" w:space="0" w:color="auto"/>
            </w:tcBorders>
            <w:shd w:val="clear" w:color="auto" w:fill="auto"/>
            <w:noWrap/>
            <w:vAlign w:val="bottom"/>
            <w:hideMark/>
          </w:tcPr>
          <w:p w14:paraId="6920199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AVO </w:t>
            </w:r>
          </w:p>
        </w:tc>
        <w:tc>
          <w:tcPr>
            <w:tcW w:w="3540" w:type="dxa"/>
            <w:tcBorders>
              <w:top w:val="nil"/>
              <w:left w:val="nil"/>
              <w:bottom w:val="single" w:sz="4" w:space="0" w:color="auto"/>
              <w:right w:val="single" w:sz="4" w:space="0" w:color="auto"/>
            </w:tcBorders>
            <w:shd w:val="clear" w:color="auto" w:fill="auto"/>
            <w:noWrap/>
            <w:vAlign w:val="bottom"/>
            <w:hideMark/>
          </w:tcPr>
          <w:p w14:paraId="0F828FBC"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ED0E13C"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4E5D8EA4"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26B6794D"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A6809B"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PPT </w:t>
            </w:r>
          </w:p>
        </w:tc>
        <w:tc>
          <w:tcPr>
            <w:tcW w:w="1200" w:type="dxa"/>
            <w:tcBorders>
              <w:top w:val="nil"/>
              <w:left w:val="nil"/>
              <w:bottom w:val="single" w:sz="4" w:space="0" w:color="auto"/>
              <w:right w:val="single" w:sz="4" w:space="0" w:color="auto"/>
            </w:tcBorders>
            <w:shd w:val="clear" w:color="auto" w:fill="auto"/>
            <w:noWrap/>
            <w:vAlign w:val="bottom"/>
            <w:hideMark/>
          </w:tcPr>
          <w:p w14:paraId="18A06AA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5D27CF1F"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NonMerchantChargeback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B41C548"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053A4003"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0B1E56CE"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583A0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PPT </w:t>
            </w:r>
          </w:p>
        </w:tc>
        <w:tc>
          <w:tcPr>
            <w:tcW w:w="1200" w:type="dxa"/>
            <w:tcBorders>
              <w:top w:val="nil"/>
              <w:left w:val="nil"/>
              <w:bottom w:val="single" w:sz="4" w:space="0" w:color="auto"/>
              <w:right w:val="single" w:sz="4" w:space="0" w:color="auto"/>
            </w:tcBorders>
            <w:shd w:val="clear" w:color="auto" w:fill="auto"/>
            <w:noWrap/>
            <w:vAlign w:val="bottom"/>
            <w:hideMark/>
          </w:tcPr>
          <w:p w14:paraId="70B68A6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AVO </w:t>
            </w:r>
          </w:p>
        </w:tc>
        <w:tc>
          <w:tcPr>
            <w:tcW w:w="3540" w:type="dxa"/>
            <w:tcBorders>
              <w:top w:val="nil"/>
              <w:left w:val="nil"/>
              <w:bottom w:val="single" w:sz="4" w:space="0" w:color="auto"/>
              <w:right w:val="single" w:sz="4" w:space="0" w:color="auto"/>
            </w:tcBorders>
            <w:shd w:val="clear" w:color="auto" w:fill="auto"/>
            <w:noWrap/>
            <w:vAlign w:val="bottom"/>
            <w:hideMark/>
          </w:tcPr>
          <w:p w14:paraId="25E7D720"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NonMerchantChargeback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4A34B47A" w14:textId="77777777" w:rsidR="003F2E09" w:rsidRPr="003F2E09" w:rsidRDefault="003F2E09" w:rsidP="003F2E09">
            <w:pPr>
              <w:spacing w:after="0" w:line="240" w:lineRule="auto"/>
              <w:jc w:val="center"/>
              <w:rPr>
                <w:rFonts w:ascii="Calibri" w:eastAsia="Times New Roman" w:hAnsi="Calibri" w:cs="Calibri"/>
                <w:color w:val="FF0000"/>
                <w:lang w:eastAsia="fr-FR"/>
              </w:rPr>
            </w:pPr>
            <w:r w:rsidRPr="003F2E09">
              <w:rPr>
                <w:rFonts w:ascii="Calibri" w:eastAsia="Times New Roman" w:hAnsi="Calibri" w:cs="Calibri"/>
                <w:color w:val="FF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62FC7B98"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w:t>
            </w:r>
            <w:r w:rsidRPr="003F2E09">
              <w:rPr>
                <w:rFonts w:ascii="Calibri" w:eastAsia="Times New Roman" w:hAnsi="Calibri" w:cs="Calibri"/>
                <w:color w:val="FF0000"/>
                <w:lang w:eastAsia="fr-FR"/>
              </w:rPr>
              <w:t>Credit</w:t>
            </w:r>
            <w:r w:rsidRPr="003F2E09">
              <w:rPr>
                <w:rFonts w:ascii="Calibri" w:eastAsia="Times New Roman" w:hAnsi="Calibri" w:cs="Calibri"/>
                <w:color w:val="000000"/>
                <w:lang w:eastAsia="fr-FR"/>
              </w:rPr>
              <w:t>Amount</w:t>
            </w:r>
            <w:proofErr w:type="spellEnd"/>
          </w:p>
        </w:tc>
      </w:tr>
    </w:tbl>
    <w:p w14:paraId="33288BC8" w14:textId="77777777" w:rsidR="00601657" w:rsidRDefault="00601657" w:rsidP="00A63457"/>
    <w:p w14:paraId="35873BFE" w14:textId="77777777" w:rsidR="00601657" w:rsidRDefault="00601657" w:rsidP="00A63457"/>
    <w:p w14:paraId="6F0F4FC7" w14:textId="77777777" w:rsidR="004B6352" w:rsidRDefault="004B6352" w:rsidP="00A63457"/>
    <w:p w14:paraId="397476F6" w14:textId="77777777" w:rsidR="004B6352" w:rsidRDefault="004B6352" w:rsidP="00A63457"/>
    <w:p w14:paraId="0EC87338" w14:textId="77777777" w:rsidR="00A63457" w:rsidRDefault="00A63457">
      <w:pPr>
        <w:pStyle w:val="Titre4"/>
        <w:numPr>
          <w:ilvl w:val="3"/>
          <w:numId w:val="13"/>
        </w:numPr>
      </w:pPr>
      <w:r>
        <w:t xml:space="preserve">Règles d’alimentation du reporting pour les transactions </w:t>
      </w:r>
    </w:p>
    <w:p w14:paraId="3AF8DAED" w14:textId="77777777" w:rsidR="00A63457" w:rsidRDefault="00A63457" w:rsidP="00A63457"/>
    <w:tbl>
      <w:tblPr>
        <w:tblW w:w="10482" w:type="dxa"/>
        <w:tblLayout w:type="fixed"/>
        <w:tblCellMar>
          <w:top w:w="15" w:type="dxa"/>
          <w:left w:w="15" w:type="dxa"/>
          <w:bottom w:w="15" w:type="dxa"/>
          <w:right w:w="15" w:type="dxa"/>
        </w:tblCellMar>
        <w:tblLook w:val="04A0" w:firstRow="1" w:lastRow="0" w:firstColumn="1" w:lastColumn="0" w:noHBand="0" w:noVBand="1"/>
      </w:tblPr>
      <w:tblGrid>
        <w:gridCol w:w="2119"/>
        <w:gridCol w:w="1985"/>
        <w:gridCol w:w="2409"/>
        <w:gridCol w:w="3969"/>
      </w:tblGrid>
      <w:tr w:rsidR="004B6352" w:rsidRPr="00810B26" w14:paraId="51A22A6C" w14:textId="77777777" w:rsidTr="004B6352">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2F9DCEEF"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Libellé</w:t>
            </w:r>
          </w:p>
        </w:tc>
        <w:tc>
          <w:tcPr>
            <w:tcW w:w="1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418732D"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Format</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90762B5"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Descriptif</w:t>
            </w:r>
          </w:p>
        </w:tc>
        <w:tc>
          <w:tcPr>
            <w:tcW w:w="39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B62A008"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Origine de la donnée</w:t>
            </w:r>
          </w:p>
        </w:tc>
      </w:tr>
      <w:tr w:rsidR="00A63457" w:rsidRPr="00805DBE" w14:paraId="4925FFC7"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2DA2B1"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StoreName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C70B62" w14:textId="77777777" w:rsidR="00A63457" w:rsidRPr="00805DBE" w:rsidRDefault="00A63457" w:rsidP="00DB675E">
            <w:pPr>
              <w:spacing w:after="0" w:line="240" w:lineRule="auto"/>
              <w:jc w:val="both"/>
              <w:rPr>
                <w:rFonts w:eastAsia="Times New Roman" w:cstheme="minorHAnsi"/>
                <w:sz w:val="18"/>
                <w:szCs w:val="24"/>
                <w:lang w:eastAsia="fr-FR"/>
              </w:rPr>
            </w:pPr>
            <w:proofErr w:type="gramStart"/>
            <w:r w:rsidRPr="00805DBE">
              <w:rPr>
                <w:rFonts w:eastAsia="Times New Roman" w:cstheme="minorHAnsi"/>
                <w:sz w:val="18"/>
                <w:szCs w:val="24"/>
                <w:lang w:eastAsia="fr-FR"/>
              </w:rPr>
              <w:t>alphanumérique</w:t>
            </w:r>
            <w:proofErr w:type="gramEnd"/>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C9972"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Nom du magasin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67AB5D" w14:textId="22333C14" w:rsidR="00A63457" w:rsidRPr="00805DBE" w:rsidRDefault="004B6352" w:rsidP="008F102A">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REFCOM|MJCM-EP-PLADR1</w:t>
            </w:r>
          </w:p>
        </w:tc>
      </w:tr>
      <w:tr w:rsidR="00A63457" w:rsidRPr="00805DBE" w14:paraId="0C789339"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D24BD6"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StoreID</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B422B8"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Alphan</w:t>
            </w:r>
            <w:r>
              <w:rPr>
                <w:rFonts w:eastAsia="Times New Roman" w:cstheme="minorHAnsi"/>
                <w:sz w:val="18"/>
                <w:szCs w:val="24"/>
                <w:lang w:eastAsia="fr-FR"/>
              </w:rPr>
              <w:t xml:space="preserve">umérique </w:t>
            </w:r>
            <w:r>
              <w:rPr>
                <w:rFonts w:eastAsia="Times New Roman" w:cstheme="minorHAnsi"/>
                <w:sz w:val="18"/>
                <w:szCs w:val="16"/>
                <w:lang w:eastAsia="fr-FR"/>
              </w:rPr>
              <w:t>(lg 14)</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A49562"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Identifiant du magasin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038E57" w14:textId="751C94D7" w:rsidR="00A63457" w:rsidRPr="00805DBE" w:rsidRDefault="004B6352" w:rsidP="004B6352">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REFCOM|MJCM-EP-IDPV</w:t>
            </w:r>
          </w:p>
        </w:tc>
      </w:tr>
      <w:tr w:rsidR="00A63457" w:rsidRPr="00805DBE" w14:paraId="2F9ADABB"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B4AFAD"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AcceptanceCountry</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C43BA5"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Alphabétique </w:t>
            </w:r>
            <w:r>
              <w:rPr>
                <w:rFonts w:eastAsia="Times New Roman" w:cstheme="minorHAnsi"/>
                <w:sz w:val="18"/>
                <w:szCs w:val="16"/>
                <w:lang w:eastAsia="fr-FR"/>
              </w:rPr>
              <w:t>(lg 3)</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0DA79"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Pays du commerçant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3A09E8" w14:textId="2E91467F" w:rsidR="00A63457" w:rsidRPr="00805DBE" w:rsidRDefault="004B6352" w:rsidP="004B6352">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REFCOM|MJCM-EP-PVAD-PAYS</w:t>
            </w:r>
          </w:p>
        </w:tc>
      </w:tr>
      <w:tr w:rsidR="00A63457" w:rsidRPr="00DC0332" w14:paraId="36006EA4"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C607E1"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PaymentMethod</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293BAC"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E315C4"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Moyen de paiement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E8817E" w14:textId="77777777" w:rsidR="004B6352" w:rsidRPr="00A1215F" w:rsidRDefault="004B6352" w:rsidP="004B6352">
            <w:pPr>
              <w:spacing w:after="0" w:line="240" w:lineRule="auto"/>
              <w:jc w:val="center"/>
              <w:rPr>
                <w:rFonts w:eastAsia="Times New Roman" w:cstheme="minorHAnsi"/>
                <w:sz w:val="18"/>
                <w:szCs w:val="24"/>
                <w:lang w:val="en-US" w:eastAsia="fr-FR"/>
              </w:rPr>
            </w:pPr>
            <w:proofErr w:type="spellStart"/>
            <w:r w:rsidRPr="00A1215F">
              <w:rPr>
                <w:rFonts w:eastAsia="Times New Roman" w:cstheme="minorHAnsi"/>
                <w:sz w:val="18"/>
                <w:szCs w:val="24"/>
                <w:lang w:val="en-US" w:eastAsia="fr-FR"/>
              </w:rPr>
              <w:t>MREPVAC|Start-vacation|globalTransacation|scheme</w:t>
            </w:r>
            <w:proofErr w:type="spellEnd"/>
          </w:p>
          <w:p w14:paraId="3CC6E9B4" w14:textId="3DBC9444" w:rsidR="00A63457" w:rsidRPr="00A1215F" w:rsidRDefault="004B6352" w:rsidP="004B6352">
            <w:pPr>
              <w:spacing w:after="0" w:line="240" w:lineRule="auto"/>
              <w:jc w:val="center"/>
              <w:rPr>
                <w:rFonts w:eastAsia="Times New Roman" w:cstheme="minorHAnsi"/>
                <w:sz w:val="18"/>
                <w:szCs w:val="24"/>
                <w:lang w:val="en-US" w:eastAsia="fr-FR"/>
              </w:rPr>
            </w:pPr>
            <w:proofErr w:type="spellStart"/>
            <w:r w:rsidRPr="00A1215F">
              <w:rPr>
                <w:rFonts w:eastAsia="Times New Roman" w:cstheme="minorHAnsi"/>
                <w:sz w:val="18"/>
                <w:szCs w:val="24"/>
                <w:lang w:val="en-US" w:eastAsia="fr-FR"/>
              </w:rPr>
              <w:t>VACATION.scheme</w:t>
            </w:r>
            <w:proofErr w:type="spellEnd"/>
          </w:p>
        </w:tc>
      </w:tr>
      <w:tr w:rsidR="00A63457" w:rsidRPr="00805DBE" w14:paraId="340F23AD"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A151A9"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ChargebackFileNumber</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C69031"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A</w:t>
            </w:r>
            <w:r w:rsidRPr="00805DBE">
              <w:rPr>
                <w:rFonts w:eastAsia="Times New Roman" w:cstheme="minorHAnsi"/>
                <w:sz w:val="18"/>
                <w:szCs w:val="24"/>
                <w:lang w:eastAsia="fr-FR"/>
              </w:rPr>
              <w:t>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9692CC" w14:textId="1A2BAABD"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Référence de l'impayé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8A84A2" w14:textId="0C8A9D50"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CREMBA|NURFI2</w:t>
            </w:r>
          </w:p>
        </w:tc>
      </w:tr>
      <w:tr w:rsidR="00A63457" w:rsidRPr="00805DBE" w14:paraId="33B65E28"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D8821C"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TransactionReference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0432FA"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Alphanumérique </w:t>
            </w:r>
            <w:r>
              <w:rPr>
                <w:rFonts w:eastAsia="Times New Roman" w:cstheme="minorHAnsi"/>
                <w:sz w:val="18"/>
                <w:szCs w:val="16"/>
                <w:lang w:eastAsia="fr-FR"/>
              </w:rPr>
              <w:t>(lg 12)</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24939D"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Référence archivage de la transaction initiale</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96F388" w14:textId="549FEB1D" w:rsidR="006E7665" w:rsidRDefault="006E7665"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Si VMC :  </w:t>
            </w:r>
            <w:r w:rsidR="004B6352" w:rsidRPr="004B6352">
              <w:rPr>
                <w:rFonts w:eastAsia="Times New Roman" w:cstheme="minorHAnsi"/>
                <w:sz w:val="18"/>
                <w:szCs w:val="24"/>
                <w:lang w:eastAsia="fr-FR"/>
              </w:rPr>
              <w:t>CREMBA|</w:t>
            </w:r>
            <w:r w:rsidR="004B6352" w:rsidRPr="006E7665">
              <w:rPr>
                <w:rFonts w:eastAsia="Times New Roman" w:cstheme="minorHAnsi"/>
                <w:sz w:val="18"/>
                <w:szCs w:val="24"/>
                <w:lang w:eastAsia="fr-FR"/>
              </w:rPr>
              <w:t>NUARN</w:t>
            </w:r>
            <w:r w:rsidR="00A1215F" w:rsidRPr="006E7665">
              <w:rPr>
                <w:rFonts w:eastAsia="Times New Roman" w:cstheme="minorHAnsi"/>
                <w:sz w:val="18"/>
                <w:szCs w:val="24"/>
                <w:lang w:eastAsia="fr-FR"/>
              </w:rPr>
              <w:t xml:space="preserve">  </w:t>
            </w:r>
          </w:p>
          <w:p w14:paraId="1EAB7A79" w14:textId="41918639" w:rsidR="006E7665" w:rsidRDefault="006E7665" w:rsidP="00DB675E">
            <w:pPr>
              <w:spacing w:after="0" w:line="240" w:lineRule="auto"/>
              <w:jc w:val="both"/>
              <w:rPr>
                <w:rFonts w:eastAsia="Times New Roman" w:cstheme="minorHAnsi"/>
                <w:sz w:val="18"/>
                <w:szCs w:val="24"/>
                <w:lang w:eastAsia="fr-FR"/>
              </w:rPr>
            </w:pPr>
            <w:proofErr w:type="gramStart"/>
            <w:r>
              <w:rPr>
                <w:rFonts w:eastAsia="Times New Roman" w:cstheme="minorHAnsi"/>
                <w:sz w:val="18"/>
                <w:szCs w:val="24"/>
                <w:lang w:eastAsia="fr-FR"/>
              </w:rPr>
              <w:t>ou</w:t>
            </w:r>
            <w:proofErr w:type="gramEnd"/>
          </w:p>
          <w:p w14:paraId="663FAC00" w14:textId="6C7E50D4" w:rsidR="00A63457" w:rsidRPr="00805DBE" w:rsidRDefault="006E7665"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Si CB :  </w:t>
            </w:r>
            <w:r w:rsidRPr="004B6352">
              <w:rPr>
                <w:rFonts w:eastAsia="Times New Roman" w:cstheme="minorHAnsi"/>
                <w:sz w:val="18"/>
                <w:szCs w:val="24"/>
                <w:lang w:eastAsia="fr-FR"/>
              </w:rPr>
              <w:t>CREMBA|</w:t>
            </w:r>
            <w:r w:rsidR="00A1215F" w:rsidRPr="00A1215F">
              <w:rPr>
                <w:rFonts w:eastAsia="Times New Roman" w:cstheme="minorHAnsi"/>
                <w:sz w:val="18"/>
                <w:szCs w:val="24"/>
                <w:lang w:eastAsia="fr-FR"/>
              </w:rPr>
              <w:t>REFPAYLINE</w:t>
            </w:r>
          </w:p>
        </w:tc>
      </w:tr>
      <w:tr w:rsidR="00A63457" w:rsidRPr="00805DBE" w14:paraId="77AC53A9"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46FC6B"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TransactionDate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4E978C"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proofErr w:type="gramStart"/>
            <w:r w:rsidRPr="00805DBE">
              <w:rPr>
                <w:rFonts w:eastAsia="Times New Roman" w:cstheme="minorHAnsi"/>
                <w:sz w:val="18"/>
                <w:szCs w:val="24"/>
                <w:lang w:eastAsia="fr-FR"/>
              </w:rPr>
              <w:t>aaaa</w:t>
            </w:r>
            <w:proofErr w:type="spellEnd"/>
            <w:proofErr w:type="gramEnd"/>
            <w:r w:rsidRPr="00805DBE">
              <w:rPr>
                <w:rFonts w:eastAsia="Times New Roman" w:cstheme="minorHAnsi"/>
                <w:sz w:val="18"/>
                <w:szCs w:val="24"/>
                <w:lang w:eastAsia="fr-FR"/>
              </w:rPr>
              <w:t>/mm/jj</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18A74F"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color w:val="172B4D"/>
                <w:sz w:val="18"/>
                <w:szCs w:val="24"/>
                <w:lang w:eastAsia="fr-FR"/>
              </w:rPr>
              <w:t>Date de la transaction d'encaissement, de remboursement ou de réception de l'impayé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D7462F" w14:textId="1EA9D8E5"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CREMBA|DTVEN</w:t>
            </w:r>
          </w:p>
        </w:tc>
      </w:tr>
      <w:tr w:rsidR="00A63457" w:rsidRPr="00805DBE" w14:paraId="4DD32CB4"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126B63"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TransactionType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E8B82"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Alphabétique </w:t>
            </w:r>
            <w:r>
              <w:rPr>
                <w:rFonts w:eastAsia="Times New Roman" w:cstheme="minorHAnsi"/>
                <w:sz w:val="18"/>
                <w:szCs w:val="16"/>
                <w:lang w:eastAsia="fr-FR"/>
              </w:rPr>
              <w:t>(lg 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2ACC33"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Opération au crédit ou au débit du </w:t>
            </w:r>
            <w:r>
              <w:rPr>
                <w:rFonts w:eastAsia="Times New Roman" w:cstheme="minorHAnsi"/>
                <w:sz w:val="18"/>
                <w:szCs w:val="24"/>
                <w:lang w:eastAsia="fr-FR"/>
              </w:rPr>
              <w:t>CP</w:t>
            </w:r>
            <w:r w:rsidRPr="00805DBE">
              <w:rPr>
                <w:rFonts w:eastAsia="Times New Roman" w:cstheme="minorHAnsi"/>
                <w:sz w:val="18"/>
                <w:szCs w:val="24"/>
                <w:lang w:eastAsia="fr-FR"/>
              </w:rPr>
              <w:t xml:space="preserve"> du commerçant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E88F6E" w14:textId="437AE284" w:rsidR="00A63457" w:rsidRPr="00805DBE" w:rsidRDefault="004B6352" w:rsidP="004B6352">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CREMBA|CEMAP et CREMBA|CDOPEI, puis voir table de correspondance et prendre le champ Transaction et si transaction type =D Alors C Sinon D</w:t>
            </w:r>
          </w:p>
        </w:tc>
      </w:tr>
      <w:tr w:rsidR="00A63457" w:rsidRPr="00805DBE" w14:paraId="53B73A58"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66C2A4"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Category</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45F1D5"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5B5391"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Catégorie de l'opération.</w:t>
            </w:r>
          </w:p>
          <w:p w14:paraId="2EA1BDB0"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Voir la liste des catégories pour les valeurs possibles.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F6E4E1" w14:textId="55CCAE87"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CREMBA|CEMAP et CREMBA|CDOPEI, puis voir table de correspondance et prendre le champ label</w:t>
            </w:r>
          </w:p>
        </w:tc>
      </w:tr>
      <w:tr w:rsidR="00A63457" w:rsidRPr="00805DBE" w14:paraId="2768DA52"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461B0F"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ChargebackReasonCode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88E72B"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Numérique</w:t>
            </w:r>
            <w:r>
              <w:rPr>
                <w:rFonts w:eastAsia="Times New Roman" w:cstheme="minorHAnsi"/>
                <w:sz w:val="18"/>
                <w:szCs w:val="24"/>
                <w:lang w:eastAsia="fr-FR"/>
              </w:rPr>
              <w:t xml:space="preserve"> </w:t>
            </w:r>
            <w:r>
              <w:rPr>
                <w:rFonts w:eastAsia="Times New Roman" w:cstheme="minorHAnsi"/>
                <w:sz w:val="18"/>
                <w:szCs w:val="16"/>
                <w:lang w:eastAsia="fr-FR"/>
              </w:rPr>
              <w:t>(lg 4)</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19127E"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Code motif impayé.</w:t>
            </w:r>
          </w:p>
          <w:p w14:paraId="2EE75C9E"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Voir la liste des codes motif des impayés pour les valeurs possibles.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972C45" w14:textId="21FA78E4" w:rsidR="00A63457" w:rsidRPr="004B6352" w:rsidRDefault="004B6352" w:rsidP="004B6352">
            <w:pPr>
              <w:tabs>
                <w:tab w:val="left" w:pos="1118"/>
              </w:tabs>
              <w:rPr>
                <w:rFonts w:eastAsia="Times New Roman" w:cstheme="minorHAnsi"/>
                <w:sz w:val="18"/>
                <w:szCs w:val="24"/>
                <w:lang w:eastAsia="fr-FR"/>
              </w:rPr>
            </w:pPr>
            <w:r w:rsidRPr="004B6352">
              <w:rPr>
                <w:rFonts w:eastAsia="Times New Roman" w:cstheme="minorHAnsi"/>
                <w:sz w:val="18"/>
                <w:szCs w:val="24"/>
                <w:lang w:eastAsia="fr-FR"/>
              </w:rPr>
              <w:t>CREMBA|COANO</w:t>
            </w:r>
          </w:p>
        </w:tc>
      </w:tr>
      <w:tr w:rsidR="00A63457" w:rsidRPr="00805DBE" w14:paraId="2BBB182A"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8C41D8"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ChargebackReasonLabel</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C6F54E"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BD724D"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Libellé associé au code motif du ‘</w:t>
            </w:r>
            <w:proofErr w:type="spellStart"/>
            <w:r w:rsidRPr="00805DBE">
              <w:rPr>
                <w:rFonts w:eastAsia="Times New Roman" w:cstheme="minorHAnsi"/>
                <w:sz w:val="18"/>
                <w:szCs w:val="24"/>
                <w:lang w:eastAsia="fr-FR"/>
              </w:rPr>
              <w:t>ChargebackReasonCode</w:t>
            </w:r>
            <w:proofErr w:type="spellEnd"/>
            <w:r w:rsidRPr="00805DBE">
              <w:rPr>
                <w:rFonts w:eastAsia="Times New Roman" w:cstheme="minorHAnsi"/>
                <w:sz w:val="18"/>
                <w:szCs w:val="24"/>
                <w:lang w:eastAsia="fr-FR"/>
              </w:rPr>
              <w:t>’</w:t>
            </w:r>
          </w:p>
          <w:p w14:paraId="20D6B9F5"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Voir la liste des codes motif des impayés pour les valeurs possibles.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A8B881" w14:textId="2DE45609" w:rsidR="004B6352" w:rsidRDefault="004B6352"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Cf table libellé selon CREMBA|COANO </w:t>
            </w:r>
            <w:proofErr w:type="gramStart"/>
            <w:r>
              <w:rPr>
                <w:rFonts w:eastAsia="Times New Roman" w:cstheme="minorHAnsi"/>
                <w:sz w:val="18"/>
                <w:szCs w:val="24"/>
                <w:lang w:eastAsia="fr-FR"/>
              </w:rPr>
              <w:t>et  le</w:t>
            </w:r>
            <w:proofErr w:type="gramEnd"/>
            <w:r>
              <w:rPr>
                <w:rFonts w:eastAsia="Times New Roman" w:cstheme="minorHAnsi"/>
                <w:sz w:val="18"/>
                <w:szCs w:val="24"/>
                <w:lang w:eastAsia="fr-FR"/>
              </w:rPr>
              <w:t xml:space="preserve"> </w:t>
            </w:r>
            <w:r w:rsidRPr="004B6352">
              <w:rPr>
                <w:rFonts w:eastAsia="Times New Roman" w:cstheme="minorHAnsi"/>
                <w:sz w:val="18"/>
                <w:szCs w:val="24"/>
                <w:lang w:eastAsia="fr-FR"/>
              </w:rPr>
              <w:t>scheme</w:t>
            </w:r>
          </w:p>
          <w:p w14:paraId="14CB6C8A" w14:textId="77777777" w:rsidR="00A63457" w:rsidRPr="004B6352" w:rsidRDefault="00A63457" w:rsidP="004B6352">
            <w:pPr>
              <w:ind w:firstLine="709"/>
              <w:rPr>
                <w:rFonts w:eastAsia="Times New Roman" w:cstheme="minorHAnsi"/>
                <w:sz w:val="18"/>
                <w:szCs w:val="24"/>
                <w:lang w:eastAsia="fr-FR"/>
              </w:rPr>
            </w:pPr>
          </w:p>
        </w:tc>
      </w:tr>
      <w:tr w:rsidR="00A63457" w:rsidRPr="00805DBE" w14:paraId="59D83ED8"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9ABAEE"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ChargebackStatus</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214BB"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E1FC5C"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Première déclaration d'impayé de la banque émettrice à la banque acquéreur OU second reçu de l'impayé après représentation de la banque acquéreur et refus de la banque émettrice</w:t>
            </w:r>
            <w:r>
              <w:rPr>
                <w:rFonts w:eastAsia="Times New Roman" w:cstheme="minorHAnsi"/>
                <w:sz w:val="18"/>
                <w:szCs w:val="24"/>
                <w:lang w:eastAsia="fr-FR"/>
              </w:rPr>
              <w: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9B38A1" w14:textId="46D2DCCF" w:rsidR="00A63457" w:rsidRPr="00805DBE" w:rsidRDefault="004B6352" w:rsidP="00DB675E">
            <w:pPr>
              <w:spacing w:after="0" w:line="240" w:lineRule="auto"/>
              <w:jc w:val="both"/>
              <w:rPr>
                <w:rFonts w:eastAsia="Times New Roman" w:cstheme="minorHAnsi"/>
                <w:sz w:val="18"/>
                <w:szCs w:val="24"/>
                <w:lang w:eastAsia="fr-FR"/>
              </w:rPr>
            </w:pPr>
            <w:proofErr w:type="gramStart"/>
            <w:r w:rsidRPr="004B6352">
              <w:rPr>
                <w:rFonts w:eastAsia="Times New Roman" w:cstheme="minorHAnsi"/>
                <w:sz w:val="18"/>
                <w:szCs w:val="24"/>
                <w:lang w:eastAsia="fr-FR"/>
              </w:rPr>
              <w:t>si</w:t>
            </w:r>
            <w:proofErr w:type="gramEnd"/>
            <w:r w:rsidRPr="004B6352">
              <w:rPr>
                <w:rFonts w:eastAsia="Times New Roman" w:cstheme="minorHAnsi"/>
                <w:sz w:val="18"/>
                <w:szCs w:val="24"/>
                <w:lang w:eastAsia="fr-FR"/>
              </w:rPr>
              <w:t xml:space="preserve"> CRE|COCYIM =1, alors "first </w:t>
            </w:r>
            <w:proofErr w:type="spellStart"/>
            <w:r w:rsidRPr="004B6352">
              <w:rPr>
                <w:rFonts w:eastAsia="Times New Roman" w:cstheme="minorHAnsi"/>
                <w:sz w:val="18"/>
                <w:szCs w:val="24"/>
                <w:lang w:eastAsia="fr-FR"/>
              </w:rPr>
              <w:t>chargeback</w:t>
            </w:r>
            <w:proofErr w:type="spellEnd"/>
            <w:r w:rsidRPr="004B6352">
              <w:rPr>
                <w:rFonts w:eastAsia="Times New Roman" w:cstheme="minorHAnsi"/>
                <w:sz w:val="18"/>
                <w:szCs w:val="24"/>
                <w:lang w:eastAsia="fr-FR"/>
              </w:rPr>
              <w:t xml:space="preserve">", si CRE|COCYIM =2, alors "second </w:t>
            </w:r>
            <w:proofErr w:type="spellStart"/>
            <w:r w:rsidRPr="004B6352">
              <w:rPr>
                <w:rFonts w:eastAsia="Times New Roman" w:cstheme="minorHAnsi"/>
                <w:sz w:val="18"/>
                <w:szCs w:val="24"/>
                <w:lang w:eastAsia="fr-FR"/>
              </w:rPr>
              <w:t>chargeback</w:t>
            </w:r>
            <w:proofErr w:type="spellEnd"/>
            <w:r w:rsidRPr="004B6352">
              <w:rPr>
                <w:rFonts w:eastAsia="Times New Roman" w:cstheme="minorHAnsi"/>
                <w:sz w:val="18"/>
                <w:szCs w:val="24"/>
                <w:lang w:eastAsia="fr-FR"/>
              </w:rPr>
              <w:t>"</w:t>
            </w:r>
          </w:p>
        </w:tc>
      </w:tr>
      <w:tr w:rsidR="00A63457" w:rsidRPr="00805DBE" w14:paraId="2851E919"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EFD3D0"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lastRenderedPageBreak/>
              <w:t>ChargebackDate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9DA942"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proofErr w:type="gramStart"/>
            <w:r w:rsidRPr="00805DBE">
              <w:rPr>
                <w:rFonts w:eastAsia="Times New Roman" w:cstheme="minorHAnsi"/>
                <w:sz w:val="18"/>
                <w:szCs w:val="24"/>
                <w:lang w:eastAsia="fr-FR"/>
              </w:rPr>
              <w:t>aaaa</w:t>
            </w:r>
            <w:proofErr w:type="spellEnd"/>
            <w:proofErr w:type="gramEnd"/>
            <w:r w:rsidRPr="00805DBE">
              <w:rPr>
                <w:rFonts w:eastAsia="Times New Roman" w:cstheme="minorHAnsi"/>
                <w:sz w:val="18"/>
                <w:szCs w:val="24"/>
                <w:lang w:eastAsia="fr-FR"/>
              </w:rPr>
              <w:t>/mm/jj</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730286"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Date de réception de l’impayé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349557" w14:textId="3C752D74"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CREMBA|DTREGLI</w:t>
            </w:r>
          </w:p>
        </w:tc>
      </w:tr>
      <w:tr w:rsidR="00A63457" w:rsidRPr="00805DBE" w14:paraId="2A3C65B2"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682A4A"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TransactionCurrency</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2B3A4A"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Alphabétique </w:t>
            </w:r>
            <w:r>
              <w:rPr>
                <w:rFonts w:eastAsia="Times New Roman" w:cstheme="minorHAnsi"/>
                <w:sz w:val="18"/>
                <w:szCs w:val="16"/>
                <w:lang w:eastAsia="fr-FR"/>
              </w:rPr>
              <w:t>(lg 3)</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6807D2"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Monnaie de la transaction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00BC17" w14:textId="1FDCB489"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CREMBA|CDDEVC à transformer dans la devise correspondant au code</w:t>
            </w:r>
          </w:p>
        </w:tc>
      </w:tr>
      <w:tr w:rsidR="00A63457" w:rsidRPr="00805DBE" w14:paraId="0FB5E345"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62A80"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ChargebackDebitAmount</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6967F8"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Numérique</w:t>
            </w:r>
          </w:p>
          <w:p w14:paraId="39C69A2B"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color w:val="172B4D"/>
                <w:sz w:val="18"/>
                <w:szCs w:val="24"/>
                <w:lang w:eastAsia="fr-FR"/>
              </w:rPr>
              <w:t>2 décimales marquées par la virgule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152DE1"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Montant de l’impayé imputé au débit du </w:t>
            </w:r>
            <w:r>
              <w:rPr>
                <w:rFonts w:eastAsia="Times New Roman" w:cstheme="minorHAnsi"/>
                <w:sz w:val="18"/>
                <w:szCs w:val="24"/>
                <w:lang w:eastAsia="fr-FR"/>
              </w:rPr>
              <w:t>CP</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8DC471" w14:textId="62B67A2F"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 xml:space="preserve">CREMBA|CEMAP et CREMBA|CDOPEI, puis voir table de correspondance et selon la valeur du champ </w:t>
            </w:r>
            <w:proofErr w:type="spellStart"/>
            <w:r w:rsidRPr="004B6352">
              <w:rPr>
                <w:rFonts w:eastAsia="Times New Roman" w:cstheme="minorHAnsi"/>
                <w:sz w:val="18"/>
                <w:szCs w:val="24"/>
                <w:lang w:eastAsia="fr-FR"/>
              </w:rPr>
              <w:t>accountableaffect</w:t>
            </w:r>
            <w:proofErr w:type="spellEnd"/>
            <w:r w:rsidRPr="004B6352">
              <w:rPr>
                <w:rFonts w:eastAsia="Times New Roman" w:cstheme="minorHAnsi"/>
                <w:sz w:val="18"/>
                <w:szCs w:val="24"/>
                <w:lang w:eastAsia="fr-FR"/>
              </w:rPr>
              <w:t xml:space="preserve"> Si </w:t>
            </w:r>
            <w:proofErr w:type="spellStart"/>
            <w:r w:rsidRPr="004B6352">
              <w:rPr>
                <w:rFonts w:eastAsia="Times New Roman" w:cstheme="minorHAnsi"/>
                <w:sz w:val="18"/>
                <w:szCs w:val="24"/>
                <w:lang w:eastAsia="fr-FR"/>
              </w:rPr>
              <w:t>GrossDebitAmount</w:t>
            </w:r>
            <w:proofErr w:type="spellEnd"/>
            <w:r w:rsidRPr="004B6352">
              <w:rPr>
                <w:rFonts w:eastAsia="Times New Roman" w:cstheme="minorHAnsi"/>
                <w:sz w:val="18"/>
                <w:szCs w:val="24"/>
                <w:lang w:eastAsia="fr-FR"/>
              </w:rPr>
              <w:t xml:space="preserve"> Alors CREMBA|MTBREUR Sinon 0</w:t>
            </w:r>
          </w:p>
        </w:tc>
      </w:tr>
      <w:tr w:rsidR="00A63457" w:rsidRPr="00805DBE" w14:paraId="36CD45B0"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DC74BB"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ChargebackCreditAmount</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76F948"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Numérique</w:t>
            </w:r>
          </w:p>
          <w:p w14:paraId="0A4626B6"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color w:val="172B4D"/>
                <w:sz w:val="18"/>
                <w:szCs w:val="24"/>
                <w:lang w:eastAsia="fr-FR"/>
              </w:rPr>
              <w:t>2 décimales marquées par la virgule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47C8A4"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Montant de l’impayé imputé au crédit du </w:t>
            </w:r>
            <w:r>
              <w:rPr>
                <w:rFonts w:eastAsia="Times New Roman" w:cstheme="minorHAnsi"/>
                <w:sz w:val="18"/>
                <w:szCs w:val="24"/>
                <w:lang w:eastAsia="fr-FR"/>
              </w:rPr>
              <w:t>CP</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E92215" w14:textId="515797A6"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 xml:space="preserve">CREMBA|CEMAP et CREMBA|CDOPEI, puis voir table de correspondance et selon la valeur du champ </w:t>
            </w:r>
            <w:proofErr w:type="spellStart"/>
            <w:r w:rsidRPr="004B6352">
              <w:rPr>
                <w:rFonts w:eastAsia="Times New Roman" w:cstheme="minorHAnsi"/>
                <w:sz w:val="18"/>
                <w:szCs w:val="24"/>
                <w:lang w:eastAsia="fr-FR"/>
              </w:rPr>
              <w:t>accountableaffect</w:t>
            </w:r>
            <w:proofErr w:type="spellEnd"/>
            <w:r w:rsidRPr="004B6352">
              <w:rPr>
                <w:rFonts w:eastAsia="Times New Roman" w:cstheme="minorHAnsi"/>
                <w:sz w:val="18"/>
                <w:szCs w:val="24"/>
                <w:lang w:eastAsia="fr-FR"/>
              </w:rPr>
              <w:t xml:space="preserve"> Si </w:t>
            </w:r>
            <w:proofErr w:type="spellStart"/>
            <w:r w:rsidRPr="004B6352">
              <w:rPr>
                <w:rFonts w:eastAsia="Times New Roman" w:cstheme="minorHAnsi"/>
                <w:sz w:val="18"/>
                <w:szCs w:val="24"/>
                <w:lang w:eastAsia="fr-FR"/>
              </w:rPr>
              <w:t>GrossCreditAmount</w:t>
            </w:r>
            <w:proofErr w:type="spellEnd"/>
            <w:r w:rsidRPr="004B6352">
              <w:rPr>
                <w:rFonts w:eastAsia="Times New Roman" w:cstheme="minorHAnsi"/>
                <w:sz w:val="18"/>
                <w:szCs w:val="24"/>
                <w:lang w:eastAsia="fr-FR"/>
              </w:rPr>
              <w:t xml:space="preserve"> Alors CREMBA|MTBREUR Sinon 0</w:t>
            </w:r>
          </w:p>
        </w:tc>
      </w:tr>
      <w:tr w:rsidR="00A63457" w:rsidRPr="00805DBE" w14:paraId="738D53B0"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F74467"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Batch </w:t>
            </w:r>
            <w:proofErr w:type="spellStart"/>
            <w:r w:rsidRPr="00805DBE">
              <w:rPr>
                <w:rFonts w:eastAsia="Times New Roman" w:cstheme="minorHAnsi"/>
                <w:sz w:val="18"/>
                <w:szCs w:val="24"/>
                <w:lang w:eastAsia="fr-FR"/>
              </w:rPr>
              <w:t>reference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0830F5"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i/>
                <w:iCs/>
                <w:sz w:val="18"/>
                <w:szCs w:val="24"/>
                <w:lang w:eastAsia="fr-FR"/>
              </w:rPr>
              <w:t xml:space="preserve">JJMMAAAAHHMM-FFQ-numéro de </w:t>
            </w:r>
            <w:r>
              <w:rPr>
                <w:rFonts w:eastAsia="Times New Roman" w:cstheme="minorHAnsi"/>
                <w:i/>
                <w:iCs/>
                <w:sz w:val="18"/>
                <w:szCs w:val="24"/>
                <w:lang w:eastAsia="fr-FR"/>
              </w:rPr>
              <w:t>CP</w:t>
            </w:r>
            <w:r w:rsidRPr="00805DBE">
              <w:rPr>
                <w:rFonts w:eastAsia="Times New Roman" w:cstheme="minorHAnsi"/>
                <w:i/>
                <w:iCs/>
                <w:sz w:val="18"/>
                <w:szCs w:val="24"/>
                <w:lang w:eastAsia="fr-FR"/>
              </w:rPr>
              <w:t>-numéro de séquence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4B057D"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Référence du batch de génération du rapport avec la date d'exécution, un numéro de séquence ainsi que le compte bancaire concerné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22A5C5" w14:textId="77777777" w:rsidR="004B6352" w:rsidRPr="004B6352" w:rsidRDefault="004B6352" w:rsidP="004B6352">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JJMMYYYYHHMM-FFQ-numéro de compte de paiement-numéro de séquence (N4)</w:t>
            </w:r>
          </w:p>
          <w:p w14:paraId="693E51FA" w14:textId="77777777" w:rsidR="004B6352" w:rsidRPr="004B6352" w:rsidRDefault="004B6352" w:rsidP="004B6352">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 xml:space="preserve">JJMMYYYYHHMM : </w:t>
            </w:r>
            <w:proofErr w:type="spellStart"/>
            <w:r w:rsidRPr="004B6352">
              <w:rPr>
                <w:rFonts w:eastAsia="Times New Roman" w:cstheme="minorHAnsi"/>
                <w:sz w:val="18"/>
                <w:szCs w:val="24"/>
                <w:lang w:eastAsia="fr-FR"/>
              </w:rPr>
              <w:t>jourde</w:t>
            </w:r>
            <w:proofErr w:type="spellEnd"/>
            <w:r w:rsidRPr="004B6352">
              <w:rPr>
                <w:rFonts w:eastAsia="Times New Roman" w:cstheme="minorHAnsi"/>
                <w:sz w:val="18"/>
                <w:szCs w:val="24"/>
                <w:lang w:eastAsia="fr-FR"/>
              </w:rPr>
              <w:t xml:space="preserve"> la vacation financière (timestamp)</w:t>
            </w:r>
          </w:p>
          <w:p w14:paraId="16DBD4BD" w14:textId="77777777" w:rsidR="004B6352" w:rsidRPr="004B6352" w:rsidRDefault="004B6352" w:rsidP="004B6352">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FFQ : "FFQ"</w:t>
            </w:r>
          </w:p>
          <w:p w14:paraId="0A7D263D" w14:textId="77777777" w:rsidR="004B6352" w:rsidRPr="004B6352" w:rsidRDefault="004B6352" w:rsidP="004B6352">
            <w:pPr>
              <w:spacing w:after="0" w:line="240" w:lineRule="auto"/>
              <w:jc w:val="both"/>
              <w:rPr>
                <w:rFonts w:eastAsia="Times New Roman" w:cstheme="minorHAnsi"/>
                <w:sz w:val="18"/>
                <w:szCs w:val="24"/>
                <w:lang w:eastAsia="fr-FR"/>
              </w:rPr>
            </w:pPr>
            <w:proofErr w:type="gramStart"/>
            <w:r w:rsidRPr="004B6352">
              <w:rPr>
                <w:rFonts w:eastAsia="Times New Roman" w:cstheme="minorHAnsi"/>
                <w:sz w:val="18"/>
                <w:szCs w:val="24"/>
                <w:lang w:eastAsia="fr-FR"/>
              </w:rPr>
              <w:t>numéro</w:t>
            </w:r>
            <w:proofErr w:type="gramEnd"/>
            <w:r w:rsidRPr="004B6352">
              <w:rPr>
                <w:rFonts w:eastAsia="Times New Roman" w:cstheme="minorHAnsi"/>
                <w:sz w:val="18"/>
                <w:szCs w:val="24"/>
                <w:lang w:eastAsia="fr-FR"/>
              </w:rPr>
              <w:t xml:space="preserve"> de compte de paiement : </w:t>
            </w:r>
            <w:proofErr w:type="spellStart"/>
            <w:r w:rsidRPr="004B6352">
              <w:rPr>
                <w:rFonts w:eastAsia="Times New Roman" w:cstheme="minorHAnsi"/>
                <w:sz w:val="18"/>
                <w:szCs w:val="24"/>
                <w:lang w:eastAsia="fr-FR"/>
              </w:rPr>
              <w:t>Iban</w:t>
            </w:r>
            <w:proofErr w:type="spellEnd"/>
            <w:r w:rsidRPr="004B6352">
              <w:rPr>
                <w:rFonts w:eastAsia="Times New Roman" w:cstheme="minorHAnsi"/>
                <w:sz w:val="18"/>
                <w:szCs w:val="24"/>
                <w:lang w:eastAsia="fr-FR"/>
              </w:rPr>
              <w:t xml:space="preserve"> du compte de paiement (REFCOM|IBAN-CP) FR76+REFCOM|MJCM-EP-BANDOM+REFCOM|MJCM-EP-GUICH+REFCOM|MJCM-EP-NUCOBAN à mettre dans la table REFCOM GUID</w:t>
            </w:r>
          </w:p>
          <w:p w14:paraId="521E681F" w14:textId="7E30A1E3" w:rsidR="00A63457" w:rsidRPr="00805DBE" w:rsidRDefault="004B6352" w:rsidP="004B6352">
            <w:pPr>
              <w:spacing w:after="0" w:line="240" w:lineRule="auto"/>
              <w:jc w:val="both"/>
              <w:rPr>
                <w:rFonts w:eastAsia="Times New Roman" w:cstheme="minorHAnsi"/>
                <w:sz w:val="18"/>
                <w:szCs w:val="24"/>
                <w:lang w:eastAsia="fr-FR"/>
              </w:rPr>
            </w:pPr>
            <w:proofErr w:type="gramStart"/>
            <w:r w:rsidRPr="004B6352">
              <w:rPr>
                <w:rFonts w:eastAsia="Times New Roman" w:cstheme="minorHAnsi"/>
                <w:sz w:val="18"/>
                <w:szCs w:val="24"/>
                <w:lang w:eastAsia="fr-FR"/>
              </w:rPr>
              <w:t>numéro</w:t>
            </w:r>
            <w:proofErr w:type="gramEnd"/>
            <w:r w:rsidRPr="004B6352">
              <w:rPr>
                <w:rFonts w:eastAsia="Times New Roman" w:cstheme="minorHAnsi"/>
                <w:sz w:val="18"/>
                <w:szCs w:val="24"/>
                <w:lang w:eastAsia="fr-FR"/>
              </w:rPr>
              <w:t xml:space="preserve"> de séquence : série incrémentée de 1 à chaque fois qu'on </w:t>
            </w:r>
            <w:proofErr w:type="spellStart"/>
            <w:r w:rsidRPr="004B6352">
              <w:rPr>
                <w:rFonts w:eastAsia="Times New Roman" w:cstheme="minorHAnsi"/>
                <w:sz w:val="18"/>
                <w:szCs w:val="24"/>
                <w:lang w:eastAsia="fr-FR"/>
              </w:rPr>
              <w:t>génére</w:t>
            </w:r>
            <w:proofErr w:type="spellEnd"/>
            <w:r w:rsidRPr="004B6352">
              <w:rPr>
                <w:rFonts w:eastAsia="Times New Roman" w:cstheme="minorHAnsi"/>
                <w:sz w:val="18"/>
                <w:szCs w:val="24"/>
                <w:lang w:eastAsia="fr-FR"/>
              </w:rPr>
              <w:t xml:space="preserve"> un fichier pour une nouvelle journée</w:t>
            </w:r>
          </w:p>
        </w:tc>
      </w:tr>
    </w:tbl>
    <w:p w14:paraId="03E8FC8B" w14:textId="77777777" w:rsidR="00E47737" w:rsidRDefault="00E47737" w:rsidP="000150D9"/>
    <w:p w14:paraId="729BC17B" w14:textId="4B60E0E2" w:rsidR="008F102A" w:rsidRDefault="008F102A" w:rsidP="008F102A">
      <w:pPr>
        <w:pStyle w:val="Titre3"/>
      </w:pPr>
      <w:bookmarkStart w:id="69" w:name="_Toc190953872"/>
      <w:r w:rsidRPr="007A79B4">
        <w:t xml:space="preserve">Règles d’alimentation </w:t>
      </w:r>
      <w:r>
        <w:t>de l’en queue</w:t>
      </w:r>
      <w:bookmarkEnd w:id="69"/>
      <w:r>
        <w:t xml:space="preserve">  </w:t>
      </w:r>
    </w:p>
    <w:p w14:paraId="1C069E17" w14:textId="77777777" w:rsidR="00A63457" w:rsidRDefault="00A63457" w:rsidP="000150D9"/>
    <w:tbl>
      <w:tblPr>
        <w:tblW w:w="10482" w:type="dxa"/>
        <w:tblLayout w:type="fixed"/>
        <w:tblCellMar>
          <w:top w:w="15" w:type="dxa"/>
          <w:left w:w="15" w:type="dxa"/>
          <w:bottom w:w="15" w:type="dxa"/>
          <w:right w:w="15" w:type="dxa"/>
        </w:tblCellMar>
        <w:tblLook w:val="04A0" w:firstRow="1" w:lastRow="0" w:firstColumn="1" w:lastColumn="0" w:noHBand="0" w:noVBand="1"/>
      </w:tblPr>
      <w:tblGrid>
        <w:gridCol w:w="2119"/>
        <w:gridCol w:w="1985"/>
        <w:gridCol w:w="2409"/>
        <w:gridCol w:w="3969"/>
      </w:tblGrid>
      <w:tr w:rsidR="004B6352" w:rsidRPr="00810B26" w14:paraId="3B80229A" w14:textId="77777777" w:rsidTr="004B6352">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03E1CC3"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Libellé</w:t>
            </w:r>
          </w:p>
        </w:tc>
        <w:tc>
          <w:tcPr>
            <w:tcW w:w="1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9E2499E" w14:textId="77777777" w:rsidR="004B6352" w:rsidRPr="004B6352" w:rsidRDefault="004B6352" w:rsidP="00DB675E">
            <w:pPr>
              <w:spacing w:after="0" w:line="240" w:lineRule="auto"/>
              <w:jc w:val="both"/>
              <w:rPr>
                <w:rFonts w:eastAsia="Times New Roman" w:cstheme="minorHAnsi"/>
                <w:color w:val="172B4D"/>
                <w:sz w:val="18"/>
                <w:szCs w:val="24"/>
                <w:lang w:eastAsia="fr-FR"/>
              </w:rPr>
            </w:pPr>
            <w:r w:rsidRPr="004B6352">
              <w:rPr>
                <w:rFonts w:eastAsia="Times New Roman" w:cstheme="minorHAnsi"/>
                <w:color w:val="172B4D"/>
                <w:sz w:val="18"/>
                <w:szCs w:val="24"/>
                <w:lang w:eastAsia="fr-FR"/>
              </w:rPr>
              <w:t>Format</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92F1801"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Descriptif</w:t>
            </w:r>
          </w:p>
        </w:tc>
        <w:tc>
          <w:tcPr>
            <w:tcW w:w="39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B89D86"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Origine de la donnée</w:t>
            </w:r>
          </w:p>
        </w:tc>
      </w:tr>
      <w:tr w:rsidR="003F2E09" w:rsidRPr="00805DBE" w14:paraId="5FFBA52C" w14:textId="77777777" w:rsidTr="00DB675E">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F7F53B"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En-queue</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7C59A"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Alphanumérique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hideMark/>
          </w:tcPr>
          <w:p w14:paraId="26B497D0" w14:textId="48C192E6"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Nombre total de lignes d'impayés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7930CB7E" w14:textId="60FF6FA7"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Nombre d'impayés</w:t>
            </w:r>
          </w:p>
        </w:tc>
      </w:tr>
      <w:tr w:rsidR="003F2E09" w:rsidRPr="00805DBE" w14:paraId="44730E94" w14:textId="77777777" w:rsidTr="00DB675E">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FC6153"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En-queue</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2E8CEA"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Alphanumérique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hideMark/>
          </w:tcPr>
          <w:p w14:paraId="58E0A5BA" w14:textId="1991F7FF"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 xml:space="preserve">Montant total </w:t>
            </w:r>
            <w:r w:rsidR="00F606E1" w:rsidRPr="003F2E09">
              <w:rPr>
                <w:rFonts w:ascii="Calibri" w:hAnsi="Calibri" w:cs="Calibri"/>
                <w:sz w:val="18"/>
                <w:szCs w:val="18"/>
              </w:rPr>
              <w:t>des impayés débits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3D42BDAB" w14:textId="426B4CFC"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Somme de "</w:t>
            </w:r>
            <w:proofErr w:type="spellStart"/>
            <w:r w:rsidRPr="003F2E09">
              <w:rPr>
                <w:rFonts w:ascii="Calibri" w:hAnsi="Calibri" w:cs="Calibri"/>
                <w:sz w:val="18"/>
                <w:szCs w:val="18"/>
              </w:rPr>
              <w:t>ChargebackDebitAmount</w:t>
            </w:r>
            <w:proofErr w:type="spellEnd"/>
            <w:r w:rsidRPr="003F2E09">
              <w:rPr>
                <w:rFonts w:ascii="Calibri" w:hAnsi="Calibri" w:cs="Calibri"/>
                <w:sz w:val="18"/>
                <w:szCs w:val="18"/>
              </w:rPr>
              <w:t>"</w:t>
            </w:r>
          </w:p>
        </w:tc>
      </w:tr>
      <w:tr w:rsidR="003F2E09" w:rsidRPr="00805DBE" w14:paraId="3E1C6498" w14:textId="77777777" w:rsidTr="00DB675E">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218336" w14:textId="02C1D203" w:rsidR="003F2E09" w:rsidRPr="003F2E09" w:rsidRDefault="003F2E09" w:rsidP="003F2E09">
            <w:pPr>
              <w:tabs>
                <w:tab w:val="left" w:pos="1606"/>
              </w:tabs>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En-queue</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B390DA" w14:textId="60A273DC"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Alphanumérique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5FC8B3B1" w14:textId="6C7162E3"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 xml:space="preserve">Montant total </w:t>
            </w:r>
            <w:r w:rsidR="00F606E1" w:rsidRPr="003F2E09">
              <w:rPr>
                <w:rFonts w:ascii="Calibri" w:hAnsi="Calibri" w:cs="Calibri"/>
                <w:sz w:val="18"/>
                <w:szCs w:val="18"/>
              </w:rPr>
              <w:t>des impayés crédits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31A2657E" w14:textId="297527EE"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Somme de "</w:t>
            </w:r>
            <w:proofErr w:type="spellStart"/>
            <w:r w:rsidRPr="003F2E09">
              <w:rPr>
                <w:rFonts w:ascii="Calibri" w:hAnsi="Calibri" w:cs="Calibri"/>
                <w:sz w:val="18"/>
                <w:szCs w:val="18"/>
              </w:rPr>
              <w:t>ChargebackCreditAmount</w:t>
            </w:r>
            <w:proofErr w:type="spellEnd"/>
            <w:r w:rsidRPr="003F2E09">
              <w:rPr>
                <w:rFonts w:ascii="Calibri" w:hAnsi="Calibri" w:cs="Calibri"/>
                <w:sz w:val="18"/>
                <w:szCs w:val="18"/>
              </w:rPr>
              <w:t>"</w:t>
            </w:r>
          </w:p>
        </w:tc>
      </w:tr>
    </w:tbl>
    <w:p w14:paraId="1B323E1F" w14:textId="77777777" w:rsidR="00A63457" w:rsidRDefault="00A63457" w:rsidP="000150D9"/>
    <w:p w14:paraId="1441C7E4" w14:textId="061C1AC7" w:rsidR="00485363" w:rsidRDefault="00485363" w:rsidP="00485363">
      <w:pPr>
        <w:pStyle w:val="Titre3"/>
        <w:rPr>
          <w:rFonts w:eastAsia="Times New Roman"/>
          <w:lang w:eastAsia="fr-FR"/>
        </w:rPr>
      </w:pPr>
      <w:bookmarkStart w:id="70" w:name="_Toc190953873"/>
      <w:r>
        <w:rPr>
          <w:rFonts w:eastAsia="Times New Roman"/>
          <w:lang w:eastAsia="fr-FR"/>
        </w:rPr>
        <w:t>Points d’attention</w:t>
      </w:r>
      <w:bookmarkEnd w:id="70"/>
      <w:r>
        <w:rPr>
          <w:rFonts w:eastAsia="Times New Roman"/>
          <w:lang w:eastAsia="fr-FR"/>
        </w:rPr>
        <w:t xml:space="preserve"> </w:t>
      </w:r>
    </w:p>
    <w:p w14:paraId="60C3E871" w14:textId="77777777" w:rsidR="00485363" w:rsidRDefault="00485363" w:rsidP="000150D9"/>
    <w:p w14:paraId="74135B97" w14:textId="4792CD84" w:rsidR="000D2F97" w:rsidRDefault="000D2F97" w:rsidP="00485363">
      <w:pPr>
        <w:rPr>
          <w:sz w:val="28"/>
        </w:rPr>
      </w:pPr>
      <w:proofErr w:type="spellStart"/>
      <w:r>
        <w:rPr>
          <w:rFonts w:eastAsia="Times New Roman" w:cstheme="minorHAnsi"/>
          <w:szCs w:val="24"/>
          <w:lang w:eastAsia="fr-FR"/>
        </w:rPr>
        <w:t>Chargebackfees</w:t>
      </w:r>
      <w:proofErr w:type="spellEnd"/>
      <w:r>
        <w:rPr>
          <w:rFonts w:eastAsia="Times New Roman" w:cstheme="minorHAnsi"/>
          <w:szCs w:val="24"/>
          <w:lang w:eastAsia="fr-FR"/>
        </w:rPr>
        <w:t xml:space="preserve"> non restitué sur le CFR</w:t>
      </w:r>
    </w:p>
    <w:p w14:paraId="56A67C74" w14:textId="77777777" w:rsidR="00F606E1" w:rsidRPr="00F606E1" w:rsidRDefault="00F606E1" w:rsidP="00F606E1">
      <w:pPr>
        <w:rPr>
          <w:sz w:val="28"/>
        </w:rPr>
      </w:pPr>
    </w:p>
    <w:p w14:paraId="6AC85C1C" w14:textId="77777777" w:rsidR="00F606E1" w:rsidRPr="00F606E1" w:rsidRDefault="00F606E1" w:rsidP="00F606E1">
      <w:pPr>
        <w:rPr>
          <w:sz w:val="28"/>
        </w:rPr>
      </w:pPr>
    </w:p>
    <w:p w14:paraId="60E0CA36" w14:textId="77777777" w:rsidR="00F606E1" w:rsidRPr="00F606E1" w:rsidRDefault="00F606E1" w:rsidP="00F606E1">
      <w:pPr>
        <w:rPr>
          <w:sz w:val="28"/>
        </w:rPr>
      </w:pPr>
    </w:p>
    <w:p w14:paraId="4D2872BF" w14:textId="77777777" w:rsidR="00F606E1" w:rsidRPr="00F606E1" w:rsidRDefault="00F606E1" w:rsidP="00F606E1">
      <w:pPr>
        <w:rPr>
          <w:sz w:val="28"/>
        </w:rPr>
      </w:pPr>
    </w:p>
    <w:p w14:paraId="2277BDAE" w14:textId="77777777" w:rsidR="00F606E1" w:rsidRPr="00F606E1" w:rsidRDefault="00F606E1" w:rsidP="00F606E1">
      <w:pPr>
        <w:rPr>
          <w:sz w:val="28"/>
        </w:rPr>
      </w:pPr>
    </w:p>
    <w:p w14:paraId="3712F7BC" w14:textId="77777777" w:rsidR="00F606E1" w:rsidRPr="00F606E1" w:rsidRDefault="00F606E1" w:rsidP="00F606E1">
      <w:pPr>
        <w:rPr>
          <w:sz w:val="28"/>
        </w:rPr>
      </w:pPr>
    </w:p>
    <w:p w14:paraId="6272DE4E" w14:textId="6DB6B61E" w:rsidR="00F606E1" w:rsidRDefault="00F606E1" w:rsidP="00F606E1">
      <w:pPr>
        <w:rPr>
          <w:sz w:val="28"/>
        </w:rPr>
      </w:pPr>
    </w:p>
    <w:p w14:paraId="1575A067" w14:textId="5C973A80" w:rsidR="00485363" w:rsidRPr="00F606E1" w:rsidRDefault="00F606E1" w:rsidP="00F606E1">
      <w:pPr>
        <w:tabs>
          <w:tab w:val="left" w:pos="6036"/>
        </w:tabs>
        <w:rPr>
          <w:sz w:val="28"/>
        </w:rPr>
      </w:pPr>
      <w:r>
        <w:rPr>
          <w:sz w:val="28"/>
        </w:rPr>
        <w:tab/>
      </w:r>
    </w:p>
    <w:sectPr w:rsidR="00485363" w:rsidRPr="00F606E1" w:rsidSect="007A79B4">
      <w:footerReference w:type="default" r:id="rId23"/>
      <w:pgSz w:w="11906" w:h="16838"/>
      <w:pgMar w:top="720" w:right="1133" w:bottom="709" w:left="851" w:header="680"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C9D28" w14:textId="77777777" w:rsidR="00B50154" w:rsidRDefault="00B50154" w:rsidP="00350514">
      <w:pPr>
        <w:spacing w:after="0" w:line="240" w:lineRule="auto"/>
      </w:pPr>
      <w:r>
        <w:separator/>
      </w:r>
    </w:p>
  </w:endnote>
  <w:endnote w:type="continuationSeparator" w:id="0">
    <w:p w14:paraId="2C756795" w14:textId="77777777" w:rsidR="00B50154" w:rsidRDefault="00B50154" w:rsidP="00350514">
      <w:pPr>
        <w:spacing w:after="0" w:line="240" w:lineRule="auto"/>
      </w:pPr>
      <w:r>
        <w:continuationSeparator/>
      </w:r>
    </w:p>
  </w:endnote>
  <w:endnote w:type="continuationNotice" w:id="1">
    <w:p w14:paraId="19038BC4" w14:textId="77777777" w:rsidR="00B50154" w:rsidRDefault="00B501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98135" w14:textId="19E4BC1B" w:rsidR="000174D3" w:rsidRPr="002E1226" w:rsidRDefault="000174D3" w:rsidP="002E1226">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Reporting Commerçant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A237" w14:textId="0BCCD487" w:rsidR="000174D3" w:rsidRDefault="00C96465" w:rsidP="002E1226">
    <w:pPr>
      <w:tabs>
        <w:tab w:val="center" w:pos="4550"/>
        <w:tab w:val="left" w:pos="5818"/>
      </w:tabs>
      <w:ind w:right="260"/>
      <w:jc w:val="center"/>
      <w:rPr>
        <w:rFonts w:cstheme="minorHAnsi"/>
        <w:color w:val="8496B0" w:themeColor="text2" w:themeTint="99"/>
        <w:spacing w:val="60"/>
      </w:rPr>
    </w:pPr>
    <w:r>
      <w:rPr>
        <w:rFonts w:cstheme="minorHAnsi"/>
        <w:color w:val="8496B0" w:themeColor="text2" w:themeTint="99"/>
        <w:spacing w:val="60"/>
      </w:rPr>
      <w:pict w14:anchorId="4C01E987">
        <v:rect id="_x0000_i1028" style="width:0;height:1.5pt" o:hralign="center" o:hrstd="t" o:hr="t" fillcolor="#a0a0a0" stroked="f"/>
      </w:pict>
    </w:r>
  </w:p>
  <w:p w14:paraId="50D9FBDD" w14:textId="12B82D1E" w:rsidR="000174D3" w:rsidRPr="002E1226" w:rsidRDefault="000174D3" w:rsidP="002E1226">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Reporting Commerçant     </w:t>
    </w: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E53323">
      <w:rPr>
        <w:noProof/>
        <w:color w:val="323E4F" w:themeColor="text2" w:themeShade="BF"/>
        <w:sz w:val="24"/>
        <w:szCs w:val="24"/>
      </w:rPr>
      <w:t>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E53323">
      <w:rPr>
        <w:noProof/>
        <w:color w:val="323E4F" w:themeColor="text2" w:themeShade="BF"/>
        <w:sz w:val="24"/>
        <w:szCs w:val="24"/>
      </w:rPr>
      <w:t>30</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0505A" w14:textId="77777777" w:rsidR="00B50154" w:rsidRDefault="00B50154" w:rsidP="00350514">
      <w:pPr>
        <w:spacing w:after="0" w:line="240" w:lineRule="auto"/>
      </w:pPr>
      <w:r>
        <w:separator/>
      </w:r>
    </w:p>
  </w:footnote>
  <w:footnote w:type="continuationSeparator" w:id="0">
    <w:p w14:paraId="30CA35AD" w14:textId="77777777" w:rsidR="00B50154" w:rsidRDefault="00B50154" w:rsidP="00350514">
      <w:pPr>
        <w:spacing w:after="0" w:line="240" w:lineRule="auto"/>
      </w:pPr>
      <w:r>
        <w:continuationSeparator/>
      </w:r>
    </w:p>
  </w:footnote>
  <w:footnote w:type="continuationNotice" w:id="1">
    <w:p w14:paraId="5B5DA9EE" w14:textId="77777777" w:rsidR="00B50154" w:rsidRDefault="00B501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FC8D" w14:textId="5DC2621C" w:rsidR="000174D3" w:rsidRDefault="000174D3">
    <w:pPr>
      <w:pStyle w:val="En-tte"/>
    </w:pPr>
    <w:r>
      <w:rPr>
        <w:b/>
        <w:i/>
        <w:noProof/>
        <w:sz w:val="24"/>
        <w:u w:val="single"/>
        <w:lang w:eastAsia="fr-FR"/>
      </w:rPr>
      <w:drawing>
        <wp:anchor distT="0" distB="0" distL="114300" distR="114300" simplePos="0" relativeHeight="251659264" behindDoc="0" locked="0" layoutInCell="1" allowOverlap="1" wp14:anchorId="1D384DEE" wp14:editId="0AEB6796">
          <wp:simplePos x="0" y="0"/>
          <wp:positionH relativeFrom="column">
            <wp:posOffset>5251509</wp:posOffset>
          </wp:positionH>
          <wp:positionV relativeFrom="paragraph">
            <wp:posOffset>-193582</wp:posOffset>
          </wp:positionV>
          <wp:extent cx="1371600" cy="326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12049453" w14:textId="77777777" w:rsidR="000174D3" w:rsidRDefault="000174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5638"/>
    <w:multiLevelType w:val="hybridMultilevel"/>
    <w:tmpl w:val="E1BA510A"/>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019B38B9"/>
    <w:multiLevelType w:val="multilevel"/>
    <w:tmpl w:val="A890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B6A9C"/>
    <w:multiLevelType w:val="multilevel"/>
    <w:tmpl w:val="3C80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20E7A"/>
    <w:multiLevelType w:val="multilevel"/>
    <w:tmpl w:val="3CFE697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09872EFE"/>
    <w:multiLevelType w:val="multilevel"/>
    <w:tmpl w:val="F322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A27DE"/>
    <w:multiLevelType w:val="hybridMultilevel"/>
    <w:tmpl w:val="430EDA5A"/>
    <w:lvl w:ilvl="0" w:tplc="7F16CDCE">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C45C26"/>
    <w:multiLevelType w:val="hybridMultilevel"/>
    <w:tmpl w:val="93BC258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49D0831"/>
    <w:multiLevelType w:val="multilevel"/>
    <w:tmpl w:val="EF2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336CA"/>
    <w:multiLevelType w:val="multilevel"/>
    <w:tmpl w:val="25A0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10"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BDA4280"/>
    <w:multiLevelType w:val="hybridMultilevel"/>
    <w:tmpl w:val="DFE62A36"/>
    <w:lvl w:ilvl="0" w:tplc="846ED200">
      <w:start w:val="1"/>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7326792"/>
    <w:multiLevelType w:val="multilevel"/>
    <w:tmpl w:val="0F7A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A0BD6"/>
    <w:multiLevelType w:val="multilevel"/>
    <w:tmpl w:val="77A2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1763A3F"/>
    <w:multiLevelType w:val="hybridMultilevel"/>
    <w:tmpl w:val="81446C18"/>
    <w:lvl w:ilvl="0" w:tplc="846ED200">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0D3743"/>
    <w:multiLevelType w:val="multilevel"/>
    <w:tmpl w:val="9BD0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800F1B"/>
    <w:multiLevelType w:val="multilevel"/>
    <w:tmpl w:val="8280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9B5B0E"/>
    <w:multiLevelType w:val="hybridMultilevel"/>
    <w:tmpl w:val="A37E9D9C"/>
    <w:lvl w:ilvl="0" w:tplc="18E2DC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F2751F"/>
    <w:multiLevelType w:val="multilevel"/>
    <w:tmpl w:val="E6CA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BC5E09"/>
    <w:multiLevelType w:val="hybridMultilevel"/>
    <w:tmpl w:val="E61EA9DC"/>
    <w:lvl w:ilvl="0" w:tplc="846ED200">
      <w:start w:val="1"/>
      <w:numFmt w:val="bullet"/>
      <w:lvlText w:val="-"/>
      <w:lvlJc w:val="left"/>
      <w:pPr>
        <w:ind w:left="720" w:hanging="360"/>
      </w:pPr>
      <w:rPr>
        <w:rFonts w:ascii="Calibri" w:eastAsia="Calibri" w:hAnsi="Calibri" w:cs="Calibri" w:hint="default"/>
      </w:rPr>
    </w:lvl>
    <w:lvl w:ilvl="1" w:tplc="C7EEAF66">
      <w:start w:val="1"/>
      <w:numFmt w:val="bullet"/>
      <w:lvlText w:val="•"/>
      <w:lvlJc w:val="left"/>
      <w:pPr>
        <w:ind w:left="1785" w:hanging="705"/>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DF4EB8"/>
    <w:multiLevelType w:val="multilevel"/>
    <w:tmpl w:val="4A0E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7958E5"/>
    <w:multiLevelType w:val="multilevel"/>
    <w:tmpl w:val="3522D4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044753"/>
    <w:multiLevelType w:val="multilevel"/>
    <w:tmpl w:val="D83890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277375"/>
    <w:multiLevelType w:val="hybridMultilevel"/>
    <w:tmpl w:val="7A489D3A"/>
    <w:lvl w:ilvl="0" w:tplc="4068472A">
      <w:start w:val="2"/>
      <w:numFmt w:val="bullet"/>
      <w:lvlText w:val="-"/>
      <w:lvlJc w:val="left"/>
      <w:pPr>
        <w:ind w:left="786" w:hanging="360"/>
      </w:pPr>
      <w:rPr>
        <w:rFonts w:ascii="Calibri" w:eastAsiaTheme="minorHAnsi" w:hAnsi="Calibri" w:cs="Calibri"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5" w15:restartNumberingAfterBreak="0">
    <w:nsid w:val="579702C3"/>
    <w:multiLevelType w:val="multilevel"/>
    <w:tmpl w:val="6938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364AF"/>
    <w:multiLevelType w:val="hybridMultilevel"/>
    <w:tmpl w:val="A506613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649036F4"/>
    <w:multiLevelType w:val="multilevel"/>
    <w:tmpl w:val="FB3C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962EFC"/>
    <w:multiLevelType w:val="hybridMultilevel"/>
    <w:tmpl w:val="FDEE5FE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A493714"/>
    <w:multiLevelType w:val="multilevel"/>
    <w:tmpl w:val="95B6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AB342C"/>
    <w:multiLevelType w:val="multilevel"/>
    <w:tmpl w:val="7566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D223B"/>
    <w:multiLevelType w:val="multilevel"/>
    <w:tmpl w:val="D722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3607B08"/>
    <w:multiLevelType w:val="multilevel"/>
    <w:tmpl w:val="4AA0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C806E5"/>
    <w:multiLevelType w:val="hybridMultilevel"/>
    <w:tmpl w:val="5B342EB2"/>
    <w:lvl w:ilvl="0" w:tplc="4068472A">
      <w:start w:val="2"/>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78D31695"/>
    <w:multiLevelType w:val="hybridMultilevel"/>
    <w:tmpl w:val="9DFEB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3E02EF"/>
    <w:multiLevelType w:val="hybridMultilevel"/>
    <w:tmpl w:val="3CF015EE"/>
    <w:lvl w:ilvl="0" w:tplc="7F16CDCE">
      <w:start w:val="1"/>
      <w:numFmt w:val="bullet"/>
      <w:lvlText w:val=""/>
      <w:lvlJc w:val="center"/>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8" w15:restartNumberingAfterBreak="0">
    <w:nsid w:val="7D6678D0"/>
    <w:multiLevelType w:val="hybridMultilevel"/>
    <w:tmpl w:val="345E451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AA6BD3"/>
    <w:multiLevelType w:val="multilevel"/>
    <w:tmpl w:val="86D6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8731792">
    <w:abstractNumId w:val="9"/>
  </w:num>
  <w:num w:numId="2" w16cid:durableId="2013950454">
    <w:abstractNumId w:val="33"/>
  </w:num>
  <w:num w:numId="3" w16cid:durableId="1569877861">
    <w:abstractNumId w:val="14"/>
  </w:num>
  <w:num w:numId="4" w16cid:durableId="2115592210">
    <w:abstractNumId w:val="10"/>
  </w:num>
  <w:num w:numId="5" w16cid:durableId="922300156">
    <w:abstractNumId w:val="27"/>
  </w:num>
  <w:num w:numId="6" w16cid:durableId="695157900">
    <w:abstractNumId w:val="3"/>
  </w:num>
  <w:num w:numId="7" w16cid:durableId="1428770716">
    <w:abstractNumId w:val="18"/>
  </w:num>
  <w:num w:numId="8" w16cid:durableId="1918438468">
    <w:abstractNumId w:val="35"/>
  </w:num>
  <w:num w:numId="9" w16cid:durableId="1276251088">
    <w:abstractNumId w:val="11"/>
  </w:num>
  <w:num w:numId="10" w16cid:durableId="1921864014">
    <w:abstractNumId w:val="20"/>
  </w:num>
  <w:num w:numId="11" w16cid:durableId="509569730">
    <w:abstractNumId w:val="15"/>
  </w:num>
  <w:num w:numId="12" w16cid:durableId="12198975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98199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0780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055541">
    <w:abstractNumId w:val="24"/>
  </w:num>
  <w:num w:numId="16" w16cid:durableId="1895920640">
    <w:abstractNumId w:val="0"/>
  </w:num>
  <w:num w:numId="17" w16cid:durableId="730353262">
    <w:abstractNumId w:val="26"/>
  </w:num>
  <w:num w:numId="18" w16cid:durableId="990526131">
    <w:abstractNumId w:val="38"/>
  </w:num>
  <w:num w:numId="19" w16cid:durableId="310259943">
    <w:abstractNumId w:val="23"/>
  </w:num>
  <w:num w:numId="20" w16cid:durableId="2005742858">
    <w:abstractNumId w:val="22"/>
  </w:num>
  <w:num w:numId="21" w16cid:durableId="2000307576">
    <w:abstractNumId w:val="29"/>
  </w:num>
  <w:num w:numId="22" w16cid:durableId="1269629065">
    <w:abstractNumId w:val="5"/>
  </w:num>
  <w:num w:numId="23" w16cid:durableId="1033262112">
    <w:abstractNumId w:val="37"/>
  </w:num>
  <w:num w:numId="24" w16cid:durableId="1457334657">
    <w:abstractNumId w:val="1"/>
  </w:num>
  <w:num w:numId="25" w16cid:durableId="1855264034">
    <w:abstractNumId w:val="8"/>
  </w:num>
  <w:num w:numId="26" w16cid:durableId="1618830960">
    <w:abstractNumId w:val="7"/>
  </w:num>
  <w:num w:numId="27" w16cid:durableId="1530335123">
    <w:abstractNumId w:val="4"/>
  </w:num>
  <w:num w:numId="28" w16cid:durableId="731078121">
    <w:abstractNumId w:val="13"/>
  </w:num>
  <w:num w:numId="29" w16cid:durableId="151677126">
    <w:abstractNumId w:val="17"/>
  </w:num>
  <w:num w:numId="30" w16cid:durableId="2025813918">
    <w:abstractNumId w:val="21"/>
  </w:num>
  <w:num w:numId="31" w16cid:durableId="886642374">
    <w:abstractNumId w:val="25"/>
  </w:num>
  <w:num w:numId="32" w16cid:durableId="1689067500">
    <w:abstractNumId w:val="16"/>
  </w:num>
  <w:num w:numId="33" w16cid:durableId="900677979">
    <w:abstractNumId w:val="6"/>
  </w:num>
  <w:num w:numId="34" w16cid:durableId="1761172780">
    <w:abstractNumId w:val="3"/>
  </w:num>
  <w:num w:numId="35" w16cid:durableId="315645646">
    <w:abstractNumId w:val="39"/>
  </w:num>
  <w:num w:numId="36" w16cid:durableId="1891569487">
    <w:abstractNumId w:val="32"/>
  </w:num>
  <w:num w:numId="37" w16cid:durableId="1915895857">
    <w:abstractNumId w:val="34"/>
  </w:num>
  <w:num w:numId="38" w16cid:durableId="209733568">
    <w:abstractNumId w:val="30"/>
  </w:num>
  <w:num w:numId="39" w16cid:durableId="1292904422">
    <w:abstractNumId w:val="28"/>
  </w:num>
  <w:num w:numId="40" w16cid:durableId="150559785">
    <w:abstractNumId w:val="2"/>
  </w:num>
  <w:num w:numId="41" w16cid:durableId="1127506698">
    <w:abstractNumId w:val="31"/>
  </w:num>
  <w:num w:numId="42" w16cid:durableId="807165618">
    <w:abstractNumId w:val="12"/>
  </w:num>
  <w:num w:numId="43" w16cid:durableId="740911988">
    <w:abstractNumId w:val="19"/>
  </w:num>
  <w:num w:numId="44" w16cid:durableId="1177034693">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7C4"/>
    <w:rsid w:val="00013A31"/>
    <w:rsid w:val="000145F1"/>
    <w:rsid w:val="000147CB"/>
    <w:rsid w:val="000150D9"/>
    <w:rsid w:val="0001636E"/>
    <w:rsid w:val="000174D3"/>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D63"/>
    <w:rsid w:val="000333A0"/>
    <w:rsid w:val="00033582"/>
    <w:rsid w:val="00033682"/>
    <w:rsid w:val="00034646"/>
    <w:rsid w:val="00034A7D"/>
    <w:rsid w:val="0003506A"/>
    <w:rsid w:val="00035189"/>
    <w:rsid w:val="0003522D"/>
    <w:rsid w:val="00035381"/>
    <w:rsid w:val="00035DC0"/>
    <w:rsid w:val="000360AE"/>
    <w:rsid w:val="00036CEE"/>
    <w:rsid w:val="00037C2C"/>
    <w:rsid w:val="00042535"/>
    <w:rsid w:val="000436C6"/>
    <w:rsid w:val="00043E2C"/>
    <w:rsid w:val="00043E7C"/>
    <w:rsid w:val="00044222"/>
    <w:rsid w:val="00044DD2"/>
    <w:rsid w:val="00046269"/>
    <w:rsid w:val="00046E75"/>
    <w:rsid w:val="00047911"/>
    <w:rsid w:val="000500C4"/>
    <w:rsid w:val="00050CBD"/>
    <w:rsid w:val="00050CFD"/>
    <w:rsid w:val="0005151D"/>
    <w:rsid w:val="00051C28"/>
    <w:rsid w:val="00051EA3"/>
    <w:rsid w:val="0005244D"/>
    <w:rsid w:val="00052A79"/>
    <w:rsid w:val="00052D45"/>
    <w:rsid w:val="00053074"/>
    <w:rsid w:val="0005335C"/>
    <w:rsid w:val="0005396A"/>
    <w:rsid w:val="00053D6E"/>
    <w:rsid w:val="00053F09"/>
    <w:rsid w:val="00054133"/>
    <w:rsid w:val="00054C9F"/>
    <w:rsid w:val="00055569"/>
    <w:rsid w:val="0005640D"/>
    <w:rsid w:val="000565E0"/>
    <w:rsid w:val="00056AAB"/>
    <w:rsid w:val="000574AE"/>
    <w:rsid w:val="00057FF2"/>
    <w:rsid w:val="00060B84"/>
    <w:rsid w:val="000617B0"/>
    <w:rsid w:val="000617DB"/>
    <w:rsid w:val="00061CBC"/>
    <w:rsid w:val="00062234"/>
    <w:rsid w:val="00062EF4"/>
    <w:rsid w:val="0006379A"/>
    <w:rsid w:val="00066E4C"/>
    <w:rsid w:val="00067E3D"/>
    <w:rsid w:val="000702FC"/>
    <w:rsid w:val="00071B41"/>
    <w:rsid w:val="00071F45"/>
    <w:rsid w:val="000727EE"/>
    <w:rsid w:val="00076E38"/>
    <w:rsid w:val="00080A4E"/>
    <w:rsid w:val="0008118B"/>
    <w:rsid w:val="00082B78"/>
    <w:rsid w:val="00082CBC"/>
    <w:rsid w:val="00082E57"/>
    <w:rsid w:val="00083789"/>
    <w:rsid w:val="00083C16"/>
    <w:rsid w:val="00083D2B"/>
    <w:rsid w:val="000842DD"/>
    <w:rsid w:val="000848C1"/>
    <w:rsid w:val="000857EE"/>
    <w:rsid w:val="000866C5"/>
    <w:rsid w:val="000869F1"/>
    <w:rsid w:val="00086BAB"/>
    <w:rsid w:val="000919FD"/>
    <w:rsid w:val="000922A4"/>
    <w:rsid w:val="000927BE"/>
    <w:rsid w:val="0009347D"/>
    <w:rsid w:val="0009349C"/>
    <w:rsid w:val="00093805"/>
    <w:rsid w:val="00093B70"/>
    <w:rsid w:val="0009456F"/>
    <w:rsid w:val="000945D4"/>
    <w:rsid w:val="000953C8"/>
    <w:rsid w:val="0009603D"/>
    <w:rsid w:val="000962A2"/>
    <w:rsid w:val="00096650"/>
    <w:rsid w:val="00096892"/>
    <w:rsid w:val="00096CA1"/>
    <w:rsid w:val="00097330"/>
    <w:rsid w:val="000A12D1"/>
    <w:rsid w:val="000A12F8"/>
    <w:rsid w:val="000A1796"/>
    <w:rsid w:val="000A42BC"/>
    <w:rsid w:val="000A4CBB"/>
    <w:rsid w:val="000A6D10"/>
    <w:rsid w:val="000A6E8E"/>
    <w:rsid w:val="000A739C"/>
    <w:rsid w:val="000A74A9"/>
    <w:rsid w:val="000A76F0"/>
    <w:rsid w:val="000A79F7"/>
    <w:rsid w:val="000A7D38"/>
    <w:rsid w:val="000B0BB3"/>
    <w:rsid w:val="000B1509"/>
    <w:rsid w:val="000B153B"/>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61CF"/>
    <w:rsid w:val="000C6A6C"/>
    <w:rsid w:val="000C6CA1"/>
    <w:rsid w:val="000C77A8"/>
    <w:rsid w:val="000D0432"/>
    <w:rsid w:val="000D0D65"/>
    <w:rsid w:val="000D0DFF"/>
    <w:rsid w:val="000D13E6"/>
    <w:rsid w:val="000D20A6"/>
    <w:rsid w:val="000D2F97"/>
    <w:rsid w:val="000D32CF"/>
    <w:rsid w:val="000D357E"/>
    <w:rsid w:val="000D3719"/>
    <w:rsid w:val="000D4690"/>
    <w:rsid w:val="000D5CC5"/>
    <w:rsid w:val="000D66C3"/>
    <w:rsid w:val="000E151C"/>
    <w:rsid w:val="000E1705"/>
    <w:rsid w:val="000E2559"/>
    <w:rsid w:val="000E47D2"/>
    <w:rsid w:val="000E4F0A"/>
    <w:rsid w:val="000E5DE3"/>
    <w:rsid w:val="000E5EA3"/>
    <w:rsid w:val="000E626C"/>
    <w:rsid w:val="000E6A0D"/>
    <w:rsid w:val="000F1918"/>
    <w:rsid w:val="000F2536"/>
    <w:rsid w:val="000F29E0"/>
    <w:rsid w:val="000F2AC9"/>
    <w:rsid w:val="000F3748"/>
    <w:rsid w:val="000F3F88"/>
    <w:rsid w:val="000F4AF5"/>
    <w:rsid w:val="000F56F8"/>
    <w:rsid w:val="000F7509"/>
    <w:rsid w:val="00104010"/>
    <w:rsid w:val="00105BF1"/>
    <w:rsid w:val="00107AF6"/>
    <w:rsid w:val="00107E86"/>
    <w:rsid w:val="001101C8"/>
    <w:rsid w:val="0011066B"/>
    <w:rsid w:val="00111288"/>
    <w:rsid w:val="001112B4"/>
    <w:rsid w:val="001114C8"/>
    <w:rsid w:val="001121D6"/>
    <w:rsid w:val="00112228"/>
    <w:rsid w:val="001124EA"/>
    <w:rsid w:val="001125E3"/>
    <w:rsid w:val="00113107"/>
    <w:rsid w:val="00113F80"/>
    <w:rsid w:val="00114318"/>
    <w:rsid w:val="00115040"/>
    <w:rsid w:val="00116ADF"/>
    <w:rsid w:val="00117838"/>
    <w:rsid w:val="0012060D"/>
    <w:rsid w:val="001212AB"/>
    <w:rsid w:val="001215C7"/>
    <w:rsid w:val="0012164F"/>
    <w:rsid w:val="00121767"/>
    <w:rsid w:val="00121CC9"/>
    <w:rsid w:val="001220DF"/>
    <w:rsid w:val="0012243B"/>
    <w:rsid w:val="0012321B"/>
    <w:rsid w:val="00123233"/>
    <w:rsid w:val="00123B08"/>
    <w:rsid w:val="00123B75"/>
    <w:rsid w:val="00125D93"/>
    <w:rsid w:val="00125DAA"/>
    <w:rsid w:val="00126561"/>
    <w:rsid w:val="00126AB8"/>
    <w:rsid w:val="00132063"/>
    <w:rsid w:val="00132335"/>
    <w:rsid w:val="00134580"/>
    <w:rsid w:val="00134976"/>
    <w:rsid w:val="00134BFD"/>
    <w:rsid w:val="0013582F"/>
    <w:rsid w:val="001373AD"/>
    <w:rsid w:val="001373F3"/>
    <w:rsid w:val="00137E41"/>
    <w:rsid w:val="00140083"/>
    <w:rsid w:val="00140DAC"/>
    <w:rsid w:val="0014104B"/>
    <w:rsid w:val="00141CE3"/>
    <w:rsid w:val="001428D9"/>
    <w:rsid w:val="001443DF"/>
    <w:rsid w:val="00146C37"/>
    <w:rsid w:val="0015006B"/>
    <w:rsid w:val="001513EC"/>
    <w:rsid w:val="001515BC"/>
    <w:rsid w:val="00151B09"/>
    <w:rsid w:val="001543AE"/>
    <w:rsid w:val="00154B9D"/>
    <w:rsid w:val="00154CA8"/>
    <w:rsid w:val="00155F16"/>
    <w:rsid w:val="00156108"/>
    <w:rsid w:val="001575CA"/>
    <w:rsid w:val="00157663"/>
    <w:rsid w:val="00157A44"/>
    <w:rsid w:val="00157CDD"/>
    <w:rsid w:val="001601D2"/>
    <w:rsid w:val="001609B2"/>
    <w:rsid w:val="00160A2F"/>
    <w:rsid w:val="00161278"/>
    <w:rsid w:val="00162A3C"/>
    <w:rsid w:val="00163881"/>
    <w:rsid w:val="00163BDC"/>
    <w:rsid w:val="00163F29"/>
    <w:rsid w:val="00165865"/>
    <w:rsid w:val="00165932"/>
    <w:rsid w:val="0017003D"/>
    <w:rsid w:val="00171387"/>
    <w:rsid w:val="001714AA"/>
    <w:rsid w:val="001726AE"/>
    <w:rsid w:val="00174F30"/>
    <w:rsid w:val="00175032"/>
    <w:rsid w:val="00175A7D"/>
    <w:rsid w:val="0018075C"/>
    <w:rsid w:val="00180778"/>
    <w:rsid w:val="00181394"/>
    <w:rsid w:val="00181653"/>
    <w:rsid w:val="00181FA8"/>
    <w:rsid w:val="00182B96"/>
    <w:rsid w:val="00182F16"/>
    <w:rsid w:val="0018323E"/>
    <w:rsid w:val="001836F2"/>
    <w:rsid w:val="00184520"/>
    <w:rsid w:val="00184AFC"/>
    <w:rsid w:val="00184EAF"/>
    <w:rsid w:val="0018507F"/>
    <w:rsid w:val="00185105"/>
    <w:rsid w:val="0018533A"/>
    <w:rsid w:val="00185B87"/>
    <w:rsid w:val="00185BE7"/>
    <w:rsid w:val="00190238"/>
    <w:rsid w:val="001917B7"/>
    <w:rsid w:val="0019180C"/>
    <w:rsid w:val="00192D5D"/>
    <w:rsid w:val="00194121"/>
    <w:rsid w:val="00195A1A"/>
    <w:rsid w:val="00195ED0"/>
    <w:rsid w:val="001970E3"/>
    <w:rsid w:val="00197412"/>
    <w:rsid w:val="001A03DE"/>
    <w:rsid w:val="001A1EEB"/>
    <w:rsid w:val="001A23D8"/>
    <w:rsid w:val="001A25A6"/>
    <w:rsid w:val="001A2E56"/>
    <w:rsid w:val="001A3E3F"/>
    <w:rsid w:val="001A482F"/>
    <w:rsid w:val="001A4AF2"/>
    <w:rsid w:val="001A51FB"/>
    <w:rsid w:val="001A534C"/>
    <w:rsid w:val="001A53DE"/>
    <w:rsid w:val="001A56C6"/>
    <w:rsid w:val="001A5DDA"/>
    <w:rsid w:val="001A69C6"/>
    <w:rsid w:val="001A738E"/>
    <w:rsid w:val="001B00C6"/>
    <w:rsid w:val="001B14E6"/>
    <w:rsid w:val="001B23D9"/>
    <w:rsid w:val="001B2C7B"/>
    <w:rsid w:val="001B39A9"/>
    <w:rsid w:val="001B3E4A"/>
    <w:rsid w:val="001B4687"/>
    <w:rsid w:val="001B59F0"/>
    <w:rsid w:val="001B6927"/>
    <w:rsid w:val="001B70AA"/>
    <w:rsid w:val="001C029F"/>
    <w:rsid w:val="001C039D"/>
    <w:rsid w:val="001C16DB"/>
    <w:rsid w:val="001C18C2"/>
    <w:rsid w:val="001C2237"/>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7440"/>
    <w:rsid w:val="001D770C"/>
    <w:rsid w:val="001D7F55"/>
    <w:rsid w:val="001E00D4"/>
    <w:rsid w:val="001E09D1"/>
    <w:rsid w:val="001E1E5D"/>
    <w:rsid w:val="001E220E"/>
    <w:rsid w:val="001E2590"/>
    <w:rsid w:val="001E2799"/>
    <w:rsid w:val="001E3098"/>
    <w:rsid w:val="001E3E18"/>
    <w:rsid w:val="001E4F0D"/>
    <w:rsid w:val="001E5241"/>
    <w:rsid w:val="001E59E5"/>
    <w:rsid w:val="001E5A4C"/>
    <w:rsid w:val="001E6CE0"/>
    <w:rsid w:val="001E762B"/>
    <w:rsid w:val="001E7CD9"/>
    <w:rsid w:val="001F0A9D"/>
    <w:rsid w:val="001F10FF"/>
    <w:rsid w:val="001F1628"/>
    <w:rsid w:val="001F1AF0"/>
    <w:rsid w:val="001F1C09"/>
    <w:rsid w:val="001F2097"/>
    <w:rsid w:val="001F2BB2"/>
    <w:rsid w:val="001F3C8E"/>
    <w:rsid w:val="001F5F5B"/>
    <w:rsid w:val="001F60EE"/>
    <w:rsid w:val="001F6225"/>
    <w:rsid w:val="001F63D8"/>
    <w:rsid w:val="002003EF"/>
    <w:rsid w:val="00200E5B"/>
    <w:rsid w:val="00201A30"/>
    <w:rsid w:val="00204638"/>
    <w:rsid w:val="002049D6"/>
    <w:rsid w:val="00205F9A"/>
    <w:rsid w:val="002071B6"/>
    <w:rsid w:val="002078EA"/>
    <w:rsid w:val="0021008F"/>
    <w:rsid w:val="002100A5"/>
    <w:rsid w:val="00210A71"/>
    <w:rsid w:val="002134B7"/>
    <w:rsid w:val="002149D4"/>
    <w:rsid w:val="00214E2B"/>
    <w:rsid w:val="00215A64"/>
    <w:rsid w:val="002163EE"/>
    <w:rsid w:val="002179C1"/>
    <w:rsid w:val="00217E4E"/>
    <w:rsid w:val="00220987"/>
    <w:rsid w:val="00221ACF"/>
    <w:rsid w:val="002227F5"/>
    <w:rsid w:val="002235CD"/>
    <w:rsid w:val="00224561"/>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631B"/>
    <w:rsid w:val="00236B0C"/>
    <w:rsid w:val="00236D91"/>
    <w:rsid w:val="0024064C"/>
    <w:rsid w:val="00241830"/>
    <w:rsid w:val="00241C15"/>
    <w:rsid w:val="002421E6"/>
    <w:rsid w:val="00243893"/>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6284F"/>
    <w:rsid w:val="00262D8F"/>
    <w:rsid w:val="00262FC6"/>
    <w:rsid w:val="00263A5F"/>
    <w:rsid w:val="002655B8"/>
    <w:rsid w:val="0026633D"/>
    <w:rsid w:val="00266684"/>
    <w:rsid w:val="00267FE7"/>
    <w:rsid w:val="00270527"/>
    <w:rsid w:val="002711EA"/>
    <w:rsid w:val="0027137B"/>
    <w:rsid w:val="00271805"/>
    <w:rsid w:val="00272B6A"/>
    <w:rsid w:val="00272D14"/>
    <w:rsid w:val="00273251"/>
    <w:rsid w:val="00273D53"/>
    <w:rsid w:val="002741DC"/>
    <w:rsid w:val="00274F17"/>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248A"/>
    <w:rsid w:val="0029397C"/>
    <w:rsid w:val="00295C7F"/>
    <w:rsid w:val="00296DFC"/>
    <w:rsid w:val="00297323"/>
    <w:rsid w:val="00297A30"/>
    <w:rsid w:val="00297D03"/>
    <w:rsid w:val="002A00B4"/>
    <w:rsid w:val="002A08EE"/>
    <w:rsid w:val="002A10A0"/>
    <w:rsid w:val="002A10A5"/>
    <w:rsid w:val="002A1634"/>
    <w:rsid w:val="002A2F6E"/>
    <w:rsid w:val="002A3167"/>
    <w:rsid w:val="002A391C"/>
    <w:rsid w:val="002A413C"/>
    <w:rsid w:val="002A46A7"/>
    <w:rsid w:val="002A4FCA"/>
    <w:rsid w:val="002A518A"/>
    <w:rsid w:val="002A6938"/>
    <w:rsid w:val="002A6C8A"/>
    <w:rsid w:val="002A7124"/>
    <w:rsid w:val="002B03F3"/>
    <w:rsid w:val="002B0F8F"/>
    <w:rsid w:val="002B13D5"/>
    <w:rsid w:val="002B20CD"/>
    <w:rsid w:val="002B20D3"/>
    <w:rsid w:val="002B27B1"/>
    <w:rsid w:val="002B3EC6"/>
    <w:rsid w:val="002B4433"/>
    <w:rsid w:val="002B4816"/>
    <w:rsid w:val="002B5007"/>
    <w:rsid w:val="002B55E5"/>
    <w:rsid w:val="002B57E6"/>
    <w:rsid w:val="002B5AF6"/>
    <w:rsid w:val="002B5F44"/>
    <w:rsid w:val="002B65F7"/>
    <w:rsid w:val="002B6EF3"/>
    <w:rsid w:val="002B7D10"/>
    <w:rsid w:val="002C02A4"/>
    <w:rsid w:val="002C088E"/>
    <w:rsid w:val="002C1022"/>
    <w:rsid w:val="002C119D"/>
    <w:rsid w:val="002C1462"/>
    <w:rsid w:val="002C186E"/>
    <w:rsid w:val="002C4958"/>
    <w:rsid w:val="002C4BF7"/>
    <w:rsid w:val="002C519E"/>
    <w:rsid w:val="002C5242"/>
    <w:rsid w:val="002C5694"/>
    <w:rsid w:val="002C5B81"/>
    <w:rsid w:val="002C5C9F"/>
    <w:rsid w:val="002C5DF8"/>
    <w:rsid w:val="002C6A63"/>
    <w:rsid w:val="002C7695"/>
    <w:rsid w:val="002D0148"/>
    <w:rsid w:val="002D1176"/>
    <w:rsid w:val="002D242C"/>
    <w:rsid w:val="002D2550"/>
    <w:rsid w:val="002D392A"/>
    <w:rsid w:val="002D43C9"/>
    <w:rsid w:val="002D5657"/>
    <w:rsid w:val="002D5701"/>
    <w:rsid w:val="002D6067"/>
    <w:rsid w:val="002D629A"/>
    <w:rsid w:val="002D648A"/>
    <w:rsid w:val="002D7051"/>
    <w:rsid w:val="002D72D2"/>
    <w:rsid w:val="002E00FE"/>
    <w:rsid w:val="002E1112"/>
    <w:rsid w:val="002E1226"/>
    <w:rsid w:val="002E1841"/>
    <w:rsid w:val="002E25AB"/>
    <w:rsid w:val="002E2736"/>
    <w:rsid w:val="002E2739"/>
    <w:rsid w:val="002E2838"/>
    <w:rsid w:val="002E2A7F"/>
    <w:rsid w:val="002E2B07"/>
    <w:rsid w:val="002E35AA"/>
    <w:rsid w:val="002E3A7F"/>
    <w:rsid w:val="002E4CE9"/>
    <w:rsid w:val="002E6360"/>
    <w:rsid w:val="002E6B22"/>
    <w:rsid w:val="002E79CA"/>
    <w:rsid w:val="002E7ECD"/>
    <w:rsid w:val="002F0812"/>
    <w:rsid w:val="002F2042"/>
    <w:rsid w:val="002F2F8A"/>
    <w:rsid w:val="002F339B"/>
    <w:rsid w:val="002F3B1F"/>
    <w:rsid w:val="002F4400"/>
    <w:rsid w:val="002F4509"/>
    <w:rsid w:val="002F68B9"/>
    <w:rsid w:val="002F6FFD"/>
    <w:rsid w:val="002F760A"/>
    <w:rsid w:val="002F7CA5"/>
    <w:rsid w:val="00300FAD"/>
    <w:rsid w:val="00301769"/>
    <w:rsid w:val="00301828"/>
    <w:rsid w:val="00301DE5"/>
    <w:rsid w:val="0030245E"/>
    <w:rsid w:val="003025A3"/>
    <w:rsid w:val="0030292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0798"/>
    <w:rsid w:val="00321C10"/>
    <w:rsid w:val="00322856"/>
    <w:rsid w:val="00322974"/>
    <w:rsid w:val="00323077"/>
    <w:rsid w:val="0032319E"/>
    <w:rsid w:val="00323D16"/>
    <w:rsid w:val="00324408"/>
    <w:rsid w:val="00324637"/>
    <w:rsid w:val="00325113"/>
    <w:rsid w:val="00326488"/>
    <w:rsid w:val="00326CF2"/>
    <w:rsid w:val="0032703B"/>
    <w:rsid w:val="0032793E"/>
    <w:rsid w:val="00327A93"/>
    <w:rsid w:val="00327F7D"/>
    <w:rsid w:val="0033005A"/>
    <w:rsid w:val="00330132"/>
    <w:rsid w:val="003306F3"/>
    <w:rsid w:val="00330FFA"/>
    <w:rsid w:val="00331F0D"/>
    <w:rsid w:val="0033210C"/>
    <w:rsid w:val="003335D0"/>
    <w:rsid w:val="0033396A"/>
    <w:rsid w:val="00335067"/>
    <w:rsid w:val="00335962"/>
    <w:rsid w:val="00335F3E"/>
    <w:rsid w:val="003363AE"/>
    <w:rsid w:val="00336AEA"/>
    <w:rsid w:val="00336C7D"/>
    <w:rsid w:val="00337F04"/>
    <w:rsid w:val="0034225D"/>
    <w:rsid w:val="0034254F"/>
    <w:rsid w:val="003449BD"/>
    <w:rsid w:val="00344CA7"/>
    <w:rsid w:val="003462F2"/>
    <w:rsid w:val="00350514"/>
    <w:rsid w:val="003506A7"/>
    <w:rsid w:val="00350DA9"/>
    <w:rsid w:val="00351E7F"/>
    <w:rsid w:val="003539D4"/>
    <w:rsid w:val="00354D06"/>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3472"/>
    <w:rsid w:val="0037366B"/>
    <w:rsid w:val="00373F9D"/>
    <w:rsid w:val="003740AA"/>
    <w:rsid w:val="00374513"/>
    <w:rsid w:val="003745A0"/>
    <w:rsid w:val="003745C3"/>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7A40"/>
    <w:rsid w:val="00387F64"/>
    <w:rsid w:val="00391C2B"/>
    <w:rsid w:val="00392192"/>
    <w:rsid w:val="00392F0B"/>
    <w:rsid w:val="003944E8"/>
    <w:rsid w:val="00394521"/>
    <w:rsid w:val="00394F25"/>
    <w:rsid w:val="00395471"/>
    <w:rsid w:val="00395DE9"/>
    <w:rsid w:val="003A1097"/>
    <w:rsid w:val="003A2980"/>
    <w:rsid w:val="003A46F3"/>
    <w:rsid w:val="003A52F0"/>
    <w:rsid w:val="003A5C2D"/>
    <w:rsid w:val="003A60C0"/>
    <w:rsid w:val="003A6828"/>
    <w:rsid w:val="003A6FC8"/>
    <w:rsid w:val="003A7378"/>
    <w:rsid w:val="003A7C00"/>
    <w:rsid w:val="003A7E83"/>
    <w:rsid w:val="003B02FB"/>
    <w:rsid w:val="003B12D6"/>
    <w:rsid w:val="003B139F"/>
    <w:rsid w:val="003B171A"/>
    <w:rsid w:val="003B353B"/>
    <w:rsid w:val="003B41D0"/>
    <w:rsid w:val="003B4CED"/>
    <w:rsid w:val="003B4D4A"/>
    <w:rsid w:val="003B640F"/>
    <w:rsid w:val="003B65D0"/>
    <w:rsid w:val="003B6A5F"/>
    <w:rsid w:val="003C0157"/>
    <w:rsid w:val="003C08D9"/>
    <w:rsid w:val="003C2AA9"/>
    <w:rsid w:val="003C3F4D"/>
    <w:rsid w:val="003C43FA"/>
    <w:rsid w:val="003C47AA"/>
    <w:rsid w:val="003C52E9"/>
    <w:rsid w:val="003C6710"/>
    <w:rsid w:val="003C6CF4"/>
    <w:rsid w:val="003C74DD"/>
    <w:rsid w:val="003C7B46"/>
    <w:rsid w:val="003C7BCB"/>
    <w:rsid w:val="003D0016"/>
    <w:rsid w:val="003D1D10"/>
    <w:rsid w:val="003D22AD"/>
    <w:rsid w:val="003D24F7"/>
    <w:rsid w:val="003D316C"/>
    <w:rsid w:val="003D3789"/>
    <w:rsid w:val="003D39BC"/>
    <w:rsid w:val="003D4FBB"/>
    <w:rsid w:val="003D5E76"/>
    <w:rsid w:val="003D61C8"/>
    <w:rsid w:val="003E0A1B"/>
    <w:rsid w:val="003E0E5B"/>
    <w:rsid w:val="003E1883"/>
    <w:rsid w:val="003E2147"/>
    <w:rsid w:val="003E2741"/>
    <w:rsid w:val="003E29BD"/>
    <w:rsid w:val="003E2F7E"/>
    <w:rsid w:val="003E371E"/>
    <w:rsid w:val="003E40E4"/>
    <w:rsid w:val="003E629C"/>
    <w:rsid w:val="003E6564"/>
    <w:rsid w:val="003E6A77"/>
    <w:rsid w:val="003E6FA7"/>
    <w:rsid w:val="003F002E"/>
    <w:rsid w:val="003F10DF"/>
    <w:rsid w:val="003F1733"/>
    <w:rsid w:val="003F225B"/>
    <w:rsid w:val="003F2D55"/>
    <w:rsid w:val="003F2E09"/>
    <w:rsid w:val="003F482E"/>
    <w:rsid w:val="003F51EC"/>
    <w:rsid w:val="003F6243"/>
    <w:rsid w:val="003F6AF6"/>
    <w:rsid w:val="003F7E1C"/>
    <w:rsid w:val="00400414"/>
    <w:rsid w:val="00401211"/>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4417"/>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696"/>
    <w:rsid w:val="00426770"/>
    <w:rsid w:val="004271C8"/>
    <w:rsid w:val="004274EB"/>
    <w:rsid w:val="004309D3"/>
    <w:rsid w:val="00432FD8"/>
    <w:rsid w:val="004339D4"/>
    <w:rsid w:val="00434548"/>
    <w:rsid w:val="004353BE"/>
    <w:rsid w:val="0043625A"/>
    <w:rsid w:val="00436900"/>
    <w:rsid w:val="004374A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205C"/>
    <w:rsid w:val="00452D5D"/>
    <w:rsid w:val="00452FBA"/>
    <w:rsid w:val="00453CBF"/>
    <w:rsid w:val="004540C2"/>
    <w:rsid w:val="00454C6A"/>
    <w:rsid w:val="004566B2"/>
    <w:rsid w:val="0045754E"/>
    <w:rsid w:val="004576E5"/>
    <w:rsid w:val="00457764"/>
    <w:rsid w:val="004578C9"/>
    <w:rsid w:val="004607C2"/>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9EA"/>
    <w:rsid w:val="00482BF5"/>
    <w:rsid w:val="004837D4"/>
    <w:rsid w:val="00484419"/>
    <w:rsid w:val="00484DE6"/>
    <w:rsid w:val="00485363"/>
    <w:rsid w:val="004854AB"/>
    <w:rsid w:val="004857F7"/>
    <w:rsid w:val="00485CA5"/>
    <w:rsid w:val="00486ED1"/>
    <w:rsid w:val="00490025"/>
    <w:rsid w:val="00490378"/>
    <w:rsid w:val="00490745"/>
    <w:rsid w:val="004909E5"/>
    <w:rsid w:val="00490B84"/>
    <w:rsid w:val="004913D4"/>
    <w:rsid w:val="004915CB"/>
    <w:rsid w:val="0049170E"/>
    <w:rsid w:val="00493F72"/>
    <w:rsid w:val="00497618"/>
    <w:rsid w:val="00497F22"/>
    <w:rsid w:val="004A069D"/>
    <w:rsid w:val="004A0AF0"/>
    <w:rsid w:val="004A18F9"/>
    <w:rsid w:val="004A2F86"/>
    <w:rsid w:val="004A3AC2"/>
    <w:rsid w:val="004A6853"/>
    <w:rsid w:val="004A6F6E"/>
    <w:rsid w:val="004A7724"/>
    <w:rsid w:val="004A7E46"/>
    <w:rsid w:val="004B107A"/>
    <w:rsid w:val="004B197F"/>
    <w:rsid w:val="004B1E95"/>
    <w:rsid w:val="004B31DA"/>
    <w:rsid w:val="004B36ED"/>
    <w:rsid w:val="004B3EE9"/>
    <w:rsid w:val="004B44F9"/>
    <w:rsid w:val="004B497A"/>
    <w:rsid w:val="004B4E5D"/>
    <w:rsid w:val="004B5E0D"/>
    <w:rsid w:val="004B5EA7"/>
    <w:rsid w:val="004B62CD"/>
    <w:rsid w:val="004B6352"/>
    <w:rsid w:val="004B7C60"/>
    <w:rsid w:val="004C0107"/>
    <w:rsid w:val="004C016E"/>
    <w:rsid w:val="004C09E0"/>
    <w:rsid w:val="004C16FB"/>
    <w:rsid w:val="004C226B"/>
    <w:rsid w:val="004C29B0"/>
    <w:rsid w:val="004C33F2"/>
    <w:rsid w:val="004C390E"/>
    <w:rsid w:val="004C546B"/>
    <w:rsid w:val="004C6DEE"/>
    <w:rsid w:val="004D1A31"/>
    <w:rsid w:val="004D2852"/>
    <w:rsid w:val="004D2AC8"/>
    <w:rsid w:val="004D3B1B"/>
    <w:rsid w:val="004D42C6"/>
    <w:rsid w:val="004D5082"/>
    <w:rsid w:val="004D52D6"/>
    <w:rsid w:val="004D58A5"/>
    <w:rsid w:val="004D5B08"/>
    <w:rsid w:val="004D6FE4"/>
    <w:rsid w:val="004D7514"/>
    <w:rsid w:val="004D7690"/>
    <w:rsid w:val="004D7C6E"/>
    <w:rsid w:val="004E0389"/>
    <w:rsid w:val="004E03D4"/>
    <w:rsid w:val="004E0411"/>
    <w:rsid w:val="004E04F8"/>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704"/>
    <w:rsid w:val="004F2C19"/>
    <w:rsid w:val="004F3061"/>
    <w:rsid w:val="004F3E3A"/>
    <w:rsid w:val="004F3EE7"/>
    <w:rsid w:val="004F4BD1"/>
    <w:rsid w:val="004F4EC0"/>
    <w:rsid w:val="004F5E6B"/>
    <w:rsid w:val="004F6089"/>
    <w:rsid w:val="004F6870"/>
    <w:rsid w:val="004F6D16"/>
    <w:rsid w:val="004F747C"/>
    <w:rsid w:val="004F7E15"/>
    <w:rsid w:val="004F7F10"/>
    <w:rsid w:val="004F7FB3"/>
    <w:rsid w:val="005005F7"/>
    <w:rsid w:val="00501319"/>
    <w:rsid w:val="00501D16"/>
    <w:rsid w:val="0050268B"/>
    <w:rsid w:val="00502758"/>
    <w:rsid w:val="00502D58"/>
    <w:rsid w:val="00503A45"/>
    <w:rsid w:val="005054FA"/>
    <w:rsid w:val="00505850"/>
    <w:rsid w:val="00506375"/>
    <w:rsid w:val="00506EEB"/>
    <w:rsid w:val="00507A75"/>
    <w:rsid w:val="005106DA"/>
    <w:rsid w:val="005112A2"/>
    <w:rsid w:val="00512382"/>
    <w:rsid w:val="005123B0"/>
    <w:rsid w:val="005123BF"/>
    <w:rsid w:val="00512E07"/>
    <w:rsid w:val="00514FAE"/>
    <w:rsid w:val="00515D8C"/>
    <w:rsid w:val="005165F9"/>
    <w:rsid w:val="00517373"/>
    <w:rsid w:val="00517877"/>
    <w:rsid w:val="005202A7"/>
    <w:rsid w:val="00521737"/>
    <w:rsid w:val="005218FC"/>
    <w:rsid w:val="00521A50"/>
    <w:rsid w:val="00521CAD"/>
    <w:rsid w:val="005231C1"/>
    <w:rsid w:val="005238BC"/>
    <w:rsid w:val="00523951"/>
    <w:rsid w:val="0052535C"/>
    <w:rsid w:val="00525B39"/>
    <w:rsid w:val="00526265"/>
    <w:rsid w:val="00526A00"/>
    <w:rsid w:val="0052742D"/>
    <w:rsid w:val="005309B1"/>
    <w:rsid w:val="005311CC"/>
    <w:rsid w:val="00531549"/>
    <w:rsid w:val="00532147"/>
    <w:rsid w:val="00534AA6"/>
    <w:rsid w:val="00534F98"/>
    <w:rsid w:val="0053539A"/>
    <w:rsid w:val="00535AC7"/>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3140"/>
    <w:rsid w:val="005535BC"/>
    <w:rsid w:val="00554C77"/>
    <w:rsid w:val="005553A3"/>
    <w:rsid w:val="005553C7"/>
    <w:rsid w:val="005566D6"/>
    <w:rsid w:val="00556A38"/>
    <w:rsid w:val="005571BF"/>
    <w:rsid w:val="005622C0"/>
    <w:rsid w:val="00563C25"/>
    <w:rsid w:val="00563FD4"/>
    <w:rsid w:val="005644E8"/>
    <w:rsid w:val="00565FAC"/>
    <w:rsid w:val="005663EE"/>
    <w:rsid w:val="00566BB5"/>
    <w:rsid w:val="00566D8A"/>
    <w:rsid w:val="00566DFC"/>
    <w:rsid w:val="00567FF8"/>
    <w:rsid w:val="00570500"/>
    <w:rsid w:val="00570F40"/>
    <w:rsid w:val="005726AC"/>
    <w:rsid w:val="0057305A"/>
    <w:rsid w:val="00573507"/>
    <w:rsid w:val="00573AE1"/>
    <w:rsid w:val="00573BB7"/>
    <w:rsid w:val="005740CB"/>
    <w:rsid w:val="005742C0"/>
    <w:rsid w:val="005744E0"/>
    <w:rsid w:val="00574873"/>
    <w:rsid w:val="0057489B"/>
    <w:rsid w:val="0057510B"/>
    <w:rsid w:val="005751C2"/>
    <w:rsid w:val="0057600E"/>
    <w:rsid w:val="00576156"/>
    <w:rsid w:val="005764F2"/>
    <w:rsid w:val="00576927"/>
    <w:rsid w:val="00576C9D"/>
    <w:rsid w:val="00577FCF"/>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6E14"/>
    <w:rsid w:val="00597125"/>
    <w:rsid w:val="005974B8"/>
    <w:rsid w:val="00597DE3"/>
    <w:rsid w:val="00597E5A"/>
    <w:rsid w:val="005A0010"/>
    <w:rsid w:val="005A018D"/>
    <w:rsid w:val="005A03E8"/>
    <w:rsid w:val="005A04F8"/>
    <w:rsid w:val="005A0E10"/>
    <w:rsid w:val="005A17D3"/>
    <w:rsid w:val="005A1B1B"/>
    <w:rsid w:val="005A23A1"/>
    <w:rsid w:val="005A2702"/>
    <w:rsid w:val="005A2CE4"/>
    <w:rsid w:val="005A3AD2"/>
    <w:rsid w:val="005A4192"/>
    <w:rsid w:val="005A44B5"/>
    <w:rsid w:val="005A6249"/>
    <w:rsid w:val="005A63D1"/>
    <w:rsid w:val="005A63E4"/>
    <w:rsid w:val="005A6C6A"/>
    <w:rsid w:val="005A6F4D"/>
    <w:rsid w:val="005A70B6"/>
    <w:rsid w:val="005A7C4B"/>
    <w:rsid w:val="005A7FB4"/>
    <w:rsid w:val="005B13BE"/>
    <w:rsid w:val="005B2BC2"/>
    <w:rsid w:val="005B30E4"/>
    <w:rsid w:val="005B396A"/>
    <w:rsid w:val="005B4157"/>
    <w:rsid w:val="005B52BD"/>
    <w:rsid w:val="005B565C"/>
    <w:rsid w:val="005B7923"/>
    <w:rsid w:val="005C056A"/>
    <w:rsid w:val="005C0D77"/>
    <w:rsid w:val="005C2BAD"/>
    <w:rsid w:val="005C3A29"/>
    <w:rsid w:val="005C3E52"/>
    <w:rsid w:val="005C40B7"/>
    <w:rsid w:val="005C43D0"/>
    <w:rsid w:val="005C4BDA"/>
    <w:rsid w:val="005C4C76"/>
    <w:rsid w:val="005C4F21"/>
    <w:rsid w:val="005C62B5"/>
    <w:rsid w:val="005C736F"/>
    <w:rsid w:val="005D245F"/>
    <w:rsid w:val="005D381A"/>
    <w:rsid w:val="005D592D"/>
    <w:rsid w:val="005D7819"/>
    <w:rsid w:val="005D7A9F"/>
    <w:rsid w:val="005D7C24"/>
    <w:rsid w:val="005E1A95"/>
    <w:rsid w:val="005E1EA1"/>
    <w:rsid w:val="005E3575"/>
    <w:rsid w:val="005E3592"/>
    <w:rsid w:val="005E42BD"/>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657"/>
    <w:rsid w:val="00601D44"/>
    <w:rsid w:val="00602446"/>
    <w:rsid w:val="00602DCC"/>
    <w:rsid w:val="00603057"/>
    <w:rsid w:val="006040F5"/>
    <w:rsid w:val="0060459C"/>
    <w:rsid w:val="006048D2"/>
    <w:rsid w:val="00604CE3"/>
    <w:rsid w:val="00605398"/>
    <w:rsid w:val="006056F4"/>
    <w:rsid w:val="006058F5"/>
    <w:rsid w:val="00605F79"/>
    <w:rsid w:val="00606C44"/>
    <w:rsid w:val="00607F23"/>
    <w:rsid w:val="006109D8"/>
    <w:rsid w:val="00611460"/>
    <w:rsid w:val="006115EA"/>
    <w:rsid w:val="00611CDA"/>
    <w:rsid w:val="00612C33"/>
    <w:rsid w:val="006132EA"/>
    <w:rsid w:val="00613E4B"/>
    <w:rsid w:val="00614728"/>
    <w:rsid w:val="00614AF9"/>
    <w:rsid w:val="00614DCF"/>
    <w:rsid w:val="0061607F"/>
    <w:rsid w:val="00616968"/>
    <w:rsid w:val="006174FA"/>
    <w:rsid w:val="006174FC"/>
    <w:rsid w:val="00617C19"/>
    <w:rsid w:val="006204F7"/>
    <w:rsid w:val="0062107D"/>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CAC"/>
    <w:rsid w:val="00627D58"/>
    <w:rsid w:val="00630088"/>
    <w:rsid w:val="00630BB2"/>
    <w:rsid w:val="006315F2"/>
    <w:rsid w:val="00631AC9"/>
    <w:rsid w:val="0063228E"/>
    <w:rsid w:val="00632F56"/>
    <w:rsid w:val="006335CE"/>
    <w:rsid w:val="00634B3A"/>
    <w:rsid w:val="00635E76"/>
    <w:rsid w:val="006361E5"/>
    <w:rsid w:val="006364CB"/>
    <w:rsid w:val="00636A5A"/>
    <w:rsid w:val="00640197"/>
    <w:rsid w:val="00641710"/>
    <w:rsid w:val="00641FA9"/>
    <w:rsid w:val="00642148"/>
    <w:rsid w:val="006422E6"/>
    <w:rsid w:val="0064250F"/>
    <w:rsid w:val="00642CC7"/>
    <w:rsid w:val="0064447F"/>
    <w:rsid w:val="00644537"/>
    <w:rsid w:val="00646FF6"/>
    <w:rsid w:val="006471B6"/>
    <w:rsid w:val="006471D6"/>
    <w:rsid w:val="0064747A"/>
    <w:rsid w:val="00650BA2"/>
    <w:rsid w:val="006511F4"/>
    <w:rsid w:val="00652A3A"/>
    <w:rsid w:val="006531E3"/>
    <w:rsid w:val="0065391F"/>
    <w:rsid w:val="0065566A"/>
    <w:rsid w:val="00655BB1"/>
    <w:rsid w:val="006564E8"/>
    <w:rsid w:val="00656EE9"/>
    <w:rsid w:val="00657A94"/>
    <w:rsid w:val="00660069"/>
    <w:rsid w:val="00660369"/>
    <w:rsid w:val="00660803"/>
    <w:rsid w:val="00660D5C"/>
    <w:rsid w:val="00661044"/>
    <w:rsid w:val="006617CA"/>
    <w:rsid w:val="00661803"/>
    <w:rsid w:val="00661A36"/>
    <w:rsid w:val="00661DDC"/>
    <w:rsid w:val="00664127"/>
    <w:rsid w:val="00664185"/>
    <w:rsid w:val="00665C78"/>
    <w:rsid w:val="00665D43"/>
    <w:rsid w:val="00666520"/>
    <w:rsid w:val="006679BF"/>
    <w:rsid w:val="006703DB"/>
    <w:rsid w:val="00670658"/>
    <w:rsid w:val="00670B9C"/>
    <w:rsid w:val="00670C2E"/>
    <w:rsid w:val="00671566"/>
    <w:rsid w:val="00671B74"/>
    <w:rsid w:val="00673C56"/>
    <w:rsid w:val="00673D6E"/>
    <w:rsid w:val="006742C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64DA"/>
    <w:rsid w:val="00686511"/>
    <w:rsid w:val="00686719"/>
    <w:rsid w:val="00690BFF"/>
    <w:rsid w:val="006924F1"/>
    <w:rsid w:val="00693361"/>
    <w:rsid w:val="006934A6"/>
    <w:rsid w:val="00694016"/>
    <w:rsid w:val="00694C7F"/>
    <w:rsid w:val="0069541F"/>
    <w:rsid w:val="00695A51"/>
    <w:rsid w:val="00695E81"/>
    <w:rsid w:val="00695ECF"/>
    <w:rsid w:val="00696304"/>
    <w:rsid w:val="0069666A"/>
    <w:rsid w:val="006968CC"/>
    <w:rsid w:val="006A1492"/>
    <w:rsid w:val="006A20A4"/>
    <w:rsid w:val="006A327A"/>
    <w:rsid w:val="006A3354"/>
    <w:rsid w:val="006A3374"/>
    <w:rsid w:val="006A3F3F"/>
    <w:rsid w:val="006A40DD"/>
    <w:rsid w:val="006A46F4"/>
    <w:rsid w:val="006A4F86"/>
    <w:rsid w:val="006A57DC"/>
    <w:rsid w:val="006A6B66"/>
    <w:rsid w:val="006A6C27"/>
    <w:rsid w:val="006A6CF2"/>
    <w:rsid w:val="006A79B1"/>
    <w:rsid w:val="006B044A"/>
    <w:rsid w:val="006B0701"/>
    <w:rsid w:val="006B321D"/>
    <w:rsid w:val="006B351C"/>
    <w:rsid w:val="006B5CFD"/>
    <w:rsid w:val="006B63EA"/>
    <w:rsid w:val="006B73E2"/>
    <w:rsid w:val="006B7C79"/>
    <w:rsid w:val="006C0942"/>
    <w:rsid w:val="006C0CE0"/>
    <w:rsid w:val="006C0E62"/>
    <w:rsid w:val="006C13ED"/>
    <w:rsid w:val="006C2155"/>
    <w:rsid w:val="006C26BA"/>
    <w:rsid w:val="006C28EF"/>
    <w:rsid w:val="006C2918"/>
    <w:rsid w:val="006C2E01"/>
    <w:rsid w:val="006C3090"/>
    <w:rsid w:val="006C42D7"/>
    <w:rsid w:val="006C5504"/>
    <w:rsid w:val="006C6335"/>
    <w:rsid w:val="006C7D1A"/>
    <w:rsid w:val="006D0741"/>
    <w:rsid w:val="006D0A07"/>
    <w:rsid w:val="006D0B08"/>
    <w:rsid w:val="006D3A68"/>
    <w:rsid w:val="006D4160"/>
    <w:rsid w:val="006D49B0"/>
    <w:rsid w:val="006D5230"/>
    <w:rsid w:val="006D6EC9"/>
    <w:rsid w:val="006D7A38"/>
    <w:rsid w:val="006D7DB9"/>
    <w:rsid w:val="006E1B97"/>
    <w:rsid w:val="006E1FCF"/>
    <w:rsid w:val="006E21E8"/>
    <w:rsid w:val="006E2295"/>
    <w:rsid w:val="006E2D76"/>
    <w:rsid w:val="006E31BF"/>
    <w:rsid w:val="006E3564"/>
    <w:rsid w:val="006E3951"/>
    <w:rsid w:val="006E415D"/>
    <w:rsid w:val="006E42E3"/>
    <w:rsid w:val="006E485F"/>
    <w:rsid w:val="006E61F0"/>
    <w:rsid w:val="006E6E02"/>
    <w:rsid w:val="006E7062"/>
    <w:rsid w:val="006E7228"/>
    <w:rsid w:val="006E7665"/>
    <w:rsid w:val="006E7AD7"/>
    <w:rsid w:val="006F02C8"/>
    <w:rsid w:val="006F0404"/>
    <w:rsid w:val="006F0FF7"/>
    <w:rsid w:val="006F1D56"/>
    <w:rsid w:val="006F1F22"/>
    <w:rsid w:val="006F2A41"/>
    <w:rsid w:val="006F3067"/>
    <w:rsid w:val="006F372D"/>
    <w:rsid w:val="006F3A47"/>
    <w:rsid w:val="006F3C3C"/>
    <w:rsid w:val="006F44AD"/>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7EB"/>
    <w:rsid w:val="00710BDA"/>
    <w:rsid w:val="007119BF"/>
    <w:rsid w:val="00711D9E"/>
    <w:rsid w:val="007130E6"/>
    <w:rsid w:val="0071386E"/>
    <w:rsid w:val="00713945"/>
    <w:rsid w:val="007143D6"/>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72A"/>
    <w:rsid w:val="00734D04"/>
    <w:rsid w:val="007352CA"/>
    <w:rsid w:val="0073595E"/>
    <w:rsid w:val="00735CCF"/>
    <w:rsid w:val="00736668"/>
    <w:rsid w:val="00736B9B"/>
    <w:rsid w:val="007404C7"/>
    <w:rsid w:val="00740686"/>
    <w:rsid w:val="00740953"/>
    <w:rsid w:val="00741BB7"/>
    <w:rsid w:val="00742D85"/>
    <w:rsid w:val="00743020"/>
    <w:rsid w:val="00743BD7"/>
    <w:rsid w:val="00743F3E"/>
    <w:rsid w:val="00746336"/>
    <w:rsid w:val="00747071"/>
    <w:rsid w:val="0074738C"/>
    <w:rsid w:val="007528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6D36"/>
    <w:rsid w:val="0076732A"/>
    <w:rsid w:val="00767BE4"/>
    <w:rsid w:val="00767F20"/>
    <w:rsid w:val="00770545"/>
    <w:rsid w:val="007705DE"/>
    <w:rsid w:val="007706FD"/>
    <w:rsid w:val="00770B88"/>
    <w:rsid w:val="00771E08"/>
    <w:rsid w:val="0077386E"/>
    <w:rsid w:val="007743F2"/>
    <w:rsid w:val="00774970"/>
    <w:rsid w:val="00775568"/>
    <w:rsid w:val="00775895"/>
    <w:rsid w:val="0077772E"/>
    <w:rsid w:val="00777A8F"/>
    <w:rsid w:val="00777C45"/>
    <w:rsid w:val="0078035B"/>
    <w:rsid w:val="00780393"/>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E75"/>
    <w:rsid w:val="007A41EB"/>
    <w:rsid w:val="007A54AD"/>
    <w:rsid w:val="007A5FED"/>
    <w:rsid w:val="007A72C5"/>
    <w:rsid w:val="007A79B4"/>
    <w:rsid w:val="007B1424"/>
    <w:rsid w:val="007B2353"/>
    <w:rsid w:val="007B2445"/>
    <w:rsid w:val="007B2709"/>
    <w:rsid w:val="007B3505"/>
    <w:rsid w:val="007B35CB"/>
    <w:rsid w:val="007B39EF"/>
    <w:rsid w:val="007B3DCF"/>
    <w:rsid w:val="007B3F72"/>
    <w:rsid w:val="007B5B16"/>
    <w:rsid w:val="007B5D5E"/>
    <w:rsid w:val="007B6082"/>
    <w:rsid w:val="007B6286"/>
    <w:rsid w:val="007B6CE4"/>
    <w:rsid w:val="007B6D60"/>
    <w:rsid w:val="007C04D7"/>
    <w:rsid w:val="007C0EFD"/>
    <w:rsid w:val="007C18C2"/>
    <w:rsid w:val="007C2247"/>
    <w:rsid w:val="007C363B"/>
    <w:rsid w:val="007C3C60"/>
    <w:rsid w:val="007C43DD"/>
    <w:rsid w:val="007C5693"/>
    <w:rsid w:val="007C59D7"/>
    <w:rsid w:val="007C5D1A"/>
    <w:rsid w:val="007C63E6"/>
    <w:rsid w:val="007C6B5F"/>
    <w:rsid w:val="007C75CA"/>
    <w:rsid w:val="007C7906"/>
    <w:rsid w:val="007C794C"/>
    <w:rsid w:val="007C7DAE"/>
    <w:rsid w:val="007D06BE"/>
    <w:rsid w:val="007D1B24"/>
    <w:rsid w:val="007D1DC0"/>
    <w:rsid w:val="007D25B2"/>
    <w:rsid w:val="007D3A64"/>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3BF"/>
    <w:rsid w:val="007E4D11"/>
    <w:rsid w:val="007E5824"/>
    <w:rsid w:val="007E597F"/>
    <w:rsid w:val="007E5995"/>
    <w:rsid w:val="007E5B3B"/>
    <w:rsid w:val="007E6760"/>
    <w:rsid w:val="007E6CF2"/>
    <w:rsid w:val="007E7EB5"/>
    <w:rsid w:val="007F0481"/>
    <w:rsid w:val="007F11D7"/>
    <w:rsid w:val="007F1499"/>
    <w:rsid w:val="007F3F8B"/>
    <w:rsid w:val="007F4487"/>
    <w:rsid w:val="007F4762"/>
    <w:rsid w:val="007F5BD8"/>
    <w:rsid w:val="007F5E5D"/>
    <w:rsid w:val="007F6793"/>
    <w:rsid w:val="007F77FC"/>
    <w:rsid w:val="007F7B41"/>
    <w:rsid w:val="00800C84"/>
    <w:rsid w:val="00801392"/>
    <w:rsid w:val="008014CB"/>
    <w:rsid w:val="00801E80"/>
    <w:rsid w:val="008024C4"/>
    <w:rsid w:val="008033EA"/>
    <w:rsid w:val="0080419E"/>
    <w:rsid w:val="0080466C"/>
    <w:rsid w:val="00804CF1"/>
    <w:rsid w:val="00805BD5"/>
    <w:rsid w:val="00806698"/>
    <w:rsid w:val="00806AC8"/>
    <w:rsid w:val="008070BA"/>
    <w:rsid w:val="008103C3"/>
    <w:rsid w:val="00810B26"/>
    <w:rsid w:val="00811756"/>
    <w:rsid w:val="008117F0"/>
    <w:rsid w:val="00811899"/>
    <w:rsid w:val="00813502"/>
    <w:rsid w:val="008136A5"/>
    <w:rsid w:val="00814302"/>
    <w:rsid w:val="00815035"/>
    <w:rsid w:val="00815A85"/>
    <w:rsid w:val="00816AAB"/>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44DD"/>
    <w:rsid w:val="00844AE8"/>
    <w:rsid w:val="008453B0"/>
    <w:rsid w:val="00845805"/>
    <w:rsid w:val="00845B46"/>
    <w:rsid w:val="008462E9"/>
    <w:rsid w:val="0084687D"/>
    <w:rsid w:val="00847205"/>
    <w:rsid w:val="00847494"/>
    <w:rsid w:val="00847C89"/>
    <w:rsid w:val="008510C6"/>
    <w:rsid w:val="00851A33"/>
    <w:rsid w:val="00852F27"/>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51E2"/>
    <w:rsid w:val="00875BE6"/>
    <w:rsid w:val="00877752"/>
    <w:rsid w:val="00880659"/>
    <w:rsid w:val="00880998"/>
    <w:rsid w:val="00880B67"/>
    <w:rsid w:val="00882236"/>
    <w:rsid w:val="008827B7"/>
    <w:rsid w:val="008827C5"/>
    <w:rsid w:val="00882A76"/>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C3"/>
    <w:rsid w:val="0089490B"/>
    <w:rsid w:val="008A00FB"/>
    <w:rsid w:val="008A0A60"/>
    <w:rsid w:val="008A1537"/>
    <w:rsid w:val="008A1BEF"/>
    <w:rsid w:val="008A250D"/>
    <w:rsid w:val="008A272A"/>
    <w:rsid w:val="008A2ECE"/>
    <w:rsid w:val="008A50B7"/>
    <w:rsid w:val="008A55F9"/>
    <w:rsid w:val="008A78CD"/>
    <w:rsid w:val="008A7A5B"/>
    <w:rsid w:val="008A7AAB"/>
    <w:rsid w:val="008B15FB"/>
    <w:rsid w:val="008B16A0"/>
    <w:rsid w:val="008B1DF3"/>
    <w:rsid w:val="008B2509"/>
    <w:rsid w:val="008B4451"/>
    <w:rsid w:val="008B6972"/>
    <w:rsid w:val="008B7251"/>
    <w:rsid w:val="008C02AD"/>
    <w:rsid w:val="008C0440"/>
    <w:rsid w:val="008C09D6"/>
    <w:rsid w:val="008C19BF"/>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D7E20"/>
    <w:rsid w:val="008E0123"/>
    <w:rsid w:val="008E017E"/>
    <w:rsid w:val="008E1220"/>
    <w:rsid w:val="008E2A6F"/>
    <w:rsid w:val="008E2CF4"/>
    <w:rsid w:val="008E37B7"/>
    <w:rsid w:val="008E54D9"/>
    <w:rsid w:val="008E5524"/>
    <w:rsid w:val="008E57BB"/>
    <w:rsid w:val="008E5E07"/>
    <w:rsid w:val="008E6203"/>
    <w:rsid w:val="008E66FB"/>
    <w:rsid w:val="008E71D4"/>
    <w:rsid w:val="008E72D2"/>
    <w:rsid w:val="008E7420"/>
    <w:rsid w:val="008E79ED"/>
    <w:rsid w:val="008F01D7"/>
    <w:rsid w:val="008F0EF1"/>
    <w:rsid w:val="008F0EFC"/>
    <w:rsid w:val="008F102A"/>
    <w:rsid w:val="008F10CC"/>
    <w:rsid w:val="008F2BEF"/>
    <w:rsid w:val="008F33E3"/>
    <w:rsid w:val="008F4B5C"/>
    <w:rsid w:val="008F4E30"/>
    <w:rsid w:val="008F5805"/>
    <w:rsid w:val="008F6229"/>
    <w:rsid w:val="008F6673"/>
    <w:rsid w:val="008F6BBE"/>
    <w:rsid w:val="008F77FB"/>
    <w:rsid w:val="00900E7A"/>
    <w:rsid w:val="00901146"/>
    <w:rsid w:val="00901F5C"/>
    <w:rsid w:val="009024C6"/>
    <w:rsid w:val="009032E8"/>
    <w:rsid w:val="00904C2C"/>
    <w:rsid w:val="00904FA7"/>
    <w:rsid w:val="00905C5F"/>
    <w:rsid w:val="00905D60"/>
    <w:rsid w:val="0090610D"/>
    <w:rsid w:val="009061BA"/>
    <w:rsid w:val="00906754"/>
    <w:rsid w:val="00907BD7"/>
    <w:rsid w:val="00911778"/>
    <w:rsid w:val="0091189E"/>
    <w:rsid w:val="00912037"/>
    <w:rsid w:val="009121D9"/>
    <w:rsid w:val="00913343"/>
    <w:rsid w:val="009135F0"/>
    <w:rsid w:val="00915B74"/>
    <w:rsid w:val="00915D5E"/>
    <w:rsid w:val="009173A0"/>
    <w:rsid w:val="009201FE"/>
    <w:rsid w:val="0092022E"/>
    <w:rsid w:val="00920277"/>
    <w:rsid w:val="009204DF"/>
    <w:rsid w:val="00920A8F"/>
    <w:rsid w:val="00921271"/>
    <w:rsid w:val="00921290"/>
    <w:rsid w:val="00922779"/>
    <w:rsid w:val="00924477"/>
    <w:rsid w:val="00924880"/>
    <w:rsid w:val="0092503A"/>
    <w:rsid w:val="0092509A"/>
    <w:rsid w:val="00925CD5"/>
    <w:rsid w:val="00931020"/>
    <w:rsid w:val="009316D8"/>
    <w:rsid w:val="00931E10"/>
    <w:rsid w:val="00932C0D"/>
    <w:rsid w:val="009336DC"/>
    <w:rsid w:val="009345ED"/>
    <w:rsid w:val="00934A3A"/>
    <w:rsid w:val="00935A29"/>
    <w:rsid w:val="00935AF4"/>
    <w:rsid w:val="00936113"/>
    <w:rsid w:val="0093643B"/>
    <w:rsid w:val="009377F9"/>
    <w:rsid w:val="00940E95"/>
    <w:rsid w:val="00940F4A"/>
    <w:rsid w:val="00942385"/>
    <w:rsid w:val="009425E8"/>
    <w:rsid w:val="00945AB8"/>
    <w:rsid w:val="00945D61"/>
    <w:rsid w:val="009467E4"/>
    <w:rsid w:val="009468F2"/>
    <w:rsid w:val="00947558"/>
    <w:rsid w:val="0094762A"/>
    <w:rsid w:val="00947EBA"/>
    <w:rsid w:val="00950663"/>
    <w:rsid w:val="00950712"/>
    <w:rsid w:val="009508A6"/>
    <w:rsid w:val="00950C7E"/>
    <w:rsid w:val="0095151F"/>
    <w:rsid w:val="0095286C"/>
    <w:rsid w:val="00953A92"/>
    <w:rsid w:val="00954186"/>
    <w:rsid w:val="009541C0"/>
    <w:rsid w:val="009548D7"/>
    <w:rsid w:val="00954A65"/>
    <w:rsid w:val="00956C3D"/>
    <w:rsid w:val="00957065"/>
    <w:rsid w:val="009600B9"/>
    <w:rsid w:val="00960743"/>
    <w:rsid w:val="00960F83"/>
    <w:rsid w:val="00961EC9"/>
    <w:rsid w:val="0096245C"/>
    <w:rsid w:val="0096299D"/>
    <w:rsid w:val="009636EF"/>
    <w:rsid w:val="00963748"/>
    <w:rsid w:val="00963F91"/>
    <w:rsid w:val="00964F6E"/>
    <w:rsid w:val="009660AC"/>
    <w:rsid w:val="0096622E"/>
    <w:rsid w:val="009662C1"/>
    <w:rsid w:val="00966C39"/>
    <w:rsid w:val="00966F56"/>
    <w:rsid w:val="00967ED6"/>
    <w:rsid w:val="0097031B"/>
    <w:rsid w:val="00970AD5"/>
    <w:rsid w:val="0097246F"/>
    <w:rsid w:val="009729A3"/>
    <w:rsid w:val="00972AC2"/>
    <w:rsid w:val="00973299"/>
    <w:rsid w:val="00974235"/>
    <w:rsid w:val="00977207"/>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7CF"/>
    <w:rsid w:val="009A14C4"/>
    <w:rsid w:val="009A176A"/>
    <w:rsid w:val="009A2438"/>
    <w:rsid w:val="009A3534"/>
    <w:rsid w:val="009A4652"/>
    <w:rsid w:val="009A5B81"/>
    <w:rsid w:val="009A76CB"/>
    <w:rsid w:val="009A7E10"/>
    <w:rsid w:val="009B079A"/>
    <w:rsid w:val="009B0BC6"/>
    <w:rsid w:val="009B0FE3"/>
    <w:rsid w:val="009B133D"/>
    <w:rsid w:val="009B26EB"/>
    <w:rsid w:val="009B2BC4"/>
    <w:rsid w:val="009B2C3E"/>
    <w:rsid w:val="009B30E3"/>
    <w:rsid w:val="009B3DE6"/>
    <w:rsid w:val="009B421C"/>
    <w:rsid w:val="009B4F48"/>
    <w:rsid w:val="009B57F4"/>
    <w:rsid w:val="009B59C7"/>
    <w:rsid w:val="009B5A3E"/>
    <w:rsid w:val="009B6072"/>
    <w:rsid w:val="009B6DEA"/>
    <w:rsid w:val="009B791E"/>
    <w:rsid w:val="009C0067"/>
    <w:rsid w:val="009C079B"/>
    <w:rsid w:val="009C07BE"/>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63"/>
    <w:rsid w:val="009D62E5"/>
    <w:rsid w:val="009D699C"/>
    <w:rsid w:val="009D7402"/>
    <w:rsid w:val="009E13B7"/>
    <w:rsid w:val="009E176F"/>
    <w:rsid w:val="009E3D77"/>
    <w:rsid w:val="009E67BD"/>
    <w:rsid w:val="009E69D2"/>
    <w:rsid w:val="009E6DB4"/>
    <w:rsid w:val="009E70C7"/>
    <w:rsid w:val="009E718F"/>
    <w:rsid w:val="009E7D91"/>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4E9"/>
    <w:rsid w:val="00A05315"/>
    <w:rsid w:val="00A05882"/>
    <w:rsid w:val="00A10767"/>
    <w:rsid w:val="00A10E59"/>
    <w:rsid w:val="00A10F22"/>
    <w:rsid w:val="00A10F5D"/>
    <w:rsid w:val="00A11CB9"/>
    <w:rsid w:val="00A1215F"/>
    <w:rsid w:val="00A13D97"/>
    <w:rsid w:val="00A140FE"/>
    <w:rsid w:val="00A153A6"/>
    <w:rsid w:val="00A16437"/>
    <w:rsid w:val="00A17B78"/>
    <w:rsid w:val="00A17E7E"/>
    <w:rsid w:val="00A23AF7"/>
    <w:rsid w:val="00A23C60"/>
    <w:rsid w:val="00A23DEB"/>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F06"/>
    <w:rsid w:val="00A4048F"/>
    <w:rsid w:val="00A406D4"/>
    <w:rsid w:val="00A41235"/>
    <w:rsid w:val="00A41B98"/>
    <w:rsid w:val="00A41EDA"/>
    <w:rsid w:val="00A42044"/>
    <w:rsid w:val="00A42053"/>
    <w:rsid w:val="00A42DE6"/>
    <w:rsid w:val="00A42E87"/>
    <w:rsid w:val="00A441F9"/>
    <w:rsid w:val="00A44578"/>
    <w:rsid w:val="00A449B4"/>
    <w:rsid w:val="00A44B11"/>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96"/>
    <w:rsid w:val="00A603BD"/>
    <w:rsid w:val="00A6047D"/>
    <w:rsid w:val="00A6083E"/>
    <w:rsid w:val="00A61621"/>
    <w:rsid w:val="00A61C28"/>
    <w:rsid w:val="00A62E6A"/>
    <w:rsid w:val="00A63437"/>
    <w:rsid w:val="00A63457"/>
    <w:rsid w:val="00A637E2"/>
    <w:rsid w:val="00A63B76"/>
    <w:rsid w:val="00A6420F"/>
    <w:rsid w:val="00A64613"/>
    <w:rsid w:val="00A650F3"/>
    <w:rsid w:val="00A6547A"/>
    <w:rsid w:val="00A66F16"/>
    <w:rsid w:val="00A70014"/>
    <w:rsid w:val="00A704A5"/>
    <w:rsid w:val="00A7068A"/>
    <w:rsid w:val="00A716DB"/>
    <w:rsid w:val="00A71F9A"/>
    <w:rsid w:val="00A72B67"/>
    <w:rsid w:val="00A73F8D"/>
    <w:rsid w:val="00A80321"/>
    <w:rsid w:val="00A809CC"/>
    <w:rsid w:val="00A80A95"/>
    <w:rsid w:val="00A831AE"/>
    <w:rsid w:val="00A839C1"/>
    <w:rsid w:val="00A8530C"/>
    <w:rsid w:val="00A85EB8"/>
    <w:rsid w:val="00A86F3C"/>
    <w:rsid w:val="00A8765B"/>
    <w:rsid w:val="00A87E0F"/>
    <w:rsid w:val="00A9019D"/>
    <w:rsid w:val="00A905D2"/>
    <w:rsid w:val="00A91483"/>
    <w:rsid w:val="00A923E2"/>
    <w:rsid w:val="00A92E48"/>
    <w:rsid w:val="00A93484"/>
    <w:rsid w:val="00A93DFD"/>
    <w:rsid w:val="00A94058"/>
    <w:rsid w:val="00A942F2"/>
    <w:rsid w:val="00A9444A"/>
    <w:rsid w:val="00A950CC"/>
    <w:rsid w:val="00A955B5"/>
    <w:rsid w:val="00A979D0"/>
    <w:rsid w:val="00A97BC7"/>
    <w:rsid w:val="00A97DEE"/>
    <w:rsid w:val="00AA0105"/>
    <w:rsid w:val="00AA106C"/>
    <w:rsid w:val="00AA12EB"/>
    <w:rsid w:val="00AA2C7C"/>
    <w:rsid w:val="00AA3934"/>
    <w:rsid w:val="00AA3980"/>
    <w:rsid w:val="00AA3B86"/>
    <w:rsid w:val="00AA3E0E"/>
    <w:rsid w:val="00AA4B34"/>
    <w:rsid w:val="00AA532E"/>
    <w:rsid w:val="00AA5398"/>
    <w:rsid w:val="00AA5506"/>
    <w:rsid w:val="00AA684D"/>
    <w:rsid w:val="00AA780A"/>
    <w:rsid w:val="00AA7A62"/>
    <w:rsid w:val="00AB05DD"/>
    <w:rsid w:val="00AB0BEB"/>
    <w:rsid w:val="00AB34A0"/>
    <w:rsid w:val="00AB454A"/>
    <w:rsid w:val="00AB4E06"/>
    <w:rsid w:val="00AB5930"/>
    <w:rsid w:val="00AB65AD"/>
    <w:rsid w:val="00AB65F9"/>
    <w:rsid w:val="00AB732A"/>
    <w:rsid w:val="00AC11CD"/>
    <w:rsid w:val="00AC172D"/>
    <w:rsid w:val="00AC2DBE"/>
    <w:rsid w:val="00AC3BC3"/>
    <w:rsid w:val="00AC3CDC"/>
    <w:rsid w:val="00AC5393"/>
    <w:rsid w:val="00AC6B3E"/>
    <w:rsid w:val="00AC6BFE"/>
    <w:rsid w:val="00AC6CE6"/>
    <w:rsid w:val="00AC70D2"/>
    <w:rsid w:val="00AC75AB"/>
    <w:rsid w:val="00AC7D9A"/>
    <w:rsid w:val="00AD0499"/>
    <w:rsid w:val="00AD078F"/>
    <w:rsid w:val="00AD208C"/>
    <w:rsid w:val="00AD2C51"/>
    <w:rsid w:val="00AD360F"/>
    <w:rsid w:val="00AD3C6A"/>
    <w:rsid w:val="00AD4375"/>
    <w:rsid w:val="00AD4AAA"/>
    <w:rsid w:val="00AD560E"/>
    <w:rsid w:val="00AD5827"/>
    <w:rsid w:val="00AD5A9F"/>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30A3"/>
    <w:rsid w:val="00B03F24"/>
    <w:rsid w:val="00B04835"/>
    <w:rsid w:val="00B04BE5"/>
    <w:rsid w:val="00B05456"/>
    <w:rsid w:val="00B064AB"/>
    <w:rsid w:val="00B07A61"/>
    <w:rsid w:val="00B12B50"/>
    <w:rsid w:val="00B12D02"/>
    <w:rsid w:val="00B14CCA"/>
    <w:rsid w:val="00B16EDF"/>
    <w:rsid w:val="00B176F0"/>
    <w:rsid w:val="00B17CC6"/>
    <w:rsid w:val="00B20AC9"/>
    <w:rsid w:val="00B20C0D"/>
    <w:rsid w:val="00B213BF"/>
    <w:rsid w:val="00B22893"/>
    <w:rsid w:val="00B22DAE"/>
    <w:rsid w:val="00B235FD"/>
    <w:rsid w:val="00B236FA"/>
    <w:rsid w:val="00B24FF1"/>
    <w:rsid w:val="00B256C4"/>
    <w:rsid w:val="00B25E29"/>
    <w:rsid w:val="00B26CC8"/>
    <w:rsid w:val="00B26DFF"/>
    <w:rsid w:val="00B27946"/>
    <w:rsid w:val="00B27BFE"/>
    <w:rsid w:val="00B3013B"/>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D45"/>
    <w:rsid w:val="00B432AF"/>
    <w:rsid w:val="00B43C26"/>
    <w:rsid w:val="00B4437F"/>
    <w:rsid w:val="00B44FC8"/>
    <w:rsid w:val="00B45131"/>
    <w:rsid w:val="00B45E01"/>
    <w:rsid w:val="00B465BD"/>
    <w:rsid w:val="00B46EC1"/>
    <w:rsid w:val="00B47238"/>
    <w:rsid w:val="00B472BF"/>
    <w:rsid w:val="00B50154"/>
    <w:rsid w:val="00B50F9B"/>
    <w:rsid w:val="00B516C7"/>
    <w:rsid w:val="00B520C5"/>
    <w:rsid w:val="00B52DD0"/>
    <w:rsid w:val="00B53A11"/>
    <w:rsid w:val="00B54431"/>
    <w:rsid w:val="00B54906"/>
    <w:rsid w:val="00B54CA2"/>
    <w:rsid w:val="00B54EFA"/>
    <w:rsid w:val="00B54FDD"/>
    <w:rsid w:val="00B555BC"/>
    <w:rsid w:val="00B5593A"/>
    <w:rsid w:val="00B55AB6"/>
    <w:rsid w:val="00B56132"/>
    <w:rsid w:val="00B562CC"/>
    <w:rsid w:val="00B56AE5"/>
    <w:rsid w:val="00B57179"/>
    <w:rsid w:val="00B60B34"/>
    <w:rsid w:val="00B61220"/>
    <w:rsid w:val="00B628CA"/>
    <w:rsid w:val="00B63342"/>
    <w:rsid w:val="00B63493"/>
    <w:rsid w:val="00B639F4"/>
    <w:rsid w:val="00B64159"/>
    <w:rsid w:val="00B642F1"/>
    <w:rsid w:val="00B64308"/>
    <w:rsid w:val="00B6482D"/>
    <w:rsid w:val="00B64D68"/>
    <w:rsid w:val="00B656DC"/>
    <w:rsid w:val="00B65B72"/>
    <w:rsid w:val="00B71F0E"/>
    <w:rsid w:val="00B71FA3"/>
    <w:rsid w:val="00B73744"/>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4E4E"/>
    <w:rsid w:val="00B95DB6"/>
    <w:rsid w:val="00B966FB"/>
    <w:rsid w:val="00B968CF"/>
    <w:rsid w:val="00B97078"/>
    <w:rsid w:val="00BA0519"/>
    <w:rsid w:val="00BA1DC8"/>
    <w:rsid w:val="00BA1DF0"/>
    <w:rsid w:val="00BA23B8"/>
    <w:rsid w:val="00BA37DB"/>
    <w:rsid w:val="00BA42DB"/>
    <w:rsid w:val="00BA4D5A"/>
    <w:rsid w:val="00BA5BC8"/>
    <w:rsid w:val="00BA5CF4"/>
    <w:rsid w:val="00BA61DB"/>
    <w:rsid w:val="00BA69BB"/>
    <w:rsid w:val="00BA6FD3"/>
    <w:rsid w:val="00BA7346"/>
    <w:rsid w:val="00BB1E18"/>
    <w:rsid w:val="00BB31F0"/>
    <w:rsid w:val="00BB41DD"/>
    <w:rsid w:val="00BB43C8"/>
    <w:rsid w:val="00BB45BC"/>
    <w:rsid w:val="00BB51E5"/>
    <w:rsid w:val="00BB51FB"/>
    <w:rsid w:val="00BB6282"/>
    <w:rsid w:val="00BB62BB"/>
    <w:rsid w:val="00BB6864"/>
    <w:rsid w:val="00BB77D7"/>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62A7"/>
    <w:rsid w:val="00BD65C4"/>
    <w:rsid w:val="00BD6AFA"/>
    <w:rsid w:val="00BD6B30"/>
    <w:rsid w:val="00BD7A25"/>
    <w:rsid w:val="00BE0AE4"/>
    <w:rsid w:val="00BE4049"/>
    <w:rsid w:val="00BE4616"/>
    <w:rsid w:val="00BE4CE6"/>
    <w:rsid w:val="00BE77CC"/>
    <w:rsid w:val="00BF0660"/>
    <w:rsid w:val="00BF0D84"/>
    <w:rsid w:val="00BF1050"/>
    <w:rsid w:val="00BF1A81"/>
    <w:rsid w:val="00BF1EFB"/>
    <w:rsid w:val="00BF2479"/>
    <w:rsid w:val="00BF2A07"/>
    <w:rsid w:val="00BF460C"/>
    <w:rsid w:val="00BF46BF"/>
    <w:rsid w:val="00BF55AB"/>
    <w:rsid w:val="00BF570A"/>
    <w:rsid w:val="00C008FA"/>
    <w:rsid w:val="00C03279"/>
    <w:rsid w:val="00C1073F"/>
    <w:rsid w:val="00C10A31"/>
    <w:rsid w:val="00C11B29"/>
    <w:rsid w:val="00C12356"/>
    <w:rsid w:val="00C13D5B"/>
    <w:rsid w:val="00C13D97"/>
    <w:rsid w:val="00C14B12"/>
    <w:rsid w:val="00C16D68"/>
    <w:rsid w:val="00C16FB3"/>
    <w:rsid w:val="00C1738B"/>
    <w:rsid w:val="00C17E96"/>
    <w:rsid w:val="00C21D0F"/>
    <w:rsid w:val="00C22342"/>
    <w:rsid w:val="00C22AC5"/>
    <w:rsid w:val="00C22D80"/>
    <w:rsid w:val="00C2465F"/>
    <w:rsid w:val="00C246B7"/>
    <w:rsid w:val="00C24C3B"/>
    <w:rsid w:val="00C24C52"/>
    <w:rsid w:val="00C25D9D"/>
    <w:rsid w:val="00C26000"/>
    <w:rsid w:val="00C26242"/>
    <w:rsid w:val="00C304E0"/>
    <w:rsid w:val="00C310D1"/>
    <w:rsid w:val="00C31B7A"/>
    <w:rsid w:val="00C31EB7"/>
    <w:rsid w:val="00C340F4"/>
    <w:rsid w:val="00C3482A"/>
    <w:rsid w:val="00C34B9E"/>
    <w:rsid w:val="00C35151"/>
    <w:rsid w:val="00C35226"/>
    <w:rsid w:val="00C35BBB"/>
    <w:rsid w:val="00C37049"/>
    <w:rsid w:val="00C37614"/>
    <w:rsid w:val="00C40F75"/>
    <w:rsid w:val="00C40FA2"/>
    <w:rsid w:val="00C416D3"/>
    <w:rsid w:val="00C42DF8"/>
    <w:rsid w:val="00C43248"/>
    <w:rsid w:val="00C432FB"/>
    <w:rsid w:val="00C4334C"/>
    <w:rsid w:val="00C43CD9"/>
    <w:rsid w:val="00C44B5A"/>
    <w:rsid w:val="00C45782"/>
    <w:rsid w:val="00C45A3D"/>
    <w:rsid w:val="00C45A96"/>
    <w:rsid w:val="00C45AB0"/>
    <w:rsid w:val="00C46652"/>
    <w:rsid w:val="00C466CC"/>
    <w:rsid w:val="00C46F58"/>
    <w:rsid w:val="00C50EEA"/>
    <w:rsid w:val="00C50F49"/>
    <w:rsid w:val="00C522FD"/>
    <w:rsid w:val="00C5264B"/>
    <w:rsid w:val="00C528D8"/>
    <w:rsid w:val="00C52E94"/>
    <w:rsid w:val="00C53467"/>
    <w:rsid w:val="00C541F1"/>
    <w:rsid w:val="00C5486D"/>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3599"/>
    <w:rsid w:val="00C73813"/>
    <w:rsid w:val="00C75183"/>
    <w:rsid w:val="00C75D66"/>
    <w:rsid w:val="00C761E4"/>
    <w:rsid w:val="00C76433"/>
    <w:rsid w:val="00C76A8A"/>
    <w:rsid w:val="00C7738B"/>
    <w:rsid w:val="00C77497"/>
    <w:rsid w:val="00C77505"/>
    <w:rsid w:val="00C804FD"/>
    <w:rsid w:val="00C80955"/>
    <w:rsid w:val="00C810F3"/>
    <w:rsid w:val="00C81758"/>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40DA"/>
    <w:rsid w:val="00C95821"/>
    <w:rsid w:val="00C96465"/>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4084"/>
    <w:rsid w:val="00CB4D0E"/>
    <w:rsid w:val="00CB5026"/>
    <w:rsid w:val="00CB5079"/>
    <w:rsid w:val="00CB50A0"/>
    <w:rsid w:val="00CB5D1F"/>
    <w:rsid w:val="00CB6E4F"/>
    <w:rsid w:val="00CB7985"/>
    <w:rsid w:val="00CB7E5D"/>
    <w:rsid w:val="00CC11B4"/>
    <w:rsid w:val="00CC18B8"/>
    <w:rsid w:val="00CC2135"/>
    <w:rsid w:val="00CC283E"/>
    <w:rsid w:val="00CC4806"/>
    <w:rsid w:val="00CC4A06"/>
    <w:rsid w:val="00CC5182"/>
    <w:rsid w:val="00CC588F"/>
    <w:rsid w:val="00CC5A71"/>
    <w:rsid w:val="00CC60D7"/>
    <w:rsid w:val="00CC63A1"/>
    <w:rsid w:val="00CC6F47"/>
    <w:rsid w:val="00CC7BD5"/>
    <w:rsid w:val="00CD04A6"/>
    <w:rsid w:val="00CD0CEF"/>
    <w:rsid w:val="00CD1756"/>
    <w:rsid w:val="00CD3B24"/>
    <w:rsid w:val="00CD513B"/>
    <w:rsid w:val="00CD6752"/>
    <w:rsid w:val="00CD6870"/>
    <w:rsid w:val="00CD77B4"/>
    <w:rsid w:val="00CD7828"/>
    <w:rsid w:val="00CD7E1C"/>
    <w:rsid w:val="00CE1387"/>
    <w:rsid w:val="00CE29B2"/>
    <w:rsid w:val="00CE3021"/>
    <w:rsid w:val="00CE3074"/>
    <w:rsid w:val="00CE30F1"/>
    <w:rsid w:val="00CE35E3"/>
    <w:rsid w:val="00CE3FBC"/>
    <w:rsid w:val="00CE4477"/>
    <w:rsid w:val="00CE4520"/>
    <w:rsid w:val="00CE4673"/>
    <w:rsid w:val="00CE48E4"/>
    <w:rsid w:val="00CE51CD"/>
    <w:rsid w:val="00CE5862"/>
    <w:rsid w:val="00CE72D6"/>
    <w:rsid w:val="00CE73BC"/>
    <w:rsid w:val="00CE7B18"/>
    <w:rsid w:val="00CF19D3"/>
    <w:rsid w:val="00CF1E52"/>
    <w:rsid w:val="00CF200C"/>
    <w:rsid w:val="00CF6D2C"/>
    <w:rsid w:val="00CF76F1"/>
    <w:rsid w:val="00CF7AF3"/>
    <w:rsid w:val="00D007E9"/>
    <w:rsid w:val="00D00BB8"/>
    <w:rsid w:val="00D01494"/>
    <w:rsid w:val="00D02E2A"/>
    <w:rsid w:val="00D03612"/>
    <w:rsid w:val="00D03FB8"/>
    <w:rsid w:val="00D0482F"/>
    <w:rsid w:val="00D04FE6"/>
    <w:rsid w:val="00D05178"/>
    <w:rsid w:val="00D05A24"/>
    <w:rsid w:val="00D05C8A"/>
    <w:rsid w:val="00D05D63"/>
    <w:rsid w:val="00D07635"/>
    <w:rsid w:val="00D076A8"/>
    <w:rsid w:val="00D078CE"/>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659E"/>
    <w:rsid w:val="00D2769A"/>
    <w:rsid w:val="00D27DC5"/>
    <w:rsid w:val="00D30455"/>
    <w:rsid w:val="00D307B2"/>
    <w:rsid w:val="00D32953"/>
    <w:rsid w:val="00D32D98"/>
    <w:rsid w:val="00D32E1B"/>
    <w:rsid w:val="00D33559"/>
    <w:rsid w:val="00D33DB4"/>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967"/>
    <w:rsid w:val="00D53A3E"/>
    <w:rsid w:val="00D56F83"/>
    <w:rsid w:val="00D60182"/>
    <w:rsid w:val="00D60FCD"/>
    <w:rsid w:val="00D6124E"/>
    <w:rsid w:val="00D61712"/>
    <w:rsid w:val="00D62277"/>
    <w:rsid w:val="00D6260A"/>
    <w:rsid w:val="00D627C4"/>
    <w:rsid w:val="00D64594"/>
    <w:rsid w:val="00D6588C"/>
    <w:rsid w:val="00D65C48"/>
    <w:rsid w:val="00D67B99"/>
    <w:rsid w:val="00D67E04"/>
    <w:rsid w:val="00D72642"/>
    <w:rsid w:val="00D728FC"/>
    <w:rsid w:val="00D72D93"/>
    <w:rsid w:val="00D73098"/>
    <w:rsid w:val="00D73E08"/>
    <w:rsid w:val="00D747BC"/>
    <w:rsid w:val="00D74D2A"/>
    <w:rsid w:val="00D7538A"/>
    <w:rsid w:val="00D7614C"/>
    <w:rsid w:val="00D76DFC"/>
    <w:rsid w:val="00D7723A"/>
    <w:rsid w:val="00D803AB"/>
    <w:rsid w:val="00D81244"/>
    <w:rsid w:val="00D81D99"/>
    <w:rsid w:val="00D83437"/>
    <w:rsid w:val="00D840B1"/>
    <w:rsid w:val="00D8524B"/>
    <w:rsid w:val="00D86477"/>
    <w:rsid w:val="00D8664B"/>
    <w:rsid w:val="00D87422"/>
    <w:rsid w:val="00D8784F"/>
    <w:rsid w:val="00D8790D"/>
    <w:rsid w:val="00D87EBB"/>
    <w:rsid w:val="00D90239"/>
    <w:rsid w:val="00D90573"/>
    <w:rsid w:val="00D9079C"/>
    <w:rsid w:val="00D91BFB"/>
    <w:rsid w:val="00D926A6"/>
    <w:rsid w:val="00D92966"/>
    <w:rsid w:val="00D929D5"/>
    <w:rsid w:val="00D935F5"/>
    <w:rsid w:val="00D93EED"/>
    <w:rsid w:val="00D94185"/>
    <w:rsid w:val="00D94A50"/>
    <w:rsid w:val="00D9522D"/>
    <w:rsid w:val="00D95A63"/>
    <w:rsid w:val="00D9629F"/>
    <w:rsid w:val="00D96AAC"/>
    <w:rsid w:val="00D96C16"/>
    <w:rsid w:val="00DA0313"/>
    <w:rsid w:val="00DA0944"/>
    <w:rsid w:val="00DA1492"/>
    <w:rsid w:val="00DA21BC"/>
    <w:rsid w:val="00DA2D18"/>
    <w:rsid w:val="00DA2F9D"/>
    <w:rsid w:val="00DA42B2"/>
    <w:rsid w:val="00DA5633"/>
    <w:rsid w:val="00DA6880"/>
    <w:rsid w:val="00DA7096"/>
    <w:rsid w:val="00DB30A3"/>
    <w:rsid w:val="00DB4B58"/>
    <w:rsid w:val="00DB675E"/>
    <w:rsid w:val="00DB691C"/>
    <w:rsid w:val="00DB69E0"/>
    <w:rsid w:val="00DB71D9"/>
    <w:rsid w:val="00DB7E34"/>
    <w:rsid w:val="00DC0332"/>
    <w:rsid w:val="00DC07E1"/>
    <w:rsid w:val="00DC12AE"/>
    <w:rsid w:val="00DC28AB"/>
    <w:rsid w:val="00DC28B5"/>
    <w:rsid w:val="00DC3A44"/>
    <w:rsid w:val="00DC3CD9"/>
    <w:rsid w:val="00DC3FD8"/>
    <w:rsid w:val="00DC4689"/>
    <w:rsid w:val="00DC4C39"/>
    <w:rsid w:val="00DC5745"/>
    <w:rsid w:val="00DC5FF1"/>
    <w:rsid w:val="00DC6A7E"/>
    <w:rsid w:val="00DC725D"/>
    <w:rsid w:val="00DD0807"/>
    <w:rsid w:val="00DD0A51"/>
    <w:rsid w:val="00DD0FA5"/>
    <w:rsid w:val="00DD1655"/>
    <w:rsid w:val="00DD2198"/>
    <w:rsid w:val="00DD3179"/>
    <w:rsid w:val="00DD394A"/>
    <w:rsid w:val="00DD3C7A"/>
    <w:rsid w:val="00DD4BE4"/>
    <w:rsid w:val="00DD4E63"/>
    <w:rsid w:val="00DD5351"/>
    <w:rsid w:val="00DD7142"/>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2CCF"/>
    <w:rsid w:val="00DF35C8"/>
    <w:rsid w:val="00DF3B98"/>
    <w:rsid w:val="00DF4437"/>
    <w:rsid w:val="00DF4A99"/>
    <w:rsid w:val="00DF589E"/>
    <w:rsid w:val="00DF5B26"/>
    <w:rsid w:val="00DF5E5C"/>
    <w:rsid w:val="00DF6109"/>
    <w:rsid w:val="00DF6DD1"/>
    <w:rsid w:val="00DF7250"/>
    <w:rsid w:val="00E01B37"/>
    <w:rsid w:val="00E03813"/>
    <w:rsid w:val="00E038D2"/>
    <w:rsid w:val="00E03B88"/>
    <w:rsid w:val="00E044D2"/>
    <w:rsid w:val="00E051C9"/>
    <w:rsid w:val="00E05F8C"/>
    <w:rsid w:val="00E06216"/>
    <w:rsid w:val="00E075C6"/>
    <w:rsid w:val="00E100B0"/>
    <w:rsid w:val="00E103A2"/>
    <w:rsid w:val="00E111DE"/>
    <w:rsid w:val="00E11689"/>
    <w:rsid w:val="00E11B39"/>
    <w:rsid w:val="00E14C03"/>
    <w:rsid w:val="00E15220"/>
    <w:rsid w:val="00E153AD"/>
    <w:rsid w:val="00E16525"/>
    <w:rsid w:val="00E20B67"/>
    <w:rsid w:val="00E21217"/>
    <w:rsid w:val="00E21544"/>
    <w:rsid w:val="00E23217"/>
    <w:rsid w:val="00E248E3"/>
    <w:rsid w:val="00E258C9"/>
    <w:rsid w:val="00E25CED"/>
    <w:rsid w:val="00E2601C"/>
    <w:rsid w:val="00E26915"/>
    <w:rsid w:val="00E271BC"/>
    <w:rsid w:val="00E27991"/>
    <w:rsid w:val="00E330A9"/>
    <w:rsid w:val="00E33F54"/>
    <w:rsid w:val="00E34398"/>
    <w:rsid w:val="00E34BC7"/>
    <w:rsid w:val="00E34BD3"/>
    <w:rsid w:val="00E350E0"/>
    <w:rsid w:val="00E351C9"/>
    <w:rsid w:val="00E3545B"/>
    <w:rsid w:val="00E35978"/>
    <w:rsid w:val="00E36E76"/>
    <w:rsid w:val="00E40F14"/>
    <w:rsid w:val="00E41137"/>
    <w:rsid w:val="00E433D1"/>
    <w:rsid w:val="00E449A3"/>
    <w:rsid w:val="00E451D9"/>
    <w:rsid w:val="00E452D1"/>
    <w:rsid w:val="00E45A63"/>
    <w:rsid w:val="00E469CE"/>
    <w:rsid w:val="00E46CBA"/>
    <w:rsid w:val="00E475C1"/>
    <w:rsid w:val="00E47737"/>
    <w:rsid w:val="00E47AFD"/>
    <w:rsid w:val="00E501BA"/>
    <w:rsid w:val="00E508EE"/>
    <w:rsid w:val="00E50F13"/>
    <w:rsid w:val="00E515D1"/>
    <w:rsid w:val="00E51676"/>
    <w:rsid w:val="00E529F3"/>
    <w:rsid w:val="00E53323"/>
    <w:rsid w:val="00E53787"/>
    <w:rsid w:val="00E53B7E"/>
    <w:rsid w:val="00E54C80"/>
    <w:rsid w:val="00E55363"/>
    <w:rsid w:val="00E55453"/>
    <w:rsid w:val="00E56040"/>
    <w:rsid w:val="00E5661B"/>
    <w:rsid w:val="00E56CD3"/>
    <w:rsid w:val="00E57781"/>
    <w:rsid w:val="00E57965"/>
    <w:rsid w:val="00E579B6"/>
    <w:rsid w:val="00E61249"/>
    <w:rsid w:val="00E61480"/>
    <w:rsid w:val="00E61B73"/>
    <w:rsid w:val="00E61CA7"/>
    <w:rsid w:val="00E633A9"/>
    <w:rsid w:val="00E63A23"/>
    <w:rsid w:val="00E661DF"/>
    <w:rsid w:val="00E662CA"/>
    <w:rsid w:val="00E6648A"/>
    <w:rsid w:val="00E66AD2"/>
    <w:rsid w:val="00E66FF3"/>
    <w:rsid w:val="00E67119"/>
    <w:rsid w:val="00E6772E"/>
    <w:rsid w:val="00E7005A"/>
    <w:rsid w:val="00E721CF"/>
    <w:rsid w:val="00E731BA"/>
    <w:rsid w:val="00E73CFF"/>
    <w:rsid w:val="00E751E2"/>
    <w:rsid w:val="00E75AA3"/>
    <w:rsid w:val="00E772ED"/>
    <w:rsid w:val="00E8017E"/>
    <w:rsid w:val="00E80A93"/>
    <w:rsid w:val="00E81456"/>
    <w:rsid w:val="00E8182F"/>
    <w:rsid w:val="00E8312B"/>
    <w:rsid w:val="00E83130"/>
    <w:rsid w:val="00E834C0"/>
    <w:rsid w:val="00E83DDD"/>
    <w:rsid w:val="00E8447D"/>
    <w:rsid w:val="00E84D65"/>
    <w:rsid w:val="00E855EA"/>
    <w:rsid w:val="00E85619"/>
    <w:rsid w:val="00E85677"/>
    <w:rsid w:val="00E8700A"/>
    <w:rsid w:val="00E87677"/>
    <w:rsid w:val="00E87720"/>
    <w:rsid w:val="00E87B9F"/>
    <w:rsid w:val="00E9063B"/>
    <w:rsid w:val="00E90A7B"/>
    <w:rsid w:val="00E90D09"/>
    <w:rsid w:val="00E910EA"/>
    <w:rsid w:val="00E93310"/>
    <w:rsid w:val="00E93741"/>
    <w:rsid w:val="00E93FAF"/>
    <w:rsid w:val="00E948FB"/>
    <w:rsid w:val="00E94C0C"/>
    <w:rsid w:val="00E9501A"/>
    <w:rsid w:val="00E954DA"/>
    <w:rsid w:val="00E97F90"/>
    <w:rsid w:val="00EA08C1"/>
    <w:rsid w:val="00EA0BB7"/>
    <w:rsid w:val="00EA0C21"/>
    <w:rsid w:val="00EA148A"/>
    <w:rsid w:val="00EA2B91"/>
    <w:rsid w:val="00EA37EB"/>
    <w:rsid w:val="00EA49EC"/>
    <w:rsid w:val="00EA60EF"/>
    <w:rsid w:val="00EA66FA"/>
    <w:rsid w:val="00EA6E4A"/>
    <w:rsid w:val="00EA7827"/>
    <w:rsid w:val="00EA7DAE"/>
    <w:rsid w:val="00EB0067"/>
    <w:rsid w:val="00EB097C"/>
    <w:rsid w:val="00EB0F62"/>
    <w:rsid w:val="00EB16B7"/>
    <w:rsid w:val="00EB24FB"/>
    <w:rsid w:val="00EB2D1D"/>
    <w:rsid w:val="00EB4B12"/>
    <w:rsid w:val="00EB7673"/>
    <w:rsid w:val="00EC0FA8"/>
    <w:rsid w:val="00EC1916"/>
    <w:rsid w:val="00EC1A4C"/>
    <w:rsid w:val="00EC2803"/>
    <w:rsid w:val="00EC2FC3"/>
    <w:rsid w:val="00EC49F1"/>
    <w:rsid w:val="00EC4FDF"/>
    <w:rsid w:val="00EC5099"/>
    <w:rsid w:val="00EC58B2"/>
    <w:rsid w:val="00EC63C0"/>
    <w:rsid w:val="00EC69DC"/>
    <w:rsid w:val="00EC768C"/>
    <w:rsid w:val="00ED0D13"/>
    <w:rsid w:val="00ED293B"/>
    <w:rsid w:val="00ED3E90"/>
    <w:rsid w:val="00ED44F3"/>
    <w:rsid w:val="00ED5A8C"/>
    <w:rsid w:val="00ED67AD"/>
    <w:rsid w:val="00ED69B6"/>
    <w:rsid w:val="00EE036E"/>
    <w:rsid w:val="00EE07B3"/>
    <w:rsid w:val="00EE1721"/>
    <w:rsid w:val="00EE1CA4"/>
    <w:rsid w:val="00EE1CC5"/>
    <w:rsid w:val="00EE20F8"/>
    <w:rsid w:val="00EE24AC"/>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C90"/>
    <w:rsid w:val="00EF5088"/>
    <w:rsid w:val="00EF50F1"/>
    <w:rsid w:val="00EF51A3"/>
    <w:rsid w:val="00EF5784"/>
    <w:rsid w:val="00EF5AE1"/>
    <w:rsid w:val="00EF5E1C"/>
    <w:rsid w:val="00EF667C"/>
    <w:rsid w:val="00EF712E"/>
    <w:rsid w:val="00EF7D44"/>
    <w:rsid w:val="00EF7DCC"/>
    <w:rsid w:val="00F00227"/>
    <w:rsid w:val="00F010AA"/>
    <w:rsid w:val="00F018BA"/>
    <w:rsid w:val="00F01EE8"/>
    <w:rsid w:val="00F0273A"/>
    <w:rsid w:val="00F02C48"/>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5255"/>
    <w:rsid w:val="00F16432"/>
    <w:rsid w:val="00F172D0"/>
    <w:rsid w:val="00F179E4"/>
    <w:rsid w:val="00F201E7"/>
    <w:rsid w:val="00F20F35"/>
    <w:rsid w:val="00F22669"/>
    <w:rsid w:val="00F2279B"/>
    <w:rsid w:val="00F22F8E"/>
    <w:rsid w:val="00F23493"/>
    <w:rsid w:val="00F23796"/>
    <w:rsid w:val="00F2421D"/>
    <w:rsid w:val="00F24507"/>
    <w:rsid w:val="00F24A98"/>
    <w:rsid w:val="00F251E0"/>
    <w:rsid w:val="00F25C5E"/>
    <w:rsid w:val="00F262BB"/>
    <w:rsid w:val="00F26DA5"/>
    <w:rsid w:val="00F26E33"/>
    <w:rsid w:val="00F26FED"/>
    <w:rsid w:val="00F303A9"/>
    <w:rsid w:val="00F30875"/>
    <w:rsid w:val="00F30D8A"/>
    <w:rsid w:val="00F31B96"/>
    <w:rsid w:val="00F31C65"/>
    <w:rsid w:val="00F31DCC"/>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4AD3"/>
    <w:rsid w:val="00F56411"/>
    <w:rsid w:val="00F56D3E"/>
    <w:rsid w:val="00F57A35"/>
    <w:rsid w:val="00F57DD5"/>
    <w:rsid w:val="00F606E1"/>
    <w:rsid w:val="00F611BF"/>
    <w:rsid w:val="00F61356"/>
    <w:rsid w:val="00F61447"/>
    <w:rsid w:val="00F61AD8"/>
    <w:rsid w:val="00F61BD2"/>
    <w:rsid w:val="00F638FC"/>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4415"/>
    <w:rsid w:val="00F745D4"/>
    <w:rsid w:val="00F74D6C"/>
    <w:rsid w:val="00F74E70"/>
    <w:rsid w:val="00F75413"/>
    <w:rsid w:val="00F7541A"/>
    <w:rsid w:val="00F76211"/>
    <w:rsid w:val="00F76701"/>
    <w:rsid w:val="00F7741D"/>
    <w:rsid w:val="00F775AF"/>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97D86"/>
    <w:rsid w:val="00FA07D4"/>
    <w:rsid w:val="00FA0EED"/>
    <w:rsid w:val="00FA15AC"/>
    <w:rsid w:val="00FA16BC"/>
    <w:rsid w:val="00FA1E78"/>
    <w:rsid w:val="00FA1EC4"/>
    <w:rsid w:val="00FA23A1"/>
    <w:rsid w:val="00FA353C"/>
    <w:rsid w:val="00FA361C"/>
    <w:rsid w:val="00FA3824"/>
    <w:rsid w:val="00FA3F44"/>
    <w:rsid w:val="00FA4EC7"/>
    <w:rsid w:val="00FA63FF"/>
    <w:rsid w:val="00FB3C57"/>
    <w:rsid w:val="00FB48C3"/>
    <w:rsid w:val="00FB5FA4"/>
    <w:rsid w:val="00FB60B0"/>
    <w:rsid w:val="00FC0D92"/>
    <w:rsid w:val="00FC180B"/>
    <w:rsid w:val="00FC1C9C"/>
    <w:rsid w:val="00FC1DB3"/>
    <w:rsid w:val="00FC3C35"/>
    <w:rsid w:val="00FC3CB1"/>
    <w:rsid w:val="00FC3EC4"/>
    <w:rsid w:val="00FC42E3"/>
    <w:rsid w:val="00FC4CF8"/>
    <w:rsid w:val="00FC5753"/>
    <w:rsid w:val="00FC5894"/>
    <w:rsid w:val="00FC661F"/>
    <w:rsid w:val="00FC77C0"/>
    <w:rsid w:val="00FC7B29"/>
    <w:rsid w:val="00FC7F93"/>
    <w:rsid w:val="00FD03CE"/>
    <w:rsid w:val="00FD0CB8"/>
    <w:rsid w:val="00FD1193"/>
    <w:rsid w:val="00FD181C"/>
    <w:rsid w:val="00FD18F1"/>
    <w:rsid w:val="00FD1A0F"/>
    <w:rsid w:val="00FD24DD"/>
    <w:rsid w:val="00FD37D3"/>
    <w:rsid w:val="00FD40C8"/>
    <w:rsid w:val="00FD4D29"/>
    <w:rsid w:val="00FD4DBD"/>
    <w:rsid w:val="00FD53F8"/>
    <w:rsid w:val="00FD5EC8"/>
    <w:rsid w:val="00FD66EA"/>
    <w:rsid w:val="00FD7558"/>
    <w:rsid w:val="00FD7870"/>
    <w:rsid w:val="00FD79CA"/>
    <w:rsid w:val="00FE0DBB"/>
    <w:rsid w:val="00FE146A"/>
    <w:rsid w:val="00FE1C5C"/>
    <w:rsid w:val="00FE2236"/>
    <w:rsid w:val="00FE2A2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3B0"/>
  </w:style>
  <w:style w:type="paragraph" w:styleId="Titre1">
    <w:name w:val="heading 1"/>
    <w:basedOn w:val="Normal"/>
    <w:next w:val="Normal"/>
    <w:link w:val="Titre1Car"/>
    <w:uiPriority w:val="9"/>
    <w:qFormat/>
    <w:rsid w:val="00FC7B29"/>
    <w:pPr>
      <w:keepNext/>
      <w:keepLines/>
      <w:numPr>
        <w:numId w:val="6"/>
      </w:numPr>
      <w:pBdr>
        <w:bottom w:val="single" w:sz="4" w:space="1" w:color="auto"/>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6"/>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D6588C"/>
    <w:pPr>
      <w:numPr>
        <w:ilvl w:val="2"/>
      </w:numPr>
      <w:jc w:val="both"/>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6"/>
      </w:numPr>
      <w:spacing w:before="40" w:after="0"/>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C7B29"/>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2"/>
      </w:numPr>
      <w:outlineLvl w:val="9"/>
    </w:pPr>
    <w:rPr>
      <w:lang w:eastAsia="fr-FR"/>
    </w:rPr>
  </w:style>
  <w:style w:type="paragraph" w:styleId="TM1">
    <w:name w:val="toc 1"/>
    <w:basedOn w:val="Normal"/>
    <w:next w:val="Normal"/>
    <w:autoRedefine/>
    <w:uiPriority w:val="39"/>
    <w:unhideWhenUsed/>
    <w:rsid w:val="00830684"/>
    <w:pPr>
      <w:spacing w:after="100"/>
    </w:p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uiPriority w:val="99"/>
    <w:semiHidden/>
    <w:unhideWhenUsed/>
    <w:rsid w:val="001A53DE"/>
    <w:rPr>
      <w:sz w:val="16"/>
      <w:szCs w:val="16"/>
    </w:rPr>
  </w:style>
  <w:style w:type="paragraph" w:styleId="Commentaire">
    <w:name w:val="annotation text"/>
    <w:basedOn w:val="Normal"/>
    <w:link w:val="CommentaireCar"/>
    <w:uiPriority w:val="99"/>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after="100"/>
      <w:ind w:left="220"/>
    </w:pPr>
  </w:style>
  <w:style w:type="character" w:customStyle="1" w:styleId="Titre3Car">
    <w:name w:val="Titre 3 Car"/>
    <w:basedOn w:val="Policepardfaut"/>
    <w:link w:val="Titre3"/>
    <w:uiPriority w:val="9"/>
    <w:rsid w:val="00D6588C"/>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100"/>
      <w:ind w:left="440"/>
    </w:p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100"/>
      <w:ind w:left="660"/>
    </w:pPr>
  </w:style>
  <w:style w:type="paragraph" w:styleId="TM5">
    <w:name w:val="toc 5"/>
    <w:basedOn w:val="Normal"/>
    <w:next w:val="Normal"/>
    <w:autoRedefine/>
    <w:uiPriority w:val="39"/>
    <w:unhideWhenUsed/>
    <w:rsid w:val="004D6FE4"/>
    <w:pPr>
      <w:spacing w:after="100"/>
      <w:ind w:left="880"/>
    </w:pPr>
    <w:rPr>
      <w:rFonts w:eastAsiaTheme="minorEastAsia"/>
      <w:lang w:eastAsia="fr-FR"/>
    </w:rPr>
  </w:style>
  <w:style w:type="paragraph" w:styleId="TM6">
    <w:name w:val="toc 6"/>
    <w:basedOn w:val="Normal"/>
    <w:next w:val="Normal"/>
    <w:autoRedefine/>
    <w:uiPriority w:val="39"/>
    <w:unhideWhenUsed/>
    <w:rsid w:val="004D6FE4"/>
    <w:pPr>
      <w:spacing w:after="100"/>
      <w:ind w:left="1100"/>
    </w:pPr>
    <w:rPr>
      <w:rFonts w:eastAsiaTheme="minorEastAsia"/>
      <w:lang w:eastAsia="fr-FR"/>
    </w:rPr>
  </w:style>
  <w:style w:type="paragraph" w:styleId="TM7">
    <w:name w:val="toc 7"/>
    <w:basedOn w:val="Normal"/>
    <w:next w:val="Normal"/>
    <w:autoRedefine/>
    <w:uiPriority w:val="39"/>
    <w:unhideWhenUsed/>
    <w:rsid w:val="004D6FE4"/>
    <w:pPr>
      <w:spacing w:after="100"/>
      <w:ind w:left="1320"/>
    </w:pPr>
    <w:rPr>
      <w:rFonts w:eastAsiaTheme="minorEastAsia"/>
      <w:lang w:eastAsia="fr-FR"/>
    </w:rPr>
  </w:style>
  <w:style w:type="paragraph" w:styleId="TM8">
    <w:name w:val="toc 8"/>
    <w:basedOn w:val="Normal"/>
    <w:next w:val="Normal"/>
    <w:autoRedefine/>
    <w:uiPriority w:val="39"/>
    <w:unhideWhenUsed/>
    <w:rsid w:val="004D6FE4"/>
    <w:pPr>
      <w:spacing w:after="100"/>
      <w:ind w:left="1540"/>
    </w:pPr>
    <w:rPr>
      <w:rFonts w:eastAsiaTheme="minorEastAsia"/>
      <w:lang w:eastAsia="fr-FR"/>
    </w:rPr>
  </w:style>
  <w:style w:type="paragraph" w:styleId="TM9">
    <w:name w:val="toc 9"/>
    <w:basedOn w:val="Normal"/>
    <w:next w:val="Normal"/>
    <w:autoRedefine/>
    <w:uiPriority w:val="39"/>
    <w:unhideWhenUsed/>
    <w:rsid w:val="004D6FE4"/>
    <w:pPr>
      <w:spacing w:after="100"/>
      <w:ind w:left="1760"/>
    </w:pPr>
    <w:rPr>
      <w:rFonts w:eastAsiaTheme="minorEastAsia"/>
      <w:lang w:eastAsia="fr-FR"/>
    </w:rPr>
  </w:style>
  <w:style w:type="numbering" w:customStyle="1" w:styleId="Style2">
    <w:name w:val="Style2"/>
    <w:uiPriority w:val="99"/>
    <w:rsid w:val="00321C10"/>
    <w:pPr>
      <w:numPr>
        <w:numId w:val="3"/>
      </w:numPr>
    </w:pPr>
  </w:style>
  <w:style w:type="numbering" w:customStyle="1" w:styleId="Style3">
    <w:name w:val="Style3"/>
    <w:uiPriority w:val="99"/>
    <w:rsid w:val="00F26DA5"/>
    <w:pPr>
      <w:numPr>
        <w:numId w:val="4"/>
      </w:numPr>
    </w:pPr>
  </w:style>
  <w:style w:type="numbering" w:customStyle="1" w:styleId="Style4">
    <w:name w:val="Style4"/>
    <w:uiPriority w:val="99"/>
    <w:rsid w:val="00F26DA5"/>
    <w:pPr>
      <w:numPr>
        <w:numId w:val="5"/>
      </w:numPr>
    </w:pPr>
  </w:style>
  <w:style w:type="paragraph" w:styleId="Corpsdetexte">
    <w:name w:val="Body Text"/>
    <w:basedOn w:val="Normal"/>
    <w:link w:val="CorpsdetexteCar"/>
    <w:uiPriority w:val="99"/>
    <w:unhideWhenUsed/>
    <w:rsid w:val="00DB675E"/>
    <w:pPr>
      <w:spacing w:after="120" w:line="276" w:lineRule="auto"/>
    </w:pPr>
  </w:style>
  <w:style w:type="character" w:customStyle="1" w:styleId="CorpsdetexteCar">
    <w:name w:val="Corps de texte Car"/>
    <w:basedOn w:val="Policepardfaut"/>
    <w:link w:val="Corpsdetexte"/>
    <w:uiPriority w:val="99"/>
    <w:rsid w:val="00DB675E"/>
  </w:style>
  <w:style w:type="paragraph" w:customStyle="1" w:styleId="Default">
    <w:name w:val="Default"/>
    <w:rsid w:val="005553A3"/>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5553A3"/>
    <w:rPr>
      <w:b/>
      <w:bCs/>
    </w:rPr>
  </w:style>
  <w:style w:type="character" w:styleId="Accentuationlgre">
    <w:name w:val="Subtle Emphasis"/>
    <w:basedOn w:val="Policepardfaut"/>
    <w:uiPriority w:val="19"/>
    <w:qFormat/>
    <w:rsid w:val="000D4690"/>
    <w:rPr>
      <w:i/>
      <w:iCs/>
      <w:color w:val="404040" w:themeColor="text1" w:themeTint="BF"/>
    </w:rPr>
  </w:style>
  <w:style w:type="character" w:customStyle="1" w:styleId="error">
    <w:name w:val="error"/>
    <w:basedOn w:val="Policepardfaut"/>
    <w:rsid w:val="00C5486D"/>
  </w:style>
  <w:style w:type="paragraph" w:customStyle="1" w:styleId="xxmsonormal">
    <w:name w:val="x_xmsonormal"/>
    <w:basedOn w:val="Normal"/>
    <w:rsid w:val="00296DFC"/>
    <w:pPr>
      <w:spacing w:before="100" w:beforeAutospacing="1" w:after="100" w:afterAutospacing="1" w:line="240" w:lineRule="auto"/>
    </w:pPr>
    <w:rPr>
      <w:rFonts w:ascii="Calibri" w:hAnsi="Calibri" w:cs="Calibri"/>
      <w:lang w:eastAsia="fr-FR"/>
    </w:rPr>
  </w:style>
  <w:style w:type="character" w:styleId="Mentionnonrsolue">
    <w:name w:val="Unresolved Mention"/>
    <w:basedOn w:val="Policepardfaut"/>
    <w:uiPriority w:val="99"/>
    <w:semiHidden/>
    <w:unhideWhenUsed/>
    <w:rsid w:val="004607C2"/>
    <w:rPr>
      <w:color w:val="605E5C"/>
      <w:shd w:val="clear" w:color="auto" w:fill="E1DFDD"/>
    </w:rPr>
  </w:style>
  <w:style w:type="paragraph" w:styleId="PrformatHTML">
    <w:name w:val="HTML Preformatted"/>
    <w:basedOn w:val="Normal"/>
    <w:link w:val="PrformatHTMLCar"/>
    <w:uiPriority w:val="99"/>
    <w:semiHidden/>
    <w:unhideWhenUsed/>
    <w:rsid w:val="00082CBC"/>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082CBC"/>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63345">
      <w:bodyDiv w:val="1"/>
      <w:marLeft w:val="0"/>
      <w:marRight w:val="0"/>
      <w:marTop w:val="0"/>
      <w:marBottom w:val="0"/>
      <w:divBdr>
        <w:top w:val="none" w:sz="0" w:space="0" w:color="auto"/>
        <w:left w:val="none" w:sz="0" w:space="0" w:color="auto"/>
        <w:bottom w:val="none" w:sz="0" w:space="0" w:color="auto"/>
        <w:right w:val="none" w:sz="0" w:space="0" w:color="auto"/>
      </w:divBdr>
    </w:div>
    <w:div w:id="100954682">
      <w:bodyDiv w:val="1"/>
      <w:marLeft w:val="0"/>
      <w:marRight w:val="0"/>
      <w:marTop w:val="0"/>
      <w:marBottom w:val="0"/>
      <w:divBdr>
        <w:top w:val="none" w:sz="0" w:space="0" w:color="auto"/>
        <w:left w:val="none" w:sz="0" w:space="0" w:color="auto"/>
        <w:bottom w:val="none" w:sz="0" w:space="0" w:color="auto"/>
        <w:right w:val="none" w:sz="0" w:space="0" w:color="auto"/>
      </w:divBdr>
    </w:div>
    <w:div w:id="119301060">
      <w:bodyDiv w:val="1"/>
      <w:marLeft w:val="0"/>
      <w:marRight w:val="0"/>
      <w:marTop w:val="0"/>
      <w:marBottom w:val="0"/>
      <w:divBdr>
        <w:top w:val="none" w:sz="0" w:space="0" w:color="auto"/>
        <w:left w:val="none" w:sz="0" w:space="0" w:color="auto"/>
        <w:bottom w:val="none" w:sz="0" w:space="0" w:color="auto"/>
        <w:right w:val="none" w:sz="0" w:space="0" w:color="auto"/>
      </w:divBdr>
    </w:div>
    <w:div w:id="132063226">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135146188">
      <w:bodyDiv w:val="1"/>
      <w:marLeft w:val="0"/>
      <w:marRight w:val="0"/>
      <w:marTop w:val="0"/>
      <w:marBottom w:val="0"/>
      <w:divBdr>
        <w:top w:val="none" w:sz="0" w:space="0" w:color="auto"/>
        <w:left w:val="none" w:sz="0" w:space="0" w:color="auto"/>
        <w:bottom w:val="none" w:sz="0" w:space="0" w:color="auto"/>
        <w:right w:val="none" w:sz="0" w:space="0" w:color="auto"/>
      </w:divBdr>
    </w:div>
    <w:div w:id="160002759">
      <w:bodyDiv w:val="1"/>
      <w:marLeft w:val="0"/>
      <w:marRight w:val="0"/>
      <w:marTop w:val="0"/>
      <w:marBottom w:val="0"/>
      <w:divBdr>
        <w:top w:val="none" w:sz="0" w:space="0" w:color="auto"/>
        <w:left w:val="none" w:sz="0" w:space="0" w:color="auto"/>
        <w:bottom w:val="none" w:sz="0" w:space="0" w:color="auto"/>
        <w:right w:val="none" w:sz="0" w:space="0" w:color="auto"/>
      </w:divBdr>
      <w:divsChild>
        <w:div w:id="42406600">
          <w:marLeft w:val="0"/>
          <w:marRight w:val="0"/>
          <w:marTop w:val="150"/>
          <w:marBottom w:val="240"/>
          <w:divBdr>
            <w:top w:val="single" w:sz="6" w:space="8" w:color="AAB8C6"/>
            <w:left w:val="single" w:sz="6" w:space="27" w:color="AAB8C6"/>
            <w:bottom w:val="single" w:sz="6" w:space="8" w:color="AAB8C6"/>
            <w:right w:val="single" w:sz="6" w:space="8" w:color="AAB8C6"/>
          </w:divBdr>
          <w:divsChild>
            <w:div w:id="12520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993">
      <w:bodyDiv w:val="1"/>
      <w:marLeft w:val="0"/>
      <w:marRight w:val="0"/>
      <w:marTop w:val="0"/>
      <w:marBottom w:val="0"/>
      <w:divBdr>
        <w:top w:val="none" w:sz="0" w:space="0" w:color="auto"/>
        <w:left w:val="none" w:sz="0" w:space="0" w:color="auto"/>
        <w:bottom w:val="none" w:sz="0" w:space="0" w:color="auto"/>
        <w:right w:val="none" w:sz="0" w:space="0" w:color="auto"/>
      </w:divBdr>
    </w:div>
    <w:div w:id="198709004">
      <w:bodyDiv w:val="1"/>
      <w:marLeft w:val="0"/>
      <w:marRight w:val="0"/>
      <w:marTop w:val="0"/>
      <w:marBottom w:val="0"/>
      <w:divBdr>
        <w:top w:val="none" w:sz="0" w:space="0" w:color="auto"/>
        <w:left w:val="none" w:sz="0" w:space="0" w:color="auto"/>
        <w:bottom w:val="none" w:sz="0" w:space="0" w:color="auto"/>
        <w:right w:val="none" w:sz="0" w:space="0" w:color="auto"/>
      </w:divBdr>
    </w:div>
    <w:div w:id="220604087">
      <w:bodyDiv w:val="1"/>
      <w:marLeft w:val="0"/>
      <w:marRight w:val="0"/>
      <w:marTop w:val="0"/>
      <w:marBottom w:val="0"/>
      <w:divBdr>
        <w:top w:val="none" w:sz="0" w:space="0" w:color="auto"/>
        <w:left w:val="none" w:sz="0" w:space="0" w:color="auto"/>
        <w:bottom w:val="none" w:sz="0" w:space="0" w:color="auto"/>
        <w:right w:val="none" w:sz="0" w:space="0" w:color="auto"/>
      </w:divBdr>
    </w:div>
    <w:div w:id="351957014">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458456805">
      <w:bodyDiv w:val="1"/>
      <w:marLeft w:val="0"/>
      <w:marRight w:val="0"/>
      <w:marTop w:val="0"/>
      <w:marBottom w:val="0"/>
      <w:divBdr>
        <w:top w:val="none" w:sz="0" w:space="0" w:color="auto"/>
        <w:left w:val="none" w:sz="0" w:space="0" w:color="auto"/>
        <w:bottom w:val="none" w:sz="0" w:space="0" w:color="auto"/>
        <w:right w:val="none" w:sz="0" w:space="0" w:color="auto"/>
      </w:divBdr>
    </w:div>
    <w:div w:id="480578522">
      <w:bodyDiv w:val="1"/>
      <w:marLeft w:val="0"/>
      <w:marRight w:val="0"/>
      <w:marTop w:val="0"/>
      <w:marBottom w:val="0"/>
      <w:divBdr>
        <w:top w:val="none" w:sz="0" w:space="0" w:color="auto"/>
        <w:left w:val="none" w:sz="0" w:space="0" w:color="auto"/>
        <w:bottom w:val="none" w:sz="0" w:space="0" w:color="auto"/>
        <w:right w:val="none" w:sz="0" w:space="0" w:color="auto"/>
      </w:divBdr>
    </w:div>
    <w:div w:id="516577891">
      <w:bodyDiv w:val="1"/>
      <w:marLeft w:val="0"/>
      <w:marRight w:val="0"/>
      <w:marTop w:val="0"/>
      <w:marBottom w:val="0"/>
      <w:divBdr>
        <w:top w:val="none" w:sz="0" w:space="0" w:color="auto"/>
        <w:left w:val="none" w:sz="0" w:space="0" w:color="auto"/>
        <w:bottom w:val="none" w:sz="0" w:space="0" w:color="auto"/>
        <w:right w:val="none" w:sz="0" w:space="0" w:color="auto"/>
      </w:divBdr>
    </w:div>
    <w:div w:id="554585231">
      <w:bodyDiv w:val="1"/>
      <w:marLeft w:val="0"/>
      <w:marRight w:val="0"/>
      <w:marTop w:val="0"/>
      <w:marBottom w:val="0"/>
      <w:divBdr>
        <w:top w:val="none" w:sz="0" w:space="0" w:color="auto"/>
        <w:left w:val="none" w:sz="0" w:space="0" w:color="auto"/>
        <w:bottom w:val="none" w:sz="0" w:space="0" w:color="auto"/>
        <w:right w:val="none" w:sz="0" w:space="0" w:color="auto"/>
      </w:divBdr>
    </w:div>
    <w:div w:id="584269425">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597837856">
      <w:bodyDiv w:val="1"/>
      <w:marLeft w:val="0"/>
      <w:marRight w:val="0"/>
      <w:marTop w:val="0"/>
      <w:marBottom w:val="0"/>
      <w:divBdr>
        <w:top w:val="none" w:sz="0" w:space="0" w:color="auto"/>
        <w:left w:val="none" w:sz="0" w:space="0" w:color="auto"/>
        <w:bottom w:val="none" w:sz="0" w:space="0" w:color="auto"/>
        <w:right w:val="none" w:sz="0" w:space="0" w:color="auto"/>
      </w:divBdr>
    </w:div>
    <w:div w:id="676006020">
      <w:bodyDiv w:val="1"/>
      <w:marLeft w:val="0"/>
      <w:marRight w:val="0"/>
      <w:marTop w:val="0"/>
      <w:marBottom w:val="0"/>
      <w:divBdr>
        <w:top w:val="none" w:sz="0" w:space="0" w:color="auto"/>
        <w:left w:val="none" w:sz="0" w:space="0" w:color="auto"/>
        <w:bottom w:val="none" w:sz="0" w:space="0" w:color="auto"/>
        <w:right w:val="none" w:sz="0" w:space="0" w:color="auto"/>
      </w:divBdr>
    </w:div>
    <w:div w:id="709306512">
      <w:bodyDiv w:val="1"/>
      <w:marLeft w:val="0"/>
      <w:marRight w:val="0"/>
      <w:marTop w:val="0"/>
      <w:marBottom w:val="0"/>
      <w:divBdr>
        <w:top w:val="none" w:sz="0" w:space="0" w:color="auto"/>
        <w:left w:val="none" w:sz="0" w:space="0" w:color="auto"/>
        <w:bottom w:val="none" w:sz="0" w:space="0" w:color="auto"/>
        <w:right w:val="none" w:sz="0" w:space="0" w:color="auto"/>
      </w:divBdr>
    </w:div>
    <w:div w:id="736779064">
      <w:bodyDiv w:val="1"/>
      <w:marLeft w:val="0"/>
      <w:marRight w:val="0"/>
      <w:marTop w:val="0"/>
      <w:marBottom w:val="0"/>
      <w:divBdr>
        <w:top w:val="none" w:sz="0" w:space="0" w:color="auto"/>
        <w:left w:val="none" w:sz="0" w:space="0" w:color="auto"/>
        <w:bottom w:val="none" w:sz="0" w:space="0" w:color="auto"/>
        <w:right w:val="none" w:sz="0" w:space="0" w:color="auto"/>
      </w:divBdr>
    </w:div>
    <w:div w:id="835654347">
      <w:bodyDiv w:val="1"/>
      <w:marLeft w:val="0"/>
      <w:marRight w:val="0"/>
      <w:marTop w:val="0"/>
      <w:marBottom w:val="0"/>
      <w:divBdr>
        <w:top w:val="none" w:sz="0" w:space="0" w:color="auto"/>
        <w:left w:val="none" w:sz="0" w:space="0" w:color="auto"/>
        <w:bottom w:val="none" w:sz="0" w:space="0" w:color="auto"/>
        <w:right w:val="none" w:sz="0" w:space="0" w:color="auto"/>
      </w:divBdr>
    </w:div>
    <w:div w:id="846483863">
      <w:bodyDiv w:val="1"/>
      <w:marLeft w:val="0"/>
      <w:marRight w:val="0"/>
      <w:marTop w:val="0"/>
      <w:marBottom w:val="0"/>
      <w:divBdr>
        <w:top w:val="none" w:sz="0" w:space="0" w:color="auto"/>
        <w:left w:val="none" w:sz="0" w:space="0" w:color="auto"/>
        <w:bottom w:val="none" w:sz="0" w:space="0" w:color="auto"/>
        <w:right w:val="none" w:sz="0" w:space="0" w:color="auto"/>
      </w:divBdr>
    </w:div>
    <w:div w:id="884491881">
      <w:bodyDiv w:val="1"/>
      <w:marLeft w:val="0"/>
      <w:marRight w:val="0"/>
      <w:marTop w:val="0"/>
      <w:marBottom w:val="0"/>
      <w:divBdr>
        <w:top w:val="none" w:sz="0" w:space="0" w:color="auto"/>
        <w:left w:val="none" w:sz="0" w:space="0" w:color="auto"/>
        <w:bottom w:val="none" w:sz="0" w:space="0" w:color="auto"/>
        <w:right w:val="none" w:sz="0" w:space="0" w:color="auto"/>
      </w:divBdr>
    </w:div>
    <w:div w:id="884952358">
      <w:bodyDiv w:val="1"/>
      <w:marLeft w:val="0"/>
      <w:marRight w:val="0"/>
      <w:marTop w:val="0"/>
      <w:marBottom w:val="0"/>
      <w:divBdr>
        <w:top w:val="none" w:sz="0" w:space="0" w:color="auto"/>
        <w:left w:val="none" w:sz="0" w:space="0" w:color="auto"/>
        <w:bottom w:val="none" w:sz="0" w:space="0" w:color="auto"/>
        <w:right w:val="none" w:sz="0" w:space="0" w:color="auto"/>
      </w:divBdr>
    </w:div>
    <w:div w:id="94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16735064">
          <w:marLeft w:val="0"/>
          <w:marRight w:val="0"/>
          <w:marTop w:val="150"/>
          <w:marBottom w:val="0"/>
          <w:divBdr>
            <w:top w:val="none" w:sz="0" w:space="0" w:color="auto"/>
            <w:left w:val="none" w:sz="0" w:space="0" w:color="auto"/>
            <w:bottom w:val="none" w:sz="0" w:space="0" w:color="auto"/>
            <w:right w:val="none" w:sz="0" w:space="0" w:color="auto"/>
          </w:divBdr>
        </w:div>
      </w:divsChild>
    </w:div>
    <w:div w:id="952832708">
      <w:bodyDiv w:val="1"/>
      <w:marLeft w:val="0"/>
      <w:marRight w:val="0"/>
      <w:marTop w:val="0"/>
      <w:marBottom w:val="0"/>
      <w:divBdr>
        <w:top w:val="none" w:sz="0" w:space="0" w:color="auto"/>
        <w:left w:val="none" w:sz="0" w:space="0" w:color="auto"/>
        <w:bottom w:val="none" w:sz="0" w:space="0" w:color="auto"/>
        <w:right w:val="none" w:sz="0" w:space="0" w:color="auto"/>
      </w:divBdr>
    </w:div>
    <w:div w:id="954479869">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969625527">
      <w:bodyDiv w:val="1"/>
      <w:marLeft w:val="0"/>
      <w:marRight w:val="0"/>
      <w:marTop w:val="0"/>
      <w:marBottom w:val="0"/>
      <w:divBdr>
        <w:top w:val="none" w:sz="0" w:space="0" w:color="auto"/>
        <w:left w:val="none" w:sz="0" w:space="0" w:color="auto"/>
        <w:bottom w:val="none" w:sz="0" w:space="0" w:color="auto"/>
        <w:right w:val="none" w:sz="0" w:space="0" w:color="auto"/>
      </w:divBdr>
    </w:div>
    <w:div w:id="1018115776">
      <w:bodyDiv w:val="1"/>
      <w:marLeft w:val="0"/>
      <w:marRight w:val="0"/>
      <w:marTop w:val="0"/>
      <w:marBottom w:val="0"/>
      <w:divBdr>
        <w:top w:val="none" w:sz="0" w:space="0" w:color="auto"/>
        <w:left w:val="none" w:sz="0" w:space="0" w:color="auto"/>
        <w:bottom w:val="none" w:sz="0" w:space="0" w:color="auto"/>
        <w:right w:val="none" w:sz="0" w:space="0" w:color="auto"/>
      </w:divBdr>
    </w:div>
    <w:div w:id="1164860831">
      <w:bodyDiv w:val="1"/>
      <w:marLeft w:val="0"/>
      <w:marRight w:val="0"/>
      <w:marTop w:val="0"/>
      <w:marBottom w:val="0"/>
      <w:divBdr>
        <w:top w:val="none" w:sz="0" w:space="0" w:color="auto"/>
        <w:left w:val="none" w:sz="0" w:space="0" w:color="auto"/>
        <w:bottom w:val="none" w:sz="0" w:space="0" w:color="auto"/>
        <w:right w:val="none" w:sz="0" w:space="0" w:color="auto"/>
      </w:divBdr>
    </w:div>
    <w:div w:id="1187671092">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194732542">
      <w:bodyDiv w:val="1"/>
      <w:marLeft w:val="0"/>
      <w:marRight w:val="0"/>
      <w:marTop w:val="0"/>
      <w:marBottom w:val="0"/>
      <w:divBdr>
        <w:top w:val="none" w:sz="0" w:space="0" w:color="auto"/>
        <w:left w:val="none" w:sz="0" w:space="0" w:color="auto"/>
        <w:bottom w:val="none" w:sz="0" w:space="0" w:color="auto"/>
        <w:right w:val="none" w:sz="0" w:space="0" w:color="auto"/>
      </w:divBdr>
    </w:div>
    <w:div w:id="1214778168">
      <w:bodyDiv w:val="1"/>
      <w:marLeft w:val="0"/>
      <w:marRight w:val="0"/>
      <w:marTop w:val="0"/>
      <w:marBottom w:val="0"/>
      <w:divBdr>
        <w:top w:val="none" w:sz="0" w:space="0" w:color="auto"/>
        <w:left w:val="none" w:sz="0" w:space="0" w:color="auto"/>
        <w:bottom w:val="none" w:sz="0" w:space="0" w:color="auto"/>
        <w:right w:val="none" w:sz="0" w:space="0" w:color="auto"/>
      </w:divBdr>
    </w:div>
    <w:div w:id="1311012456">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3533611">
      <w:bodyDiv w:val="1"/>
      <w:marLeft w:val="0"/>
      <w:marRight w:val="0"/>
      <w:marTop w:val="0"/>
      <w:marBottom w:val="0"/>
      <w:divBdr>
        <w:top w:val="none" w:sz="0" w:space="0" w:color="auto"/>
        <w:left w:val="none" w:sz="0" w:space="0" w:color="auto"/>
        <w:bottom w:val="none" w:sz="0" w:space="0" w:color="auto"/>
        <w:right w:val="none" w:sz="0" w:space="0" w:color="auto"/>
      </w:divBdr>
    </w:div>
    <w:div w:id="1361390833">
      <w:bodyDiv w:val="1"/>
      <w:marLeft w:val="0"/>
      <w:marRight w:val="0"/>
      <w:marTop w:val="0"/>
      <w:marBottom w:val="0"/>
      <w:divBdr>
        <w:top w:val="none" w:sz="0" w:space="0" w:color="auto"/>
        <w:left w:val="none" w:sz="0" w:space="0" w:color="auto"/>
        <w:bottom w:val="none" w:sz="0" w:space="0" w:color="auto"/>
        <w:right w:val="none" w:sz="0" w:space="0" w:color="auto"/>
      </w:divBdr>
    </w:div>
    <w:div w:id="1393311642">
      <w:bodyDiv w:val="1"/>
      <w:marLeft w:val="0"/>
      <w:marRight w:val="0"/>
      <w:marTop w:val="0"/>
      <w:marBottom w:val="0"/>
      <w:divBdr>
        <w:top w:val="none" w:sz="0" w:space="0" w:color="auto"/>
        <w:left w:val="none" w:sz="0" w:space="0" w:color="auto"/>
        <w:bottom w:val="none" w:sz="0" w:space="0" w:color="auto"/>
        <w:right w:val="none" w:sz="0" w:space="0" w:color="auto"/>
      </w:divBdr>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51436817">
      <w:bodyDiv w:val="1"/>
      <w:marLeft w:val="0"/>
      <w:marRight w:val="0"/>
      <w:marTop w:val="0"/>
      <w:marBottom w:val="0"/>
      <w:divBdr>
        <w:top w:val="none" w:sz="0" w:space="0" w:color="auto"/>
        <w:left w:val="none" w:sz="0" w:space="0" w:color="auto"/>
        <w:bottom w:val="none" w:sz="0" w:space="0" w:color="auto"/>
        <w:right w:val="none" w:sz="0" w:space="0" w:color="auto"/>
      </w:divBdr>
    </w:div>
    <w:div w:id="1453473597">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928717">
      <w:bodyDiv w:val="1"/>
      <w:marLeft w:val="0"/>
      <w:marRight w:val="0"/>
      <w:marTop w:val="0"/>
      <w:marBottom w:val="0"/>
      <w:divBdr>
        <w:top w:val="none" w:sz="0" w:space="0" w:color="auto"/>
        <w:left w:val="none" w:sz="0" w:space="0" w:color="auto"/>
        <w:bottom w:val="none" w:sz="0" w:space="0" w:color="auto"/>
        <w:right w:val="none" w:sz="0" w:space="0" w:color="auto"/>
      </w:divBdr>
    </w:div>
    <w:div w:id="1544824887">
      <w:bodyDiv w:val="1"/>
      <w:marLeft w:val="0"/>
      <w:marRight w:val="0"/>
      <w:marTop w:val="0"/>
      <w:marBottom w:val="0"/>
      <w:divBdr>
        <w:top w:val="none" w:sz="0" w:space="0" w:color="auto"/>
        <w:left w:val="none" w:sz="0" w:space="0" w:color="auto"/>
        <w:bottom w:val="none" w:sz="0" w:space="0" w:color="auto"/>
        <w:right w:val="none" w:sz="0" w:space="0" w:color="auto"/>
      </w:divBdr>
    </w:div>
    <w:div w:id="1556160235">
      <w:bodyDiv w:val="1"/>
      <w:marLeft w:val="0"/>
      <w:marRight w:val="0"/>
      <w:marTop w:val="0"/>
      <w:marBottom w:val="0"/>
      <w:divBdr>
        <w:top w:val="none" w:sz="0" w:space="0" w:color="auto"/>
        <w:left w:val="none" w:sz="0" w:space="0" w:color="auto"/>
        <w:bottom w:val="none" w:sz="0" w:space="0" w:color="auto"/>
        <w:right w:val="none" w:sz="0" w:space="0" w:color="auto"/>
      </w:divBdr>
    </w:div>
    <w:div w:id="1579286587">
      <w:bodyDiv w:val="1"/>
      <w:marLeft w:val="0"/>
      <w:marRight w:val="0"/>
      <w:marTop w:val="0"/>
      <w:marBottom w:val="0"/>
      <w:divBdr>
        <w:top w:val="none" w:sz="0" w:space="0" w:color="auto"/>
        <w:left w:val="none" w:sz="0" w:space="0" w:color="auto"/>
        <w:bottom w:val="none" w:sz="0" w:space="0" w:color="auto"/>
        <w:right w:val="none" w:sz="0" w:space="0" w:color="auto"/>
      </w:divBdr>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549298">
      <w:bodyDiv w:val="1"/>
      <w:marLeft w:val="0"/>
      <w:marRight w:val="0"/>
      <w:marTop w:val="0"/>
      <w:marBottom w:val="0"/>
      <w:divBdr>
        <w:top w:val="none" w:sz="0" w:space="0" w:color="auto"/>
        <w:left w:val="none" w:sz="0" w:space="0" w:color="auto"/>
        <w:bottom w:val="none" w:sz="0" w:space="0" w:color="auto"/>
        <w:right w:val="none" w:sz="0" w:space="0" w:color="auto"/>
      </w:divBdr>
    </w:div>
    <w:div w:id="1616136226">
      <w:bodyDiv w:val="1"/>
      <w:marLeft w:val="0"/>
      <w:marRight w:val="0"/>
      <w:marTop w:val="0"/>
      <w:marBottom w:val="0"/>
      <w:divBdr>
        <w:top w:val="none" w:sz="0" w:space="0" w:color="auto"/>
        <w:left w:val="none" w:sz="0" w:space="0" w:color="auto"/>
        <w:bottom w:val="none" w:sz="0" w:space="0" w:color="auto"/>
        <w:right w:val="none" w:sz="0" w:space="0" w:color="auto"/>
      </w:divBdr>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677033300">
      <w:bodyDiv w:val="1"/>
      <w:marLeft w:val="0"/>
      <w:marRight w:val="0"/>
      <w:marTop w:val="0"/>
      <w:marBottom w:val="0"/>
      <w:divBdr>
        <w:top w:val="none" w:sz="0" w:space="0" w:color="auto"/>
        <w:left w:val="none" w:sz="0" w:space="0" w:color="auto"/>
        <w:bottom w:val="none" w:sz="0" w:space="0" w:color="auto"/>
        <w:right w:val="none" w:sz="0" w:space="0" w:color="auto"/>
      </w:divBdr>
    </w:div>
    <w:div w:id="1694383718">
      <w:bodyDiv w:val="1"/>
      <w:marLeft w:val="0"/>
      <w:marRight w:val="0"/>
      <w:marTop w:val="0"/>
      <w:marBottom w:val="0"/>
      <w:divBdr>
        <w:top w:val="none" w:sz="0" w:space="0" w:color="auto"/>
        <w:left w:val="none" w:sz="0" w:space="0" w:color="auto"/>
        <w:bottom w:val="none" w:sz="0" w:space="0" w:color="auto"/>
        <w:right w:val="none" w:sz="0" w:space="0" w:color="auto"/>
      </w:divBdr>
      <w:divsChild>
        <w:div w:id="444736193">
          <w:marLeft w:val="0"/>
          <w:marRight w:val="0"/>
          <w:marTop w:val="150"/>
          <w:marBottom w:val="0"/>
          <w:divBdr>
            <w:top w:val="none" w:sz="0" w:space="0" w:color="auto"/>
            <w:left w:val="none" w:sz="0" w:space="0" w:color="auto"/>
            <w:bottom w:val="none" w:sz="0" w:space="0" w:color="auto"/>
            <w:right w:val="none" w:sz="0" w:space="0" w:color="auto"/>
          </w:divBdr>
        </w:div>
      </w:divsChild>
    </w:div>
    <w:div w:id="1739159830">
      <w:bodyDiv w:val="1"/>
      <w:marLeft w:val="0"/>
      <w:marRight w:val="0"/>
      <w:marTop w:val="0"/>
      <w:marBottom w:val="0"/>
      <w:divBdr>
        <w:top w:val="none" w:sz="0" w:space="0" w:color="auto"/>
        <w:left w:val="none" w:sz="0" w:space="0" w:color="auto"/>
        <w:bottom w:val="none" w:sz="0" w:space="0" w:color="auto"/>
        <w:right w:val="none" w:sz="0" w:space="0" w:color="auto"/>
      </w:divBdr>
    </w:div>
    <w:div w:id="1751384838">
      <w:bodyDiv w:val="1"/>
      <w:marLeft w:val="0"/>
      <w:marRight w:val="0"/>
      <w:marTop w:val="0"/>
      <w:marBottom w:val="0"/>
      <w:divBdr>
        <w:top w:val="none" w:sz="0" w:space="0" w:color="auto"/>
        <w:left w:val="none" w:sz="0" w:space="0" w:color="auto"/>
        <w:bottom w:val="none" w:sz="0" w:space="0" w:color="auto"/>
        <w:right w:val="none" w:sz="0" w:space="0" w:color="auto"/>
      </w:divBdr>
    </w:div>
    <w:div w:id="1765615622">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793473141">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1852184860">
      <w:bodyDiv w:val="1"/>
      <w:marLeft w:val="0"/>
      <w:marRight w:val="0"/>
      <w:marTop w:val="0"/>
      <w:marBottom w:val="0"/>
      <w:divBdr>
        <w:top w:val="none" w:sz="0" w:space="0" w:color="auto"/>
        <w:left w:val="none" w:sz="0" w:space="0" w:color="auto"/>
        <w:bottom w:val="none" w:sz="0" w:space="0" w:color="auto"/>
        <w:right w:val="none" w:sz="0" w:space="0" w:color="auto"/>
      </w:divBdr>
    </w:div>
    <w:div w:id="1884709707">
      <w:bodyDiv w:val="1"/>
      <w:marLeft w:val="0"/>
      <w:marRight w:val="0"/>
      <w:marTop w:val="0"/>
      <w:marBottom w:val="0"/>
      <w:divBdr>
        <w:top w:val="none" w:sz="0" w:space="0" w:color="auto"/>
        <w:left w:val="none" w:sz="0" w:space="0" w:color="auto"/>
        <w:bottom w:val="none" w:sz="0" w:space="0" w:color="auto"/>
        <w:right w:val="none" w:sz="0" w:space="0" w:color="auto"/>
      </w:divBdr>
    </w:div>
    <w:div w:id="1947537921">
      <w:bodyDiv w:val="1"/>
      <w:marLeft w:val="0"/>
      <w:marRight w:val="0"/>
      <w:marTop w:val="0"/>
      <w:marBottom w:val="0"/>
      <w:divBdr>
        <w:top w:val="none" w:sz="0" w:space="0" w:color="auto"/>
        <w:left w:val="none" w:sz="0" w:space="0" w:color="auto"/>
        <w:bottom w:val="none" w:sz="0" w:space="0" w:color="auto"/>
        <w:right w:val="none" w:sz="0" w:space="0" w:color="auto"/>
      </w:divBdr>
    </w:div>
    <w:div w:id="1956592934">
      <w:bodyDiv w:val="1"/>
      <w:marLeft w:val="0"/>
      <w:marRight w:val="0"/>
      <w:marTop w:val="0"/>
      <w:marBottom w:val="0"/>
      <w:divBdr>
        <w:top w:val="none" w:sz="0" w:space="0" w:color="auto"/>
        <w:left w:val="none" w:sz="0" w:space="0" w:color="auto"/>
        <w:bottom w:val="none" w:sz="0" w:space="0" w:color="auto"/>
        <w:right w:val="none" w:sz="0" w:space="0" w:color="auto"/>
      </w:divBdr>
    </w:div>
    <w:div w:id="1974675282">
      <w:bodyDiv w:val="1"/>
      <w:marLeft w:val="0"/>
      <w:marRight w:val="0"/>
      <w:marTop w:val="0"/>
      <w:marBottom w:val="0"/>
      <w:divBdr>
        <w:top w:val="none" w:sz="0" w:space="0" w:color="auto"/>
        <w:left w:val="none" w:sz="0" w:space="0" w:color="auto"/>
        <w:bottom w:val="none" w:sz="0" w:space="0" w:color="auto"/>
        <w:right w:val="none" w:sz="0" w:space="0" w:color="auto"/>
      </w:divBdr>
    </w:div>
    <w:div w:id="1981567752">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 w:id="2047439404">
      <w:bodyDiv w:val="1"/>
      <w:marLeft w:val="0"/>
      <w:marRight w:val="0"/>
      <w:marTop w:val="0"/>
      <w:marBottom w:val="0"/>
      <w:divBdr>
        <w:top w:val="none" w:sz="0" w:space="0" w:color="auto"/>
        <w:left w:val="none" w:sz="0" w:space="0" w:color="auto"/>
        <w:bottom w:val="none" w:sz="0" w:space="0" w:color="auto"/>
        <w:right w:val="none" w:sz="0" w:space="0" w:color="auto"/>
      </w:divBdr>
    </w:div>
    <w:div w:id="2048946228">
      <w:bodyDiv w:val="1"/>
      <w:marLeft w:val="0"/>
      <w:marRight w:val="0"/>
      <w:marTop w:val="0"/>
      <w:marBottom w:val="0"/>
      <w:divBdr>
        <w:top w:val="none" w:sz="0" w:space="0" w:color="auto"/>
        <w:left w:val="none" w:sz="0" w:space="0" w:color="auto"/>
        <w:bottom w:val="none" w:sz="0" w:space="0" w:color="auto"/>
        <w:right w:val="none" w:sz="0" w:space="0" w:color="auto"/>
      </w:divBdr>
    </w:div>
    <w:div w:id="2054500902">
      <w:bodyDiv w:val="1"/>
      <w:marLeft w:val="0"/>
      <w:marRight w:val="0"/>
      <w:marTop w:val="0"/>
      <w:marBottom w:val="0"/>
      <w:divBdr>
        <w:top w:val="none" w:sz="0" w:space="0" w:color="auto"/>
        <w:left w:val="none" w:sz="0" w:space="0" w:color="auto"/>
        <w:bottom w:val="none" w:sz="0" w:space="0" w:color="auto"/>
        <w:right w:val="none" w:sz="0" w:space="0" w:color="auto"/>
      </w:divBdr>
    </w:div>
    <w:div w:id="2090735955">
      <w:bodyDiv w:val="1"/>
      <w:marLeft w:val="0"/>
      <w:marRight w:val="0"/>
      <w:marTop w:val="0"/>
      <w:marBottom w:val="0"/>
      <w:divBdr>
        <w:top w:val="none" w:sz="0" w:space="0" w:color="auto"/>
        <w:left w:val="none" w:sz="0" w:space="0" w:color="auto"/>
        <w:bottom w:val="none" w:sz="0" w:space="0" w:color="auto"/>
        <w:right w:val="none" w:sz="0" w:space="0" w:color="auto"/>
      </w:divBdr>
    </w:div>
    <w:div w:id="2103258389">
      <w:bodyDiv w:val="1"/>
      <w:marLeft w:val="0"/>
      <w:marRight w:val="0"/>
      <w:marTop w:val="0"/>
      <w:marBottom w:val="0"/>
      <w:divBdr>
        <w:top w:val="none" w:sz="0" w:space="0" w:color="auto"/>
        <w:left w:val="none" w:sz="0" w:space="0" w:color="auto"/>
        <w:bottom w:val="none" w:sz="0" w:space="0" w:color="auto"/>
        <w:right w:val="none" w:sz="0" w:space="0" w:color="auto"/>
      </w:divBdr>
    </w:div>
    <w:div w:id="213054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docs.monext.fr/pages/viewpage.action?pageId=796331224"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docs.monext.fr/pages/viewpage.action?pageId=7963312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cs.monext.fr/pages/viewpage.action?pageId=7963312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283047-A41F-469D-98C6-33793C5CC776}">
  <ds:schemaRefs>
    <ds:schemaRef ds:uri="http://schemas.openxmlformats.org/officeDocument/2006/bibliography"/>
  </ds:schemaRefs>
</ds:datastoreItem>
</file>

<file path=customXml/itemProps4.xml><?xml version="1.0" encoding="utf-8"?>
<ds:datastoreItem xmlns:ds="http://schemas.openxmlformats.org/officeDocument/2006/customXml" ds:itemID="{C0B8961D-E049-4636-929F-8338DB4CF0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11653</Words>
  <Characters>64093</Characters>
  <Application>Microsoft Office Word</Application>
  <DocSecurity>0</DocSecurity>
  <Lines>534</Lines>
  <Paragraphs>151</Paragraphs>
  <ScaleCrop>false</ScaleCrop>
  <HeadingPairs>
    <vt:vector size="2" baseType="variant">
      <vt:variant>
        <vt:lpstr>Titre</vt:lpstr>
      </vt:variant>
      <vt:variant>
        <vt:i4>1</vt:i4>
      </vt:variant>
    </vt:vector>
  </HeadingPairs>
  <TitlesOfParts>
    <vt:vector size="1" baseType="lpstr">
      <vt:lpstr/>
    </vt:vector>
  </TitlesOfParts>
  <Company>Monext</Company>
  <LinksUpToDate>false</LinksUpToDate>
  <CharactersWithSpaces>75595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Stéphanie MOUGEOLLE</dc:creator>
  <cp:lastModifiedBy>Stéphanie MOUGEOLLE</cp:lastModifiedBy>
  <cp:revision>3</cp:revision>
  <cp:lastPrinted>2019-04-23T16:39:00Z</cp:lastPrinted>
  <dcterms:created xsi:type="dcterms:W3CDTF">2025-02-20T13:46:00Z</dcterms:created>
  <dcterms:modified xsi:type="dcterms:W3CDTF">2025-02-20T13:50:00Z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