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77777777" w:rsidR="001C68B9" w:rsidRDefault="001C68B9" w:rsidP="001C68B9">
      <w:pPr>
        <w:rPr>
          <w:i/>
          <w:u w:val="single"/>
        </w:rPr>
      </w:pPr>
    </w:p>
    <w:p w14:paraId="4A493F0E" w14:textId="77777777" w:rsidR="001C68B9" w:rsidRDefault="00F81619" w:rsidP="00B44FC8">
      <w:bookmarkStart w:id="0" w:name="_Toc4060106"/>
      <w:bookmarkStart w:id="1" w:name="_Toc6410729"/>
      <w:bookmarkStart w:id="2" w:name="_Toc6919842"/>
      <w:bookmarkStart w:id="3" w:name="_Toc7528135"/>
      <w:bookmarkStart w:id="4" w:name="_Toc7528272"/>
      <w:r w:rsidRPr="002A75B9">
        <w:rPr>
          <w:noProof/>
          <w:lang w:eastAsia="fr-FR"/>
        </w:rPr>
        <mc:AlternateContent>
          <mc:Choice Requires="wps">
            <w:drawing>
              <wp:anchor distT="91440" distB="91440" distL="114300" distR="114300" simplePos="0" relativeHeight="251658240" behindDoc="0" locked="0" layoutInCell="0" allowOverlap="1" wp14:anchorId="1849EC1D" wp14:editId="66F3C6BC">
                <wp:simplePos x="0" y="0"/>
                <wp:positionH relativeFrom="margin">
                  <wp:posOffset>386080</wp:posOffset>
                </wp:positionH>
                <wp:positionV relativeFrom="margin">
                  <wp:posOffset>328295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E03813" w:rsidRDefault="00E0381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E03813" w:rsidRPr="00DA5633" w:rsidRDefault="00E03813"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5A578A67" w:rsidR="00E03813" w:rsidRPr="007C7906" w:rsidRDefault="00E03813" w:rsidP="00DA5633">
                            <w:pPr>
                              <w:ind w:left="-2268" w:firstLine="2268"/>
                              <w:jc w:val="center"/>
                              <w:rPr>
                                <w:b/>
                                <w:color w:val="44546A" w:themeColor="text2"/>
                                <w:sz w:val="32"/>
                                <w:szCs w:val="32"/>
                              </w:rPr>
                            </w:pPr>
                            <w:r w:rsidRPr="00DA5633">
                              <w:rPr>
                                <w:b/>
                                <w:color w:val="44546A" w:themeColor="text2"/>
                                <w:sz w:val="40"/>
                                <w:szCs w:val="40"/>
                              </w:rPr>
                              <w:t>Comptabilité</w:t>
                            </w:r>
                            <w:r>
                              <w:rPr>
                                <w:b/>
                                <w:color w:val="44546A" w:themeColor="text2"/>
                                <w:sz w:val="40"/>
                                <w:szCs w:val="40"/>
                              </w:rPr>
                              <w:t xml:space="preserve">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30.4pt;margin-top:25.85pt;width:445.05pt;height:164.25pt;flip:x;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" o:allowincell="f" fillcolor="white [3212]" strokecolor="gray [1629]" strokeweight="1.5pt">
                <v:shadow on="t" type="perspective" color="black" opacity="26214f" origin="-.5,-.5" offset=".74836mm,.74836mm" matrix="65864f,,,65864f"/>
                <v:textbox inset="21.6pt,21.6pt,21.6pt,21.6pt">
                  <w:txbxContent>
                    <w:p w14:paraId="2B888955" w14:textId="341E4694" w:rsidR="00E03813" w:rsidRDefault="00E0381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402283" w:rsidR="00E03813" w:rsidRPr="00DA5633" w:rsidRDefault="00E03813" w:rsidP="00DA5633">
                      <w:pPr>
                        <w:ind w:left="-2268" w:firstLine="2268"/>
                        <w:jc w:val="center"/>
                        <w:rPr>
                          <w:b/>
                          <w:color w:val="44546A" w:themeColor="text2"/>
                          <w:sz w:val="40"/>
                          <w:szCs w:val="40"/>
                        </w:rPr>
                      </w:pPr>
                      <w:r>
                        <w:rPr>
                          <w:b/>
                          <w:color w:val="44546A" w:themeColor="text2"/>
                          <w:sz w:val="32"/>
                          <w:szCs w:val="32"/>
                        </w:rPr>
                        <w:t xml:space="preserve"> </w:t>
                      </w:r>
                      <w:r w:rsidRPr="00DA5633">
                        <w:rPr>
                          <w:b/>
                          <w:color w:val="44546A" w:themeColor="text2"/>
                          <w:sz w:val="40"/>
                          <w:szCs w:val="40"/>
                        </w:rPr>
                        <w:t>E</w:t>
                      </w:r>
                      <w:r>
                        <w:rPr>
                          <w:b/>
                          <w:color w:val="44546A" w:themeColor="text2"/>
                          <w:sz w:val="40"/>
                          <w:szCs w:val="40"/>
                        </w:rPr>
                        <w:t>tablissement de paiement MONEXT</w:t>
                      </w:r>
                    </w:p>
                    <w:p w14:paraId="300956EC" w14:textId="5A578A67" w:rsidR="00E03813" w:rsidRPr="007C7906" w:rsidRDefault="00E03813" w:rsidP="00DA5633">
                      <w:pPr>
                        <w:ind w:left="-2268" w:firstLine="2268"/>
                        <w:jc w:val="center"/>
                        <w:rPr>
                          <w:b/>
                          <w:color w:val="44546A" w:themeColor="text2"/>
                          <w:sz w:val="32"/>
                          <w:szCs w:val="32"/>
                        </w:rPr>
                      </w:pPr>
                      <w:r w:rsidRPr="00DA5633">
                        <w:rPr>
                          <w:b/>
                          <w:color w:val="44546A" w:themeColor="text2"/>
                          <w:sz w:val="40"/>
                          <w:szCs w:val="40"/>
                        </w:rPr>
                        <w:t>Comptabilité</w:t>
                      </w:r>
                      <w:r>
                        <w:rPr>
                          <w:b/>
                          <w:color w:val="44546A" w:themeColor="text2"/>
                          <w:sz w:val="40"/>
                          <w:szCs w:val="40"/>
                        </w:rPr>
                        <w:t xml:space="preserve"> </w:t>
                      </w:r>
                    </w:p>
                  </w:txbxContent>
                </v:textbox>
                <w10:wrap type="square" anchorx="margin" anchory="margin"/>
              </v:rect>
            </w:pict>
          </mc:Fallback>
        </mc:AlternateContent>
      </w:r>
      <w:bookmarkEnd w:id="0"/>
      <w:bookmarkEnd w:id="1"/>
      <w:bookmarkEnd w:id="2"/>
      <w:bookmarkEnd w:id="3"/>
      <w:bookmarkEnd w:id="4"/>
    </w:p>
    <w:p w14:paraId="7704E236" w14:textId="77777777" w:rsidR="001C68B9" w:rsidRPr="00167E95" w:rsidRDefault="001C68B9" w:rsidP="001C68B9">
      <w:pPr>
        <w:rPr>
          <w:lang w:eastAsia="fr-FR"/>
        </w:rPr>
      </w:pPr>
    </w:p>
    <w:p w14:paraId="11672190" w14:textId="77777777" w:rsidR="001C68B9" w:rsidRPr="00167E95" w:rsidRDefault="001C68B9" w:rsidP="001C68B9">
      <w:pPr>
        <w:rPr>
          <w:lang w:eastAsia="fr-FR"/>
        </w:rPr>
      </w:pPr>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1BF793F1" w14:textId="3DC2D39A" w:rsidR="00DA5633" w:rsidRDefault="00DA5633" w:rsidP="00617C19">
      <w:r>
        <w:br w:type="page"/>
      </w:r>
    </w:p>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540C2" w14:paraId="13949FB6" w14:textId="77777777" w:rsidTr="00837792">
        <w:trPr>
          <w:trHeight w:val="51"/>
        </w:trPr>
        <w:tc>
          <w:tcPr>
            <w:tcW w:w="954" w:type="dxa"/>
            <w:shd w:val="clear" w:color="auto" w:fill="auto"/>
          </w:tcPr>
          <w:p w14:paraId="409F0671" w14:textId="17421C5F" w:rsidR="004540C2" w:rsidRPr="000353C8" w:rsidRDefault="00DA5633" w:rsidP="00837792">
            <w:pPr>
              <w:pStyle w:val="TableauCellule"/>
            </w:pPr>
            <w:r>
              <w:t>T0.0</w:t>
            </w:r>
          </w:p>
        </w:tc>
        <w:tc>
          <w:tcPr>
            <w:tcW w:w="1206" w:type="dxa"/>
            <w:shd w:val="clear" w:color="auto" w:fill="auto"/>
          </w:tcPr>
          <w:p w14:paraId="2FC6ECB3" w14:textId="5E471757" w:rsidR="004540C2" w:rsidRPr="000353C8" w:rsidRDefault="00DA5633" w:rsidP="004540C2">
            <w:pPr>
              <w:pStyle w:val="TableauCellule"/>
            </w:pPr>
            <w:r>
              <w:t>14/05/2021</w:t>
            </w:r>
          </w:p>
        </w:tc>
        <w:tc>
          <w:tcPr>
            <w:tcW w:w="1620" w:type="dxa"/>
            <w:shd w:val="clear" w:color="auto" w:fill="auto"/>
          </w:tcPr>
          <w:p w14:paraId="7D736C16" w14:textId="5B799E28" w:rsidR="004540C2" w:rsidRPr="00727034" w:rsidRDefault="00DA5633" w:rsidP="00837792">
            <w:pPr>
              <w:pStyle w:val="TableauCellule"/>
            </w:pPr>
            <w:r>
              <w:t>S. MOUGEOLLE</w:t>
            </w:r>
          </w:p>
        </w:tc>
        <w:tc>
          <w:tcPr>
            <w:tcW w:w="4017" w:type="dxa"/>
            <w:shd w:val="clear" w:color="auto" w:fill="auto"/>
          </w:tcPr>
          <w:p w14:paraId="582A1086" w14:textId="3D17DDD0" w:rsidR="004540C2" w:rsidRPr="001F6225" w:rsidRDefault="00DA5633" w:rsidP="00DA5633">
            <w:pPr>
              <w:pStyle w:val="TableauCellule"/>
            </w:pPr>
            <w:r>
              <w:t>Initialisation du document</w:t>
            </w:r>
          </w:p>
        </w:tc>
        <w:tc>
          <w:tcPr>
            <w:tcW w:w="1923" w:type="dxa"/>
            <w:shd w:val="clear" w:color="auto" w:fill="auto"/>
          </w:tcPr>
          <w:p w14:paraId="60C8D4B2" w14:textId="2EEA246E" w:rsidR="004540C2" w:rsidRPr="000353C8" w:rsidRDefault="004540C2" w:rsidP="004540C2">
            <w:pPr>
              <w:pStyle w:val="TableauCellule"/>
            </w:pPr>
          </w:p>
        </w:tc>
      </w:tr>
      <w:tr w:rsidR="00673E71" w14:paraId="0288B2EE" w14:textId="77777777" w:rsidTr="00837792">
        <w:trPr>
          <w:trHeight w:val="51"/>
        </w:trPr>
        <w:tc>
          <w:tcPr>
            <w:tcW w:w="954" w:type="dxa"/>
            <w:shd w:val="clear" w:color="auto" w:fill="auto"/>
          </w:tcPr>
          <w:p w14:paraId="617EDBF6" w14:textId="28907757" w:rsidR="00673E71" w:rsidRDefault="00673E71" w:rsidP="00673E71">
            <w:pPr>
              <w:pStyle w:val="TableauCellule"/>
            </w:pPr>
            <w:r>
              <w:t>T0.2</w:t>
            </w:r>
          </w:p>
        </w:tc>
        <w:tc>
          <w:tcPr>
            <w:tcW w:w="1206" w:type="dxa"/>
            <w:shd w:val="clear" w:color="auto" w:fill="auto"/>
          </w:tcPr>
          <w:p w14:paraId="5AC95198" w14:textId="493F0006" w:rsidR="00673E71" w:rsidRDefault="00673E71" w:rsidP="00673E71">
            <w:pPr>
              <w:pStyle w:val="TableauCellule"/>
            </w:pPr>
            <w:r>
              <w:t>08/07/2021</w:t>
            </w:r>
          </w:p>
        </w:tc>
        <w:tc>
          <w:tcPr>
            <w:tcW w:w="1620" w:type="dxa"/>
            <w:shd w:val="clear" w:color="auto" w:fill="auto"/>
          </w:tcPr>
          <w:p w14:paraId="784C1D44" w14:textId="24A01F23" w:rsidR="00673E71" w:rsidRPr="00727034" w:rsidRDefault="00673E71" w:rsidP="00673E71">
            <w:pPr>
              <w:pStyle w:val="TableauCellule"/>
            </w:pPr>
            <w:r>
              <w:t>S. MOUGEOLLE</w:t>
            </w:r>
          </w:p>
        </w:tc>
        <w:tc>
          <w:tcPr>
            <w:tcW w:w="4017" w:type="dxa"/>
            <w:shd w:val="clear" w:color="auto" w:fill="auto"/>
          </w:tcPr>
          <w:p w14:paraId="1B0BACDF" w14:textId="7A1FBB4C" w:rsidR="00673E71" w:rsidRPr="00727034" w:rsidRDefault="00673E71" w:rsidP="00801C29">
            <w:pPr>
              <w:pStyle w:val="TableauCellule"/>
              <w:jc w:val="both"/>
            </w:pPr>
            <w:r>
              <w:t>Finalisation d</w:t>
            </w:r>
            <w:r w:rsidR="00801C29">
              <w:t>’une première version du document</w:t>
            </w:r>
          </w:p>
        </w:tc>
        <w:tc>
          <w:tcPr>
            <w:tcW w:w="1923" w:type="dxa"/>
            <w:shd w:val="clear" w:color="auto" w:fill="auto"/>
          </w:tcPr>
          <w:p w14:paraId="29F3A188" w14:textId="27E9A30B" w:rsidR="00673E71" w:rsidRDefault="00673E71" w:rsidP="00673E71">
            <w:pPr>
              <w:pStyle w:val="TableauCellule"/>
            </w:pPr>
          </w:p>
        </w:tc>
      </w:tr>
      <w:tr w:rsidR="00FA49E4" w14:paraId="083891B3" w14:textId="77777777" w:rsidTr="00837792">
        <w:trPr>
          <w:trHeight w:val="51"/>
        </w:trPr>
        <w:tc>
          <w:tcPr>
            <w:tcW w:w="954" w:type="dxa"/>
            <w:shd w:val="clear" w:color="auto" w:fill="auto"/>
          </w:tcPr>
          <w:p w14:paraId="29507778" w14:textId="5710B17C" w:rsidR="00FA49E4" w:rsidRDefault="00FA49E4" w:rsidP="00FA49E4">
            <w:pPr>
              <w:pStyle w:val="TableauCellule"/>
            </w:pPr>
            <w:r>
              <w:t>T0.3</w:t>
            </w:r>
          </w:p>
        </w:tc>
        <w:tc>
          <w:tcPr>
            <w:tcW w:w="1206" w:type="dxa"/>
            <w:shd w:val="clear" w:color="auto" w:fill="auto"/>
          </w:tcPr>
          <w:p w14:paraId="0F03F5E9" w14:textId="6BDAD03E" w:rsidR="00FA49E4" w:rsidRDefault="002B30AA" w:rsidP="00FA49E4">
            <w:pPr>
              <w:pStyle w:val="TableauCellule"/>
            </w:pPr>
            <w:r>
              <w:t>01</w:t>
            </w:r>
            <w:r w:rsidR="00FA49E4">
              <w:t>/0</w:t>
            </w:r>
            <w:r>
              <w:t>7</w:t>
            </w:r>
            <w:r w:rsidR="00FA49E4">
              <w:t>/202</w:t>
            </w:r>
            <w:r>
              <w:t>2</w:t>
            </w:r>
          </w:p>
        </w:tc>
        <w:tc>
          <w:tcPr>
            <w:tcW w:w="1620" w:type="dxa"/>
            <w:shd w:val="clear" w:color="auto" w:fill="auto"/>
          </w:tcPr>
          <w:p w14:paraId="25FDB1C8" w14:textId="5CDB4EF7" w:rsidR="00FA49E4" w:rsidRDefault="00FA49E4" w:rsidP="00FA49E4">
            <w:pPr>
              <w:pStyle w:val="TableauCellule"/>
            </w:pPr>
            <w:r>
              <w:t>S. MOUGEOLLE</w:t>
            </w:r>
          </w:p>
        </w:tc>
        <w:tc>
          <w:tcPr>
            <w:tcW w:w="4017" w:type="dxa"/>
            <w:shd w:val="clear" w:color="auto" w:fill="auto"/>
          </w:tcPr>
          <w:p w14:paraId="64DF4CA3" w14:textId="77777777" w:rsidR="00FA49E4" w:rsidRPr="00E1501D" w:rsidRDefault="00FA49E4" w:rsidP="00FA49E4">
            <w:pPr>
              <w:pStyle w:val="TableauCellule"/>
              <w:jc w:val="both"/>
            </w:pPr>
            <w:r w:rsidRPr="00E1501D">
              <w:t>Revue et enrichissement</w:t>
            </w:r>
          </w:p>
          <w:p w14:paraId="05A007FE" w14:textId="76B4EDA5" w:rsidR="009A33F0" w:rsidRDefault="009A33F0" w:rsidP="009A33F0">
            <w:pPr>
              <w:pStyle w:val="TableauCellule"/>
              <w:numPr>
                <w:ilvl w:val="0"/>
                <w:numId w:val="42"/>
              </w:numPr>
              <w:jc w:val="both"/>
            </w:pPr>
            <w:r w:rsidRPr="00E1501D">
              <w:t>DLEP 170</w:t>
            </w:r>
            <w:r w:rsidR="005663F8">
              <w:t xml:space="preserve"> et DLEP 325</w:t>
            </w:r>
          </w:p>
          <w:p w14:paraId="160DCEF3" w14:textId="5A11C022" w:rsidR="005663F8" w:rsidRDefault="005663F8" w:rsidP="009A33F0">
            <w:pPr>
              <w:pStyle w:val="TableauCellule"/>
              <w:numPr>
                <w:ilvl w:val="0"/>
                <w:numId w:val="42"/>
              </w:numPr>
              <w:jc w:val="both"/>
            </w:pPr>
            <w:r>
              <w:t xml:space="preserve">DLEP 117 : tarification des impayés par le module tarifaire </w:t>
            </w:r>
          </w:p>
          <w:p w14:paraId="77FB8B5C" w14:textId="17BE77DE" w:rsidR="009A33F0" w:rsidRPr="00E1501D" w:rsidRDefault="009A33F0" w:rsidP="009A33F0">
            <w:pPr>
              <w:pStyle w:val="TableauCellule"/>
              <w:numPr>
                <w:ilvl w:val="0"/>
                <w:numId w:val="42"/>
              </w:numPr>
              <w:jc w:val="both"/>
            </w:pPr>
            <w:r w:rsidRPr="00E1501D">
              <w:t xml:space="preserve">Compta des impayé RT </w:t>
            </w:r>
            <w:r w:rsidR="00195EDC">
              <w:t xml:space="preserve">et Remboursement de frais de rejet </w:t>
            </w:r>
          </w:p>
          <w:p w14:paraId="1099F9BC" w14:textId="62772DB6" w:rsidR="009A33F0" w:rsidRDefault="009A33F0" w:rsidP="00E1501D">
            <w:pPr>
              <w:pStyle w:val="TableauCellule"/>
              <w:ind w:left="720"/>
              <w:jc w:val="both"/>
            </w:pPr>
          </w:p>
        </w:tc>
        <w:tc>
          <w:tcPr>
            <w:tcW w:w="1923" w:type="dxa"/>
            <w:shd w:val="clear" w:color="auto" w:fill="auto"/>
          </w:tcPr>
          <w:p w14:paraId="7E0E5DFC" w14:textId="77777777" w:rsidR="00FA49E4" w:rsidRDefault="00FA49E4" w:rsidP="00FA49E4">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94762A">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7F5C4643" w:rsidR="0094762A" w:rsidRPr="0094762A" w:rsidRDefault="0094762A" w:rsidP="0094762A">
            <w:pPr>
              <w:pStyle w:val="TableauCellule"/>
              <w:jc w:val="center"/>
            </w:pPr>
            <w:r w:rsidRPr="0094762A">
              <w:t>V3</w:t>
            </w:r>
          </w:p>
        </w:tc>
        <w:tc>
          <w:tcPr>
            <w:tcW w:w="1772" w:type="dxa"/>
          </w:tcPr>
          <w:p w14:paraId="6777C635" w14:textId="00059D45" w:rsidR="0094762A" w:rsidRPr="0094762A" w:rsidRDefault="00AB454A" w:rsidP="0094762A">
            <w:pPr>
              <w:pStyle w:val="TableauCellule"/>
              <w:jc w:val="center"/>
            </w:pPr>
            <w:r>
              <w:t>Avril 2021</w:t>
            </w:r>
          </w:p>
        </w:tc>
        <w:tc>
          <w:tcPr>
            <w:tcW w:w="1134" w:type="dxa"/>
            <w:shd w:val="clear" w:color="auto" w:fill="auto"/>
          </w:tcPr>
          <w:p w14:paraId="403882E0" w14:textId="7B6EDF41" w:rsidR="0094762A" w:rsidRPr="0094762A" w:rsidRDefault="0094762A" w:rsidP="00AB454A">
            <w:pPr>
              <w:pStyle w:val="TableauCellule"/>
              <w:jc w:val="center"/>
            </w:pPr>
            <w:r w:rsidRPr="0094762A">
              <w:t>DAF Monext</w:t>
            </w:r>
          </w:p>
        </w:tc>
        <w:tc>
          <w:tcPr>
            <w:tcW w:w="3643" w:type="dxa"/>
            <w:shd w:val="clear" w:color="auto" w:fill="auto"/>
          </w:tcPr>
          <w:p w14:paraId="53019C39" w14:textId="2CB81C20" w:rsidR="0094762A" w:rsidRPr="0094762A" w:rsidRDefault="00AB454A" w:rsidP="00AB454A">
            <w:pPr>
              <w:pStyle w:val="TableauCellule"/>
              <w:rPr>
                <w:lang w:val="en-US"/>
              </w:rPr>
            </w:pPr>
            <w:r>
              <w:t>SCHEMA D’</w:t>
            </w:r>
            <w:r w:rsidRPr="0094762A">
              <w:t>ECRITURES COMPTABLES</w:t>
            </w: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rsidRPr="002B30AA" w14:paraId="1DAE8FA4" w14:textId="77777777" w:rsidTr="00AB454A">
        <w:trPr>
          <w:trHeight w:val="51"/>
        </w:trPr>
        <w:tc>
          <w:tcPr>
            <w:tcW w:w="950" w:type="dxa"/>
            <w:shd w:val="clear" w:color="auto" w:fill="auto"/>
          </w:tcPr>
          <w:p w14:paraId="5D233D31" w14:textId="25950C46" w:rsidR="0094762A" w:rsidRPr="0094762A" w:rsidRDefault="00673E71" w:rsidP="00FC3CB1">
            <w:pPr>
              <w:pStyle w:val="TableauCellule"/>
              <w:jc w:val="center"/>
            </w:pPr>
            <w:r>
              <w:t>1.5.</w:t>
            </w:r>
            <w:r w:rsidR="00A7442C">
              <w:t>4</w:t>
            </w:r>
          </w:p>
        </w:tc>
        <w:tc>
          <w:tcPr>
            <w:tcW w:w="1772" w:type="dxa"/>
          </w:tcPr>
          <w:p w14:paraId="01F9BBE7" w14:textId="33889E76" w:rsidR="0094762A" w:rsidRDefault="00A7442C" w:rsidP="00FC3CB1">
            <w:pPr>
              <w:pStyle w:val="TableauCellule"/>
              <w:jc w:val="center"/>
            </w:pPr>
            <w:r>
              <w:t>18/01/2022</w:t>
            </w:r>
          </w:p>
          <w:p w14:paraId="70F4E5F8" w14:textId="2513C1AC" w:rsidR="00FC3CB1" w:rsidRPr="0094762A" w:rsidRDefault="00FC3CB1" w:rsidP="00FC3CB1">
            <w:pPr>
              <w:pStyle w:val="TableauCellule"/>
              <w:jc w:val="center"/>
            </w:pPr>
          </w:p>
        </w:tc>
        <w:tc>
          <w:tcPr>
            <w:tcW w:w="1134" w:type="dxa"/>
            <w:shd w:val="clear" w:color="auto" w:fill="auto"/>
          </w:tcPr>
          <w:p w14:paraId="2BEF5A0B" w14:textId="2E1BBFC8" w:rsidR="0094762A" w:rsidRPr="0094762A" w:rsidRDefault="00AB454A" w:rsidP="00AB454A">
            <w:pPr>
              <w:pStyle w:val="TableauCellule"/>
              <w:jc w:val="center"/>
            </w:pPr>
            <w:r>
              <w:t>CONIX</w:t>
            </w:r>
          </w:p>
        </w:tc>
        <w:tc>
          <w:tcPr>
            <w:tcW w:w="3643" w:type="dxa"/>
            <w:shd w:val="clear" w:color="auto" w:fill="auto"/>
          </w:tcPr>
          <w:p w14:paraId="185E184A" w14:textId="021718E7" w:rsidR="0094762A" w:rsidRPr="00FA49E4" w:rsidRDefault="00A7442C" w:rsidP="00FC3CB1">
            <w:pPr>
              <w:pStyle w:val="TableauCellule"/>
              <w:rPr>
                <w:lang w:val="en-US"/>
              </w:rPr>
            </w:pPr>
            <w:r w:rsidRPr="00A7442C">
              <w:rPr>
                <w:lang w:val="en-US"/>
              </w:rPr>
              <w:t>CONIX_SFD_TRA_CEGID_MONEXT_EP_2022_01_18</w:t>
            </w:r>
          </w:p>
        </w:tc>
        <w:tc>
          <w:tcPr>
            <w:tcW w:w="1985" w:type="dxa"/>
            <w:shd w:val="clear" w:color="auto" w:fill="auto"/>
          </w:tcPr>
          <w:p w14:paraId="6CD67C83" w14:textId="55E8A213" w:rsidR="0094762A" w:rsidRPr="00FA49E4" w:rsidRDefault="0094762A" w:rsidP="00FC3CB1">
            <w:pPr>
              <w:pStyle w:val="TableauCellule"/>
              <w:jc w:val="center"/>
              <w:rPr>
                <w:lang w:val="en-US"/>
              </w:rPr>
            </w:pPr>
          </w:p>
        </w:tc>
      </w:tr>
      <w:tr w:rsidR="0094762A" w:rsidRPr="002B30AA" w14:paraId="31049EF6" w14:textId="77777777" w:rsidTr="00AB454A">
        <w:trPr>
          <w:trHeight w:val="51"/>
        </w:trPr>
        <w:tc>
          <w:tcPr>
            <w:tcW w:w="950" w:type="dxa"/>
            <w:shd w:val="clear" w:color="auto" w:fill="auto"/>
          </w:tcPr>
          <w:p w14:paraId="4CC937A8" w14:textId="64AA4D48" w:rsidR="0094762A" w:rsidRPr="00FA49E4" w:rsidRDefault="0094762A" w:rsidP="00DA5633">
            <w:pPr>
              <w:pStyle w:val="TableauCellule"/>
              <w:rPr>
                <w:lang w:val="en-US"/>
              </w:rPr>
            </w:pPr>
          </w:p>
        </w:tc>
        <w:tc>
          <w:tcPr>
            <w:tcW w:w="1772" w:type="dxa"/>
          </w:tcPr>
          <w:p w14:paraId="42DB72EA" w14:textId="77777777" w:rsidR="0094762A" w:rsidRPr="00FA49E4" w:rsidRDefault="0094762A" w:rsidP="00DA5633">
            <w:pPr>
              <w:pStyle w:val="TableauCellule"/>
              <w:rPr>
                <w:lang w:val="en-US"/>
              </w:rPr>
            </w:pPr>
          </w:p>
        </w:tc>
        <w:tc>
          <w:tcPr>
            <w:tcW w:w="1134" w:type="dxa"/>
            <w:shd w:val="clear" w:color="auto" w:fill="auto"/>
          </w:tcPr>
          <w:p w14:paraId="5E6900E5" w14:textId="719D7DF1" w:rsidR="0094762A" w:rsidRPr="00FA49E4" w:rsidRDefault="0094762A" w:rsidP="00AB454A">
            <w:pPr>
              <w:pStyle w:val="TableauCellule"/>
              <w:jc w:val="center"/>
              <w:rPr>
                <w:lang w:val="en-US"/>
              </w:rPr>
            </w:pPr>
          </w:p>
        </w:tc>
        <w:tc>
          <w:tcPr>
            <w:tcW w:w="3643" w:type="dxa"/>
            <w:shd w:val="clear" w:color="auto" w:fill="auto"/>
          </w:tcPr>
          <w:p w14:paraId="7D543B5D" w14:textId="77777777" w:rsidR="0094762A" w:rsidRPr="00FA49E4" w:rsidRDefault="0094762A" w:rsidP="00DA5633">
            <w:pPr>
              <w:pStyle w:val="TableauCellule"/>
              <w:rPr>
                <w:lang w:val="en-US"/>
              </w:rPr>
            </w:pPr>
          </w:p>
        </w:tc>
        <w:tc>
          <w:tcPr>
            <w:tcW w:w="1985" w:type="dxa"/>
            <w:shd w:val="clear" w:color="auto" w:fill="auto"/>
          </w:tcPr>
          <w:p w14:paraId="23764763" w14:textId="77777777" w:rsidR="0094762A" w:rsidRPr="00FA49E4" w:rsidRDefault="0094762A" w:rsidP="00DA5633">
            <w:pPr>
              <w:pStyle w:val="TableauCellule"/>
              <w:rPr>
                <w:lang w:val="en-US"/>
              </w:rPr>
            </w:pPr>
          </w:p>
        </w:tc>
      </w:tr>
      <w:tr w:rsidR="0094762A" w:rsidRPr="002B30AA" w14:paraId="4A483739" w14:textId="77777777" w:rsidTr="00AB454A">
        <w:trPr>
          <w:trHeight w:val="51"/>
        </w:trPr>
        <w:tc>
          <w:tcPr>
            <w:tcW w:w="950" w:type="dxa"/>
            <w:shd w:val="clear" w:color="auto" w:fill="auto"/>
          </w:tcPr>
          <w:p w14:paraId="19530EAC" w14:textId="77777777" w:rsidR="0094762A" w:rsidRPr="00FA49E4" w:rsidRDefault="0094762A" w:rsidP="00DA5633">
            <w:pPr>
              <w:pStyle w:val="TableauCellule"/>
              <w:rPr>
                <w:lang w:val="en-US"/>
              </w:rPr>
            </w:pPr>
          </w:p>
        </w:tc>
        <w:tc>
          <w:tcPr>
            <w:tcW w:w="1772" w:type="dxa"/>
          </w:tcPr>
          <w:p w14:paraId="26E1E4DA" w14:textId="77777777" w:rsidR="0094762A" w:rsidRPr="00FA49E4" w:rsidRDefault="0094762A" w:rsidP="00DA5633">
            <w:pPr>
              <w:pStyle w:val="TableauCellule"/>
              <w:rPr>
                <w:lang w:val="en-US"/>
              </w:rPr>
            </w:pPr>
          </w:p>
        </w:tc>
        <w:tc>
          <w:tcPr>
            <w:tcW w:w="1134" w:type="dxa"/>
            <w:shd w:val="clear" w:color="auto" w:fill="auto"/>
          </w:tcPr>
          <w:p w14:paraId="2266A504" w14:textId="77D44ED9" w:rsidR="0094762A" w:rsidRPr="00FA49E4" w:rsidRDefault="0094762A" w:rsidP="00DA5633">
            <w:pPr>
              <w:pStyle w:val="TableauCellule"/>
              <w:rPr>
                <w:lang w:val="en-US"/>
              </w:rPr>
            </w:pPr>
          </w:p>
        </w:tc>
        <w:tc>
          <w:tcPr>
            <w:tcW w:w="3643" w:type="dxa"/>
            <w:shd w:val="clear" w:color="auto" w:fill="auto"/>
          </w:tcPr>
          <w:p w14:paraId="56D55DB3" w14:textId="77777777" w:rsidR="0094762A" w:rsidRPr="00FA49E4" w:rsidRDefault="0094762A" w:rsidP="00DA5633">
            <w:pPr>
              <w:pStyle w:val="TableauCellule"/>
              <w:rPr>
                <w:lang w:val="en-US"/>
              </w:rPr>
            </w:pPr>
          </w:p>
        </w:tc>
        <w:tc>
          <w:tcPr>
            <w:tcW w:w="1985" w:type="dxa"/>
            <w:shd w:val="clear" w:color="auto" w:fill="auto"/>
          </w:tcPr>
          <w:p w14:paraId="52786E4C" w14:textId="77777777" w:rsidR="0094762A" w:rsidRPr="00FA49E4" w:rsidRDefault="0094762A" w:rsidP="00DA5633">
            <w:pPr>
              <w:pStyle w:val="TableauCellule"/>
              <w:rPr>
                <w:lang w:val="en-US"/>
              </w:rPr>
            </w:pPr>
          </w:p>
        </w:tc>
      </w:tr>
    </w:tbl>
    <w:p w14:paraId="450E63D6" w14:textId="77777777" w:rsidR="00DA5633" w:rsidRPr="00FA49E4" w:rsidRDefault="00DA5633">
      <w:pPr>
        <w:rPr>
          <w:rFonts w:eastAsiaTheme="majorEastAsia" w:cstheme="minorHAnsi"/>
          <w:b/>
          <w:sz w:val="28"/>
          <w:szCs w:val="32"/>
          <w:lang w:val="en-US"/>
        </w:rPr>
      </w:pPr>
    </w:p>
    <w:p w14:paraId="01FCF2BA" w14:textId="77777777" w:rsidR="00AA780A" w:rsidRPr="00FA49E4" w:rsidRDefault="00AA780A">
      <w:pPr>
        <w:rPr>
          <w:rFonts w:ascii="Arial" w:eastAsia="Times New Roman" w:hAnsi="Arial" w:cs="Arial"/>
          <w:b/>
          <w:bCs/>
          <w:kern w:val="28"/>
          <w:sz w:val="32"/>
          <w:szCs w:val="32"/>
          <w:lang w:val="en-US" w:eastAsia="fr-FR"/>
        </w:rPr>
      </w:pPr>
      <w:r w:rsidRPr="00FA49E4">
        <w:rPr>
          <w:lang w:val="en-US"/>
        </w:rPr>
        <w:br w:type="page"/>
      </w:r>
    </w:p>
    <w:p w14:paraId="4DC5534A" w14:textId="49840C34" w:rsidR="00DA5633" w:rsidRPr="00C52E94" w:rsidRDefault="00B44FC8" w:rsidP="00B47238">
      <w:pPr>
        <w:rPr>
          <w:rFonts w:eastAsiaTheme="majorEastAsia" w:cstheme="minorHAnsi"/>
          <w:b/>
          <w:sz w:val="28"/>
          <w:szCs w:val="32"/>
        </w:rPr>
      </w:pPr>
      <w:r w:rsidRPr="00C52E94">
        <w:rPr>
          <w:b/>
        </w:rPr>
        <w:lastRenderedPageBreak/>
        <w:t>Liste des c</w:t>
      </w:r>
      <w:r w:rsidR="0018075C" w:rsidRPr="00C52E94">
        <w:rPr>
          <w:b/>
        </w:rPr>
        <w:t>omptes</w:t>
      </w:r>
      <w:r w:rsidR="00B47238" w:rsidRPr="00C52E94">
        <w:rPr>
          <w:b/>
        </w:rPr>
        <w:t xml:space="preserve"> : </w:t>
      </w:r>
    </w:p>
    <w:tbl>
      <w:tblPr>
        <w:tblStyle w:val="Grilledutableau"/>
        <w:tblW w:w="9638" w:type="dxa"/>
        <w:tblInd w:w="279" w:type="dxa"/>
        <w:tblLayout w:type="fixed"/>
        <w:tblLook w:val="04A0" w:firstRow="1" w:lastRow="0" w:firstColumn="1" w:lastColumn="0" w:noHBand="0" w:noVBand="1"/>
      </w:tblPr>
      <w:tblGrid>
        <w:gridCol w:w="4252"/>
        <w:gridCol w:w="1419"/>
        <w:gridCol w:w="1418"/>
        <w:gridCol w:w="1274"/>
        <w:gridCol w:w="1275"/>
      </w:tblGrid>
      <w:tr w:rsidR="00B47238" w14:paraId="5CDB2147" w14:textId="76F960A2" w:rsidTr="00B47238">
        <w:tc>
          <w:tcPr>
            <w:tcW w:w="4252" w:type="dxa"/>
            <w:shd w:val="clear" w:color="auto" w:fill="E7E6E6" w:themeFill="background2"/>
          </w:tcPr>
          <w:p w14:paraId="16A6AD8B" w14:textId="642DE324" w:rsidR="00B47238" w:rsidRDefault="00B47238" w:rsidP="00B8277E">
            <w:pPr>
              <w:pStyle w:val="TableauTitre"/>
              <w:jc w:val="center"/>
            </w:pPr>
            <w:r>
              <w:t>Libellés</w:t>
            </w:r>
          </w:p>
        </w:tc>
        <w:tc>
          <w:tcPr>
            <w:tcW w:w="1419" w:type="dxa"/>
            <w:shd w:val="clear" w:color="auto" w:fill="E7E6E6" w:themeFill="background2"/>
          </w:tcPr>
          <w:p w14:paraId="5B51C8E3" w14:textId="7D643DF1" w:rsidR="00B47238" w:rsidRDefault="00B47238" w:rsidP="00B8277E">
            <w:pPr>
              <w:pStyle w:val="TableauTitre"/>
              <w:jc w:val="center"/>
            </w:pPr>
            <w:r>
              <w:t>No de compte PCG</w:t>
            </w:r>
          </w:p>
        </w:tc>
        <w:tc>
          <w:tcPr>
            <w:tcW w:w="1418" w:type="dxa"/>
            <w:shd w:val="clear" w:color="auto" w:fill="E7E6E6" w:themeFill="background2"/>
          </w:tcPr>
          <w:p w14:paraId="122A9AC1" w14:textId="77777777" w:rsidR="00B47238" w:rsidRDefault="00B47238" w:rsidP="00B8277E">
            <w:pPr>
              <w:pStyle w:val="TableauTitre"/>
              <w:jc w:val="center"/>
            </w:pPr>
            <w:r>
              <w:t>Abréviation</w:t>
            </w:r>
          </w:p>
          <w:p w14:paraId="56E7ADAD" w14:textId="077F9A5C" w:rsidR="00B47238" w:rsidRDefault="00B47238" w:rsidP="00B8277E">
            <w:pPr>
              <w:pStyle w:val="TableauTitre"/>
              <w:jc w:val="center"/>
            </w:pPr>
            <w:r>
              <w:t>No de compte</w:t>
            </w:r>
          </w:p>
        </w:tc>
        <w:tc>
          <w:tcPr>
            <w:tcW w:w="1274" w:type="dxa"/>
            <w:shd w:val="clear" w:color="auto" w:fill="E7E6E6" w:themeFill="background2"/>
          </w:tcPr>
          <w:p w14:paraId="6D8BC9B6" w14:textId="773B7D44" w:rsidR="00B47238" w:rsidRDefault="00B47238" w:rsidP="00B8277E">
            <w:pPr>
              <w:pStyle w:val="TableauTitre"/>
              <w:jc w:val="center"/>
            </w:pPr>
            <w:r>
              <w:t>Nature</w:t>
            </w:r>
          </w:p>
        </w:tc>
        <w:tc>
          <w:tcPr>
            <w:tcW w:w="1275" w:type="dxa"/>
            <w:shd w:val="clear" w:color="auto" w:fill="E7E6E6" w:themeFill="background2"/>
          </w:tcPr>
          <w:p w14:paraId="67EB6EFE" w14:textId="76A20786" w:rsidR="00B47238" w:rsidRPr="00F0498F" w:rsidRDefault="00B47238" w:rsidP="00B8277E">
            <w:pPr>
              <w:pStyle w:val="TableauTitre"/>
              <w:jc w:val="center"/>
              <w:rPr>
                <w:b w:val="0"/>
                <w:sz w:val="16"/>
              </w:rPr>
            </w:pPr>
            <w:r w:rsidRPr="00F0498F">
              <w:rPr>
                <w:b w:val="0"/>
                <w:sz w:val="16"/>
              </w:rPr>
              <w:t>Abréviation</w:t>
            </w:r>
          </w:p>
          <w:p w14:paraId="57FD2687" w14:textId="5BC26F26" w:rsidR="00B47238" w:rsidRDefault="000424DA" w:rsidP="00F0498F">
            <w:pPr>
              <w:pStyle w:val="TableauTitre"/>
              <w:jc w:val="center"/>
            </w:pPr>
            <w:r>
              <w:rPr>
                <w:b w:val="0"/>
                <w:sz w:val="16"/>
              </w:rPr>
              <w:t>Utilisée</w:t>
            </w:r>
            <w:r w:rsidR="00F0498F" w:rsidRPr="00F0498F">
              <w:rPr>
                <w:b w:val="0"/>
                <w:sz w:val="16"/>
              </w:rPr>
              <w:t xml:space="preserve"> dans ce document</w:t>
            </w:r>
            <w:r w:rsidR="00F0498F">
              <w:rPr>
                <w:b w:val="0"/>
                <w:sz w:val="16"/>
              </w:rPr>
              <w:t xml:space="preserve"> et autres spécifications</w:t>
            </w:r>
          </w:p>
        </w:tc>
      </w:tr>
      <w:tr w:rsidR="00B8277E" w14:paraId="5E449640" w14:textId="77777777" w:rsidTr="00B47238">
        <w:trPr>
          <w:trHeight w:val="272"/>
        </w:trPr>
        <w:tc>
          <w:tcPr>
            <w:tcW w:w="9638" w:type="dxa"/>
            <w:gridSpan w:val="5"/>
          </w:tcPr>
          <w:p w14:paraId="19B86C0D" w14:textId="77777777" w:rsidR="00B47238" w:rsidRDefault="00B47238" w:rsidP="00B8277E">
            <w:pPr>
              <w:jc w:val="center"/>
            </w:pPr>
          </w:p>
          <w:p w14:paraId="3278C5AF" w14:textId="16C76A27" w:rsidR="00B8277E" w:rsidRPr="00F0498F" w:rsidRDefault="00B8277E" w:rsidP="00B8277E">
            <w:pPr>
              <w:jc w:val="center"/>
              <w:rPr>
                <w:b/>
              </w:rPr>
            </w:pPr>
            <w:r w:rsidRPr="00F0498F">
              <w:rPr>
                <w:b/>
              </w:rPr>
              <w:t>Compte</w:t>
            </w:r>
            <w:r w:rsidR="00F0498F">
              <w:rPr>
                <w:b/>
              </w:rPr>
              <w:t>s B</w:t>
            </w:r>
            <w:r w:rsidRPr="00F0498F">
              <w:rPr>
                <w:b/>
              </w:rPr>
              <w:t>ancaire</w:t>
            </w:r>
            <w:r w:rsidR="00F0498F">
              <w:rPr>
                <w:b/>
              </w:rPr>
              <w:t>s</w:t>
            </w:r>
            <w:r w:rsidRPr="00F0498F">
              <w:rPr>
                <w:b/>
              </w:rPr>
              <w:t xml:space="preserve"> </w:t>
            </w:r>
            <w:r w:rsidR="000424DA" w:rsidRPr="00F0498F">
              <w:rPr>
                <w:b/>
              </w:rPr>
              <w:t>Monext détenus</w:t>
            </w:r>
            <w:r w:rsidRPr="00F0498F">
              <w:rPr>
                <w:b/>
              </w:rPr>
              <w:t xml:space="preserve"> chez </w:t>
            </w:r>
            <w:r w:rsidR="00B47238" w:rsidRPr="00F0498F">
              <w:rPr>
                <w:b/>
              </w:rPr>
              <w:t>Arké</w:t>
            </w:r>
            <w:r w:rsidRPr="00F0498F">
              <w:rPr>
                <w:b/>
              </w:rPr>
              <w:t>a</w:t>
            </w:r>
          </w:p>
        </w:tc>
      </w:tr>
      <w:tr w:rsidR="00B47238" w14:paraId="66556703" w14:textId="1615BD75" w:rsidTr="00B47238">
        <w:tc>
          <w:tcPr>
            <w:tcW w:w="4252" w:type="dxa"/>
          </w:tcPr>
          <w:p w14:paraId="497E8B4D" w14:textId="0C0A4564" w:rsidR="00B47238" w:rsidRDefault="00B47238" w:rsidP="00B8277E">
            <w:r>
              <w:t>Compte de Fonctionnement Arkéa</w:t>
            </w:r>
          </w:p>
        </w:tc>
        <w:tc>
          <w:tcPr>
            <w:tcW w:w="1419" w:type="dxa"/>
          </w:tcPr>
          <w:p w14:paraId="02F6857A" w14:textId="36AF6ED1" w:rsidR="00B47238" w:rsidRDefault="00B47238" w:rsidP="00B8277E">
            <w:pPr>
              <w:jc w:val="center"/>
            </w:pPr>
            <w:r>
              <w:t>512300000</w:t>
            </w:r>
          </w:p>
        </w:tc>
        <w:tc>
          <w:tcPr>
            <w:tcW w:w="1418" w:type="dxa"/>
          </w:tcPr>
          <w:p w14:paraId="43137E84" w14:textId="6051BCA3" w:rsidR="00B47238" w:rsidRDefault="00B47238" w:rsidP="00B8277E">
            <w:pPr>
              <w:jc w:val="center"/>
            </w:pPr>
            <w:r>
              <w:t>512</w:t>
            </w:r>
          </w:p>
        </w:tc>
        <w:tc>
          <w:tcPr>
            <w:tcW w:w="1274" w:type="dxa"/>
          </w:tcPr>
          <w:p w14:paraId="6760C2D6" w14:textId="4CD78C42" w:rsidR="00B47238" w:rsidRDefault="00B47238" w:rsidP="00B8277E">
            <w:pPr>
              <w:pStyle w:val="Paragraphedeliste"/>
              <w:numPr>
                <w:ilvl w:val="0"/>
                <w:numId w:val="8"/>
              </w:numPr>
              <w:jc w:val="center"/>
            </w:pPr>
          </w:p>
        </w:tc>
        <w:tc>
          <w:tcPr>
            <w:tcW w:w="1275" w:type="dxa"/>
          </w:tcPr>
          <w:p w14:paraId="5B11EF8B" w14:textId="55EF44AF" w:rsidR="00B47238" w:rsidRDefault="00B47238" w:rsidP="00B8277E">
            <w:pPr>
              <w:jc w:val="center"/>
            </w:pPr>
            <w:r>
              <w:t>512</w:t>
            </w:r>
          </w:p>
        </w:tc>
      </w:tr>
      <w:tr w:rsidR="00B47238" w14:paraId="1F1FA80E" w14:textId="6853F917" w:rsidTr="00B47238">
        <w:tc>
          <w:tcPr>
            <w:tcW w:w="4252" w:type="dxa"/>
          </w:tcPr>
          <w:p w14:paraId="63BB3041" w14:textId="14E7A87E" w:rsidR="00B47238" w:rsidRDefault="00B47238" w:rsidP="00B8277E">
            <w:r>
              <w:t>Compte de Règlement Arkéa</w:t>
            </w:r>
          </w:p>
        </w:tc>
        <w:tc>
          <w:tcPr>
            <w:tcW w:w="1419" w:type="dxa"/>
          </w:tcPr>
          <w:p w14:paraId="7A22B46F" w14:textId="5E1ACA2D" w:rsidR="00B47238" w:rsidRDefault="00B47238" w:rsidP="00B8277E">
            <w:pPr>
              <w:jc w:val="center"/>
            </w:pPr>
            <w:r>
              <w:t>512391000</w:t>
            </w:r>
          </w:p>
        </w:tc>
        <w:tc>
          <w:tcPr>
            <w:tcW w:w="1418" w:type="dxa"/>
          </w:tcPr>
          <w:p w14:paraId="7749D013" w14:textId="40F05A26" w:rsidR="00B47238" w:rsidRDefault="00B47238" w:rsidP="00B8277E">
            <w:pPr>
              <w:jc w:val="center"/>
            </w:pPr>
            <w:r>
              <w:t>512</w:t>
            </w:r>
          </w:p>
        </w:tc>
        <w:tc>
          <w:tcPr>
            <w:tcW w:w="1274" w:type="dxa"/>
          </w:tcPr>
          <w:p w14:paraId="7EBAD2A9" w14:textId="40CFFBBE" w:rsidR="00B47238" w:rsidRDefault="00B47238" w:rsidP="00B8277E">
            <w:pPr>
              <w:jc w:val="center"/>
            </w:pPr>
            <w:r>
              <w:t>-</w:t>
            </w:r>
          </w:p>
        </w:tc>
        <w:tc>
          <w:tcPr>
            <w:tcW w:w="1275" w:type="dxa"/>
          </w:tcPr>
          <w:p w14:paraId="7887DBA4" w14:textId="3315BF41" w:rsidR="00B47238" w:rsidRDefault="00B47238" w:rsidP="00B8277E">
            <w:pPr>
              <w:jc w:val="center"/>
            </w:pPr>
            <w:r>
              <w:t>512</w:t>
            </w:r>
          </w:p>
        </w:tc>
      </w:tr>
      <w:tr w:rsidR="00B47238" w14:paraId="156E33EF" w14:textId="60368906" w:rsidTr="00B47238">
        <w:tc>
          <w:tcPr>
            <w:tcW w:w="4252" w:type="dxa"/>
          </w:tcPr>
          <w:p w14:paraId="7FA5437F" w14:textId="707B67B2" w:rsidR="00B47238" w:rsidRDefault="00B47238" w:rsidP="00B8277E">
            <w:r>
              <w:t>Compte de Cantonnement Arkéa</w:t>
            </w:r>
          </w:p>
        </w:tc>
        <w:tc>
          <w:tcPr>
            <w:tcW w:w="1419" w:type="dxa"/>
          </w:tcPr>
          <w:p w14:paraId="021B5EBE" w14:textId="60CE8D6B" w:rsidR="00B47238" w:rsidRDefault="00B47238" w:rsidP="00B8277E">
            <w:pPr>
              <w:jc w:val="center"/>
            </w:pPr>
            <w:r>
              <w:t>512392000</w:t>
            </w:r>
          </w:p>
        </w:tc>
        <w:tc>
          <w:tcPr>
            <w:tcW w:w="1418" w:type="dxa"/>
          </w:tcPr>
          <w:p w14:paraId="2D8406ED" w14:textId="4581C210" w:rsidR="00B47238" w:rsidRDefault="00B47238" w:rsidP="00B8277E">
            <w:pPr>
              <w:jc w:val="center"/>
            </w:pPr>
            <w:r>
              <w:t>512</w:t>
            </w:r>
          </w:p>
        </w:tc>
        <w:tc>
          <w:tcPr>
            <w:tcW w:w="1274" w:type="dxa"/>
          </w:tcPr>
          <w:p w14:paraId="6F0E5F62" w14:textId="46083502" w:rsidR="00B47238" w:rsidRDefault="00B47238" w:rsidP="00B8277E">
            <w:pPr>
              <w:jc w:val="center"/>
            </w:pPr>
            <w:r>
              <w:t>-</w:t>
            </w:r>
          </w:p>
        </w:tc>
        <w:tc>
          <w:tcPr>
            <w:tcW w:w="1275" w:type="dxa"/>
          </w:tcPr>
          <w:p w14:paraId="273389AB" w14:textId="558E84CA" w:rsidR="00B47238" w:rsidRDefault="00B47238" w:rsidP="00B8277E">
            <w:pPr>
              <w:jc w:val="center"/>
            </w:pPr>
            <w:r>
              <w:t>512</w:t>
            </w:r>
          </w:p>
        </w:tc>
      </w:tr>
      <w:tr w:rsidR="00B8277E" w14:paraId="52B1000F" w14:textId="77777777" w:rsidTr="00B47238">
        <w:trPr>
          <w:trHeight w:val="300"/>
        </w:trPr>
        <w:tc>
          <w:tcPr>
            <w:tcW w:w="9638" w:type="dxa"/>
            <w:gridSpan w:val="5"/>
          </w:tcPr>
          <w:p w14:paraId="4EC08A2D" w14:textId="77777777" w:rsidR="00B47238" w:rsidRPr="00B47238" w:rsidRDefault="00B47238" w:rsidP="00B47238">
            <w:pPr>
              <w:jc w:val="center"/>
            </w:pPr>
          </w:p>
          <w:p w14:paraId="4C14BD5A" w14:textId="4B9B13A6" w:rsidR="00B8277E" w:rsidRPr="00F0498F" w:rsidRDefault="00B8277E" w:rsidP="00B47238">
            <w:pPr>
              <w:jc w:val="center"/>
              <w:rPr>
                <w:b/>
              </w:rPr>
            </w:pPr>
            <w:r w:rsidRPr="00F0498F">
              <w:rPr>
                <w:b/>
              </w:rPr>
              <w:t>C</w:t>
            </w:r>
            <w:r w:rsidR="00F0498F">
              <w:rPr>
                <w:b/>
              </w:rPr>
              <w:t>omptes B</w:t>
            </w:r>
            <w:r w:rsidRPr="00F0498F">
              <w:rPr>
                <w:b/>
              </w:rPr>
              <w:t>ancaire</w:t>
            </w:r>
            <w:r w:rsidR="00F0498F">
              <w:rPr>
                <w:b/>
              </w:rPr>
              <w:t>s</w:t>
            </w:r>
            <w:r w:rsidRPr="00F0498F">
              <w:rPr>
                <w:b/>
              </w:rPr>
              <w:t xml:space="preserve"> </w:t>
            </w:r>
            <w:r w:rsidR="000424DA" w:rsidRPr="00F0498F">
              <w:rPr>
                <w:b/>
              </w:rPr>
              <w:t>Monext détenus</w:t>
            </w:r>
            <w:r w:rsidRPr="00F0498F">
              <w:rPr>
                <w:b/>
              </w:rPr>
              <w:t xml:space="preserve"> chez </w:t>
            </w:r>
            <w:proofErr w:type="spellStart"/>
            <w:r w:rsidRPr="00F0498F">
              <w:rPr>
                <w:b/>
              </w:rPr>
              <w:t>BNPParibas</w:t>
            </w:r>
            <w:proofErr w:type="spellEnd"/>
          </w:p>
        </w:tc>
      </w:tr>
      <w:tr w:rsidR="00B47238" w14:paraId="69392520" w14:textId="77777777" w:rsidTr="00B47238">
        <w:tc>
          <w:tcPr>
            <w:tcW w:w="4252" w:type="dxa"/>
          </w:tcPr>
          <w:p w14:paraId="715F4268" w14:textId="01B942B1" w:rsidR="00B47238" w:rsidRPr="00B47238" w:rsidRDefault="00B47238" w:rsidP="00B8277E">
            <w:r w:rsidRPr="00B47238">
              <w:t>Compte de Fonctionnement BNP</w:t>
            </w:r>
          </w:p>
        </w:tc>
        <w:tc>
          <w:tcPr>
            <w:tcW w:w="1419" w:type="dxa"/>
          </w:tcPr>
          <w:p w14:paraId="6E838351" w14:textId="3B4032B0" w:rsidR="00B47238" w:rsidRPr="00B47238" w:rsidRDefault="00B47238" w:rsidP="00B8277E">
            <w:pPr>
              <w:jc w:val="center"/>
            </w:pPr>
            <w:r w:rsidRPr="00B47238">
              <w:t>512900000</w:t>
            </w:r>
          </w:p>
        </w:tc>
        <w:tc>
          <w:tcPr>
            <w:tcW w:w="1418" w:type="dxa"/>
          </w:tcPr>
          <w:p w14:paraId="4651BE39" w14:textId="28E565D9" w:rsidR="00B47238" w:rsidRPr="00B47238" w:rsidRDefault="00B47238" w:rsidP="00B8277E">
            <w:pPr>
              <w:jc w:val="center"/>
            </w:pPr>
            <w:r w:rsidRPr="00B47238">
              <w:t>512</w:t>
            </w:r>
          </w:p>
        </w:tc>
        <w:tc>
          <w:tcPr>
            <w:tcW w:w="1274" w:type="dxa"/>
          </w:tcPr>
          <w:p w14:paraId="48FB7E07" w14:textId="03810363" w:rsidR="00B47238" w:rsidRPr="00B47238" w:rsidRDefault="00B47238" w:rsidP="00B8277E">
            <w:pPr>
              <w:jc w:val="center"/>
            </w:pPr>
            <w:r w:rsidRPr="00B47238">
              <w:t>-</w:t>
            </w:r>
          </w:p>
        </w:tc>
        <w:tc>
          <w:tcPr>
            <w:tcW w:w="1275" w:type="dxa"/>
          </w:tcPr>
          <w:p w14:paraId="7ADC1C5D" w14:textId="46F400DA" w:rsidR="00B47238" w:rsidRPr="00B47238" w:rsidRDefault="00B47238" w:rsidP="00B8277E">
            <w:pPr>
              <w:jc w:val="center"/>
            </w:pPr>
            <w:r w:rsidRPr="00B47238">
              <w:t>512</w:t>
            </w:r>
          </w:p>
        </w:tc>
      </w:tr>
      <w:tr w:rsidR="00B47238" w14:paraId="50E26F07" w14:textId="77777777" w:rsidTr="00B47238">
        <w:tc>
          <w:tcPr>
            <w:tcW w:w="4252" w:type="dxa"/>
          </w:tcPr>
          <w:p w14:paraId="50523AE1" w14:textId="71374D72" w:rsidR="00B47238" w:rsidRPr="00B47238" w:rsidRDefault="00B47238" w:rsidP="00B8277E">
            <w:r w:rsidRPr="00B47238">
              <w:t>Compte de Règlement BNPP</w:t>
            </w:r>
          </w:p>
        </w:tc>
        <w:tc>
          <w:tcPr>
            <w:tcW w:w="1419" w:type="dxa"/>
          </w:tcPr>
          <w:p w14:paraId="7DA9A60C" w14:textId="71A2FA4F" w:rsidR="00B47238" w:rsidRPr="00B47238" w:rsidRDefault="00B47238" w:rsidP="00B8277E">
            <w:pPr>
              <w:jc w:val="center"/>
            </w:pPr>
            <w:r w:rsidRPr="00B47238">
              <w:t>512931000</w:t>
            </w:r>
          </w:p>
        </w:tc>
        <w:tc>
          <w:tcPr>
            <w:tcW w:w="1418" w:type="dxa"/>
          </w:tcPr>
          <w:p w14:paraId="7054122B" w14:textId="1469981F" w:rsidR="00B47238" w:rsidRPr="00B47238" w:rsidRDefault="00B47238" w:rsidP="00B8277E">
            <w:pPr>
              <w:jc w:val="center"/>
            </w:pPr>
            <w:r w:rsidRPr="00B47238">
              <w:t>512</w:t>
            </w:r>
          </w:p>
        </w:tc>
        <w:tc>
          <w:tcPr>
            <w:tcW w:w="1274" w:type="dxa"/>
          </w:tcPr>
          <w:p w14:paraId="6449E68B" w14:textId="31FD94A3" w:rsidR="00B47238" w:rsidRPr="00B47238" w:rsidRDefault="00B47238" w:rsidP="00B8277E">
            <w:pPr>
              <w:jc w:val="center"/>
            </w:pPr>
            <w:r w:rsidRPr="00B47238">
              <w:t>-</w:t>
            </w:r>
          </w:p>
        </w:tc>
        <w:tc>
          <w:tcPr>
            <w:tcW w:w="1275" w:type="dxa"/>
          </w:tcPr>
          <w:p w14:paraId="5E287376" w14:textId="5E173C95" w:rsidR="00B47238" w:rsidRPr="00B47238" w:rsidRDefault="00B47238" w:rsidP="00B8277E">
            <w:pPr>
              <w:jc w:val="center"/>
            </w:pPr>
            <w:r w:rsidRPr="00B47238">
              <w:t>512</w:t>
            </w:r>
          </w:p>
        </w:tc>
      </w:tr>
      <w:tr w:rsidR="00B47238" w14:paraId="5760ABBB" w14:textId="77777777" w:rsidTr="00B47238">
        <w:tc>
          <w:tcPr>
            <w:tcW w:w="4252" w:type="dxa"/>
          </w:tcPr>
          <w:p w14:paraId="19CA4560" w14:textId="6EBFED44" w:rsidR="00B47238" w:rsidRPr="00B47238" w:rsidRDefault="00B47238" w:rsidP="00B8277E">
            <w:r w:rsidRPr="00B47238">
              <w:t>Compte gage Espèce BNP</w:t>
            </w:r>
          </w:p>
        </w:tc>
        <w:tc>
          <w:tcPr>
            <w:tcW w:w="1419" w:type="dxa"/>
          </w:tcPr>
          <w:p w14:paraId="7FD42194" w14:textId="53FE4230" w:rsidR="00B47238" w:rsidRPr="00B47238" w:rsidRDefault="00B47238" w:rsidP="00B8277E">
            <w:pPr>
              <w:jc w:val="center"/>
            </w:pPr>
            <w:r w:rsidRPr="00B47238">
              <w:t>512932000</w:t>
            </w:r>
          </w:p>
        </w:tc>
        <w:tc>
          <w:tcPr>
            <w:tcW w:w="1418" w:type="dxa"/>
          </w:tcPr>
          <w:p w14:paraId="08192354" w14:textId="5C3E0846" w:rsidR="00B47238" w:rsidRPr="00B47238" w:rsidRDefault="00B47238" w:rsidP="00B8277E">
            <w:pPr>
              <w:jc w:val="center"/>
            </w:pPr>
            <w:r w:rsidRPr="00B47238">
              <w:t>512</w:t>
            </w:r>
          </w:p>
        </w:tc>
        <w:tc>
          <w:tcPr>
            <w:tcW w:w="1274" w:type="dxa"/>
          </w:tcPr>
          <w:p w14:paraId="476D0B08" w14:textId="52D0414A" w:rsidR="00B47238" w:rsidRPr="00B47238" w:rsidRDefault="00B47238" w:rsidP="00B8277E">
            <w:pPr>
              <w:jc w:val="center"/>
            </w:pPr>
            <w:r w:rsidRPr="00B47238">
              <w:t>-</w:t>
            </w:r>
          </w:p>
        </w:tc>
        <w:tc>
          <w:tcPr>
            <w:tcW w:w="1275" w:type="dxa"/>
          </w:tcPr>
          <w:p w14:paraId="508347A7" w14:textId="48F45619" w:rsidR="00B47238" w:rsidRPr="00B47238" w:rsidRDefault="00B47238" w:rsidP="00B8277E">
            <w:pPr>
              <w:jc w:val="center"/>
            </w:pPr>
            <w:r w:rsidRPr="00B47238">
              <w:t>512</w:t>
            </w:r>
          </w:p>
        </w:tc>
      </w:tr>
      <w:tr w:rsidR="00B47238" w14:paraId="4DFA63D7" w14:textId="77777777" w:rsidTr="00B47238">
        <w:tc>
          <w:tcPr>
            <w:tcW w:w="9638" w:type="dxa"/>
            <w:gridSpan w:val="5"/>
          </w:tcPr>
          <w:p w14:paraId="6390B6AE" w14:textId="77777777" w:rsidR="00B47238" w:rsidRDefault="00B47238" w:rsidP="00B47238">
            <w:pPr>
              <w:jc w:val="center"/>
            </w:pPr>
          </w:p>
          <w:p w14:paraId="6365A867" w14:textId="310EF6F8" w:rsidR="00B47238" w:rsidRPr="00F0498F" w:rsidRDefault="00B47238" w:rsidP="00F0498F">
            <w:pPr>
              <w:jc w:val="center"/>
              <w:rPr>
                <w:b/>
              </w:rPr>
            </w:pPr>
            <w:r w:rsidRPr="00F0498F">
              <w:rPr>
                <w:b/>
              </w:rPr>
              <w:t>Comptes auxiliaire</w:t>
            </w:r>
            <w:r w:rsidR="00F0498F">
              <w:rPr>
                <w:b/>
              </w:rPr>
              <w:t>s</w:t>
            </w:r>
          </w:p>
        </w:tc>
      </w:tr>
      <w:tr w:rsidR="00B47238" w14:paraId="68BBBAC0" w14:textId="77777777" w:rsidTr="00B47238">
        <w:tc>
          <w:tcPr>
            <w:tcW w:w="4252" w:type="dxa"/>
          </w:tcPr>
          <w:p w14:paraId="19D50294" w14:textId="4EAFEDE2" w:rsidR="00B47238" w:rsidRDefault="00B47238" w:rsidP="00B47238">
            <w:r>
              <w:t>Compte de Paiement</w:t>
            </w:r>
          </w:p>
        </w:tc>
        <w:tc>
          <w:tcPr>
            <w:tcW w:w="1419" w:type="dxa"/>
          </w:tcPr>
          <w:p w14:paraId="1BD0A895" w14:textId="4E45D0A4" w:rsidR="00B47238" w:rsidRDefault="00B47238" w:rsidP="00B47238">
            <w:pPr>
              <w:jc w:val="center"/>
            </w:pPr>
            <w:r>
              <w:t>467190000</w:t>
            </w:r>
          </w:p>
        </w:tc>
        <w:tc>
          <w:tcPr>
            <w:tcW w:w="1418" w:type="dxa"/>
          </w:tcPr>
          <w:p w14:paraId="2EE0142D" w14:textId="6761FFBD" w:rsidR="00B47238" w:rsidRDefault="00B47238" w:rsidP="00B47238">
            <w:pPr>
              <w:jc w:val="center"/>
            </w:pPr>
            <w:r>
              <w:t>467</w:t>
            </w:r>
          </w:p>
        </w:tc>
        <w:tc>
          <w:tcPr>
            <w:tcW w:w="1274" w:type="dxa"/>
          </w:tcPr>
          <w:p w14:paraId="6572D717" w14:textId="359CDF89" w:rsidR="00B47238" w:rsidRDefault="00B47238" w:rsidP="00B47238">
            <w:pPr>
              <w:jc w:val="center"/>
            </w:pPr>
            <w:r>
              <w:t>Auxiliaire</w:t>
            </w:r>
          </w:p>
        </w:tc>
        <w:tc>
          <w:tcPr>
            <w:tcW w:w="1275" w:type="dxa"/>
          </w:tcPr>
          <w:p w14:paraId="36AEBDFF" w14:textId="5E38577F" w:rsidR="00B47238" w:rsidRDefault="00B47238" w:rsidP="00B47238">
            <w:pPr>
              <w:jc w:val="center"/>
            </w:pPr>
            <w:r>
              <w:t>467</w:t>
            </w:r>
          </w:p>
        </w:tc>
      </w:tr>
      <w:tr w:rsidR="00B47238" w14:paraId="3C7FF59A" w14:textId="77777777" w:rsidTr="00B47238">
        <w:tc>
          <w:tcPr>
            <w:tcW w:w="4252" w:type="dxa"/>
          </w:tcPr>
          <w:p w14:paraId="04F843CD" w14:textId="16F9E746" w:rsidR="00B47238" w:rsidRDefault="00B47238" w:rsidP="00B47238">
            <w:r>
              <w:t>Compte Créance Client</w:t>
            </w:r>
          </w:p>
        </w:tc>
        <w:tc>
          <w:tcPr>
            <w:tcW w:w="1419" w:type="dxa"/>
          </w:tcPr>
          <w:p w14:paraId="434DC01A" w14:textId="0C2A1B16" w:rsidR="00B47238" w:rsidRDefault="00B47238" w:rsidP="00B47238">
            <w:pPr>
              <w:jc w:val="center"/>
            </w:pPr>
            <w:r>
              <w:t>411190000</w:t>
            </w:r>
          </w:p>
        </w:tc>
        <w:tc>
          <w:tcPr>
            <w:tcW w:w="1418" w:type="dxa"/>
          </w:tcPr>
          <w:p w14:paraId="18CF7ADE" w14:textId="465DC660" w:rsidR="00B47238" w:rsidRDefault="00B47238" w:rsidP="00B47238">
            <w:pPr>
              <w:jc w:val="center"/>
            </w:pPr>
            <w:r>
              <w:t>411</w:t>
            </w:r>
          </w:p>
        </w:tc>
        <w:tc>
          <w:tcPr>
            <w:tcW w:w="1274" w:type="dxa"/>
          </w:tcPr>
          <w:p w14:paraId="6AA94CD2" w14:textId="1690313C" w:rsidR="00B47238" w:rsidRDefault="00B47238" w:rsidP="00B47238">
            <w:pPr>
              <w:jc w:val="center"/>
            </w:pPr>
            <w:r>
              <w:t>Auxiliaire</w:t>
            </w:r>
          </w:p>
        </w:tc>
        <w:tc>
          <w:tcPr>
            <w:tcW w:w="1275" w:type="dxa"/>
          </w:tcPr>
          <w:p w14:paraId="00404411" w14:textId="34BD94E7" w:rsidR="00B47238" w:rsidRDefault="00B47238" w:rsidP="00B47238">
            <w:pPr>
              <w:jc w:val="center"/>
            </w:pPr>
            <w:r>
              <w:t>411</w:t>
            </w:r>
          </w:p>
        </w:tc>
      </w:tr>
      <w:tr w:rsidR="00B47238" w14:paraId="345F40EF" w14:textId="77777777" w:rsidTr="00B47238">
        <w:tc>
          <w:tcPr>
            <w:tcW w:w="9638" w:type="dxa"/>
            <w:gridSpan w:val="5"/>
          </w:tcPr>
          <w:p w14:paraId="7C7E848D" w14:textId="77777777" w:rsidR="00B47238" w:rsidRDefault="00B47238" w:rsidP="00B47238">
            <w:pPr>
              <w:jc w:val="center"/>
            </w:pPr>
          </w:p>
          <w:p w14:paraId="29EAEBA7" w14:textId="06B8632A" w:rsidR="00B47238" w:rsidRPr="00F0498F" w:rsidRDefault="00B47238" w:rsidP="00F0498F">
            <w:pPr>
              <w:jc w:val="center"/>
              <w:rPr>
                <w:b/>
              </w:rPr>
            </w:pPr>
            <w:r w:rsidRPr="00F0498F">
              <w:rPr>
                <w:b/>
              </w:rPr>
              <w:t>Comptes analytique</w:t>
            </w:r>
            <w:r w:rsidR="00F0498F">
              <w:rPr>
                <w:b/>
              </w:rPr>
              <w:t>s</w:t>
            </w:r>
            <w:r w:rsidRPr="00F0498F">
              <w:rPr>
                <w:b/>
              </w:rPr>
              <w:t xml:space="preserve"> </w:t>
            </w:r>
          </w:p>
        </w:tc>
      </w:tr>
      <w:tr w:rsidR="00B47238" w14:paraId="3E4BB94D" w14:textId="2B8885E6" w:rsidTr="00B47238">
        <w:tc>
          <w:tcPr>
            <w:tcW w:w="4252" w:type="dxa"/>
          </w:tcPr>
          <w:p w14:paraId="52811698" w14:textId="144692C0" w:rsidR="00B47238" w:rsidRDefault="00B47238" w:rsidP="00B47238">
            <w:r>
              <w:t>Compte de résultat – Charges</w:t>
            </w:r>
          </w:p>
        </w:tc>
        <w:tc>
          <w:tcPr>
            <w:tcW w:w="1419" w:type="dxa"/>
          </w:tcPr>
          <w:p w14:paraId="3D4CAC52" w14:textId="72787B6E" w:rsidR="00B47238" w:rsidRDefault="00B47238" w:rsidP="00B47238">
            <w:pPr>
              <w:jc w:val="center"/>
            </w:pPr>
            <w:r>
              <w:t>658090000</w:t>
            </w:r>
          </w:p>
        </w:tc>
        <w:tc>
          <w:tcPr>
            <w:tcW w:w="1418" w:type="dxa"/>
          </w:tcPr>
          <w:p w14:paraId="673D48C9" w14:textId="69E10D4B" w:rsidR="00B47238" w:rsidRDefault="00B47238" w:rsidP="00B47238">
            <w:pPr>
              <w:jc w:val="center"/>
            </w:pPr>
            <w:r>
              <w:t>658</w:t>
            </w:r>
          </w:p>
        </w:tc>
        <w:tc>
          <w:tcPr>
            <w:tcW w:w="1274" w:type="dxa"/>
          </w:tcPr>
          <w:p w14:paraId="417B9D3B" w14:textId="46D78E9B" w:rsidR="00B47238" w:rsidRDefault="00B47238" w:rsidP="00B47238">
            <w:pPr>
              <w:jc w:val="center"/>
            </w:pPr>
            <w:r>
              <w:t>Analytique</w:t>
            </w:r>
          </w:p>
        </w:tc>
        <w:tc>
          <w:tcPr>
            <w:tcW w:w="1275" w:type="dxa"/>
          </w:tcPr>
          <w:p w14:paraId="2F8593EF" w14:textId="141CAEF5" w:rsidR="00B47238" w:rsidRDefault="00B47238" w:rsidP="00B47238">
            <w:pPr>
              <w:jc w:val="center"/>
            </w:pPr>
            <w:r>
              <w:t>658</w:t>
            </w:r>
          </w:p>
        </w:tc>
      </w:tr>
      <w:tr w:rsidR="00B47238" w14:paraId="5AA56A06" w14:textId="32890753" w:rsidTr="00B47238">
        <w:tc>
          <w:tcPr>
            <w:tcW w:w="4252" w:type="dxa"/>
          </w:tcPr>
          <w:p w14:paraId="66761B41" w14:textId="3A25EF0F" w:rsidR="00B47238" w:rsidRDefault="00B47238" w:rsidP="00B47238">
            <w:r>
              <w:t xml:space="preserve">Frais de tenue de compte - Arkéa  </w:t>
            </w:r>
          </w:p>
        </w:tc>
        <w:tc>
          <w:tcPr>
            <w:tcW w:w="1419" w:type="dxa"/>
          </w:tcPr>
          <w:p w14:paraId="5C007C54" w14:textId="6082C62C" w:rsidR="00B47238" w:rsidRDefault="00B47238" w:rsidP="00B47238">
            <w:pPr>
              <w:jc w:val="center"/>
            </w:pPr>
            <w:r>
              <w:t>611090004</w:t>
            </w:r>
          </w:p>
        </w:tc>
        <w:tc>
          <w:tcPr>
            <w:tcW w:w="1418" w:type="dxa"/>
          </w:tcPr>
          <w:p w14:paraId="63210F8D" w14:textId="79C7E6EF" w:rsidR="00B47238" w:rsidRDefault="00B47238" w:rsidP="00B47238">
            <w:pPr>
              <w:jc w:val="center"/>
            </w:pPr>
            <w:r>
              <w:t>611</w:t>
            </w:r>
          </w:p>
        </w:tc>
        <w:tc>
          <w:tcPr>
            <w:tcW w:w="1274" w:type="dxa"/>
          </w:tcPr>
          <w:p w14:paraId="19AE9C0D" w14:textId="06E1297D" w:rsidR="00B47238" w:rsidRDefault="00B47238" w:rsidP="00B47238">
            <w:pPr>
              <w:jc w:val="center"/>
            </w:pPr>
            <w:r>
              <w:t>Analytique</w:t>
            </w:r>
          </w:p>
        </w:tc>
        <w:tc>
          <w:tcPr>
            <w:tcW w:w="1275" w:type="dxa"/>
          </w:tcPr>
          <w:p w14:paraId="4DEACA47" w14:textId="19FA69AB" w:rsidR="00B47238" w:rsidRDefault="00B47238" w:rsidP="00B47238">
            <w:pPr>
              <w:jc w:val="center"/>
            </w:pPr>
            <w:r>
              <w:t>611</w:t>
            </w:r>
          </w:p>
        </w:tc>
      </w:tr>
      <w:tr w:rsidR="00B47238" w14:paraId="4F1B2EC3" w14:textId="435ED870" w:rsidTr="00B47238">
        <w:tc>
          <w:tcPr>
            <w:tcW w:w="4252" w:type="dxa"/>
          </w:tcPr>
          <w:p w14:paraId="6E58BD60" w14:textId="66DC613B" w:rsidR="00B47238" w:rsidRDefault="00B47238" w:rsidP="00B47238">
            <w:r>
              <w:t>Compte d’interchange bancaire</w:t>
            </w:r>
          </w:p>
        </w:tc>
        <w:tc>
          <w:tcPr>
            <w:tcW w:w="1419" w:type="dxa"/>
          </w:tcPr>
          <w:p w14:paraId="5D660FF9" w14:textId="2F8B1516" w:rsidR="00B47238" w:rsidRDefault="00B47238" w:rsidP="00B47238">
            <w:pPr>
              <w:jc w:val="center"/>
            </w:pPr>
            <w:r>
              <w:t>627890000</w:t>
            </w:r>
          </w:p>
        </w:tc>
        <w:tc>
          <w:tcPr>
            <w:tcW w:w="1418" w:type="dxa"/>
          </w:tcPr>
          <w:p w14:paraId="734BE3F8" w14:textId="04F36639" w:rsidR="00B47238" w:rsidRDefault="00B47238" w:rsidP="00B47238">
            <w:pPr>
              <w:jc w:val="center"/>
            </w:pPr>
            <w:r>
              <w:t>627</w:t>
            </w:r>
          </w:p>
        </w:tc>
        <w:tc>
          <w:tcPr>
            <w:tcW w:w="1274" w:type="dxa"/>
          </w:tcPr>
          <w:p w14:paraId="2F7FA64A" w14:textId="5AD0880E" w:rsidR="00B47238" w:rsidRDefault="00B47238" w:rsidP="00B47238">
            <w:pPr>
              <w:jc w:val="center"/>
            </w:pPr>
            <w:r>
              <w:t>Analytique</w:t>
            </w:r>
          </w:p>
        </w:tc>
        <w:tc>
          <w:tcPr>
            <w:tcW w:w="1275" w:type="dxa"/>
          </w:tcPr>
          <w:p w14:paraId="28A227F1" w14:textId="48AAE767" w:rsidR="00B47238" w:rsidRDefault="00B47238" w:rsidP="00B47238">
            <w:pPr>
              <w:jc w:val="center"/>
            </w:pPr>
            <w:r>
              <w:t>627</w:t>
            </w:r>
          </w:p>
        </w:tc>
      </w:tr>
      <w:tr w:rsidR="00B47238" w14:paraId="794D3733" w14:textId="6FE30790" w:rsidTr="00B47238">
        <w:tc>
          <w:tcPr>
            <w:tcW w:w="4252" w:type="dxa"/>
          </w:tcPr>
          <w:p w14:paraId="37F8466B" w14:textId="3BD2C8FD" w:rsidR="00B47238" w:rsidRDefault="00B47238" w:rsidP="00B47238">
            <w:r>
              <w:t>Frais de compensation</w:t>
            </w:r>
          </w:p>
        </w:tc>
        <w:tc>
          <w:tcPr>
            <w:tcW w:w="1419" w:type="dxa"/>
          </w:tcPr>
          <w:p w14:paraId="4AB24206" w14:textId="20756C5A" w:rsidR="00B47238" w:rsidRDefault="00B47238" w:rsidP="00B47238">
            <w:pPr>
              <w:jc w:val="center"/>
            </w:pPr>
            <w:r>
              <w:t>627891004</w:t>
            </w:r>
          </w:p>
        </w:tc>
        <w:tc>
          <w:tcPr>
            <w:tcW w:w="1418" w:type="dxa"/>
          </w:tcPr>
          <w:p w14:paraId="55E27326" w14:textId="08A554E1" w:rsidR="00B47238" w:rsidRDefault="00B47238" w:rsidP="00B47238">
            <w:pPr>
              <w:jc w:val="center"/>
            </w:pPr>
            <w:r>
              <w:t>627</w:t>
            </w:r>
          </w:p>
        </w:tc>
        <w:tc>
          <w:tcPr>
            <w:tcW w:w="1274" w:type="dxa"/>
          </w:tcPr>
          <w:p w14:paraId="339BC123" w14:textId="646D4815" w:rsidR="00B47238" w:rsidRDefault="00B47238" w:rsidP="00B47238">
            <w:pPr>
              <w:jc w:val="center"/>
            </w:pPr>
            <w:r>
              <w:t>Analytique</w:t>
            </w:r>
          </w:p>
        </w:tc>
        <w:tc>
          <w:tcPr>
            <w:tcW w:w="1275" w:type="dxa"/>
          </w:tcPr>
          <w:p w14:paraId="73A6164C" w14:textId="3C52099D" w:rsidR="00B47238" w:rsidRDefault="00B47238" w:rsidP="00B47238">
            <w:pPr>
              <w:jc w:val="center"/>
            </w:pPr>
            <w:r>
              <w:t>627</w:t>
            </w:r>
          </w:p>
        </w:tc>
      </w:tr>
      <w:tr w:rsidR="00B47238" w14:paraId="0A789169" w14:textId="45B24C88" w:rsidTr="00B47238">
        <w:tc>
          <w:tcPr>
            <w:tcW w:w="4252" w:type="dxa"/>
          </w:tcPr>
          <w:p w14:paraId="48FC88F6" w14:textId="38089730" w:rsidR="00B47238" w:rsidRDefault="00B47238" w:rsidP="00B47238">
            <w:r>
              <w:t>Frais d’impayé BNP sur transactions clients</w:t>
            </w:r>
          </w:p>
        </w:tc>
        <w:tc>
          <w:tcPr>
            <w:tcW w:w="1419" w:type="dxa"/>
          </w:tcPr>
          <w:p w14:paraId="1B1F1BD6" w14:textId="3C9CD126" w:rsidR="00B47238" w:rsidRDefault="00B47238" w:rsidP="00B47238">
            <w:pPr>
              <w:jc w:val="center"/>
            </w:pPr>
            <w:r>
              <w:t>627891000</w:t>
            </w:r>
          </w:p>
        </w:tc>
        <w:tc>
          <w:tcPr>
            <w:tcW w:w="1418" w:type="dxa"/>
          </w:tcPr>
          <w:p w14:paraId="1F425291" w14:textId="49B5E9BE" w:rsidR="00B47238" w:rsidRDefault="00B47238" w:rsidP="00B47238">
            <w:pPr>
              <w:jc w:val="center"/>
            </w:pPr>
            <w:r>
              <w:t>627</w:t>
            </w:r>
          </w:p>
        </w:tc>
        <w:tc>
          <w:tcPr>
            <w:tcW w:w="1274" w:type="dxa"/>
          </w:tcPr>
          <w:p w14:paraId="137BABC0" w14:textId="1397EBE9" w:rsidR="00B47238" w:rsidRDefault="00B47238" w:rsidP="00B47238">
            <w:pPr>
              <w:jc w:val="center"/>
            </w:pPr>
            <w:r>
              <w:t>Analytique</w:t>
            </w:r>
          </w:p>
        </w:tc>
        <w:tc>
          <w:tcPr>
            <w:tcW w:w="1275" w:type="dxa"/>
          </w:tcPr>
          <w:p w14:paraId="642EDF09" w14:textId="7FCAAA07" w:rsidR="00B47238" w:rsidRDefault="00B47238" w:rsidP="00B47238">
            <w:pPr>
              <w:jc w:val="center"/>
            </w:pPr>
            <w:r>
              <w:t>627</w:t>
            </w:r>
          </w:p>
        </w:tc>
      </w:tr>
      <w:tr w:rsidR="00B47238" w14:paraId="13DDB238" w14:textId="752F501B" w:rsidTr="00B47238">
        <w:tc>
          <w:tcPr>
            <w:tcW w:w="4252" w:type="dxa"/>
          </w:tcPr>
          <w:p w14:paraId="1925405E" w14:textId="7293E995" w:rsidR="00B47238" w:rsidRDefault="00B47238" w:rsidP="00B47238">
            <w:r>
              <w:t>Commission commerçant EP</w:t>
            </w:r>
          </w:p>
        </w:tc>
        <w:tc>
          <w:tcPr>
            <w:tcW w:w="1419" w:type="dxa"/>
          </w:tcPr>
          <w:p w14:paraId="45230248" w14:textId="2F74E241" w:rsidR="00B47238" w:rsidRDefault="00B47238" w:rsidP="00B47238">
            <w:pPr>
              <w:jc w:val="center"/>
            </w:pPr>
            <w:r>
              <w:t>708290000</w:t>
            </w:r>
          </w:p>
        </w:tc>
        <w:tc>
          <w:tcPr>
            <w:tcW w:w="1418" w:type="dxa"/>
          </w:tcPr>
          <w:p w14:paraId="479287A5" w14:textId="62D50C17" w:rsidR="00B47238" w:rsidRDefault="00B47238" w:rsidP="00B47238">
            <w:pPr>
              <w:jc w:val="center"/>
            </w:pPr>
            <w:r>
              <w:t>708</w:t>
            </w:r>
          </w:p>
        </w:tc>
        <w:tc>
          <w:tcPr>
            <w:tcW w:w="1274" w:type="dxa"/>
          </w:tcPr>
          <w:p w14:paraId="6B1B5D78" w14:textId="6D6A367E" w:rsidR="00B47238" w:rsidRDefault="00B47238" w:rsidP="00B47238">
            <w:pPr>
              <w:jc w:val="center"/>
            </w:pPr>
            <w:r>
              <w:t>Analytique</w:t>
            </w:r>
          </w:p>
        </w:tc>
        <w:tc>
          <w:tcPr>
            <w:tcW w:w="1275" w:type="dxa"/>
          </w:tcPr>
          <w:p w14:paraId="332114F8" w14:textId="521D3694" w:rsidR="00B47238" w:rsidRDefault="00B47238" w:rsidP="00B47238">
            <w:pPr>
              <w:jc w:val="center"/>
            </w:pPr>
            <w:r>
              <w:t>708</w:t>
            </w:r>
          </w:p>
        </w:tc>
      </w:tr>
      <w:tr w:rsidR="00B47238" w14:paraId="63735C2E" w14:textId="172E3CFF" w:rsidTr="00B47238">
        <w:tc>
          <w:tcPr>
            <w:tcW w:w="4252" w:type="dxa"/>
          </w:tcPr>
          <w:p w14:paraId="26A91CC5" w14:textId="1D2A6E3F" w:rsidR="00B47238" w:rsidRDefault="00B47238" w:rsidP="00B47238">
            <w:r>
              <w:t>Remboursement Interchange</w:t>
            </w:r>
          </w:p>
        </w:tc>
        <w:tc>
          <w:tcPr>
            <w:tcW w:w="1419" w:type="dxa"/>
          </w:tcPr>
          <w:p w14:paraId="40C1815E" w14:textId="4970B258" w:rsidR="00B47238" w:rsidRDefault="00B47238" w:rsidP="00B47238">
            <w:pPr>
              <w:jc w:val="center"/>
            </w:pPr>
            <w:r>
              <w:t>627890000</w:t>
            </w:r>
          </w:p>
        </w:tc>
        <w:tc>
          <w:tcPr>
            <w:tcW w:w="1418" w:type="dxa"/>
          </w:tcPr>
          <w:p w14:paraId="2254C79C" w14:textId="223DC80B" w:rsidR="00B47238" w:rsidRDefault="00B47238" w:rsidP="00B47238">
            <w:pPr>
              <w:jc w:val="center"/>
            </w:pPr>
            <w:r>
              <w:t>627</w:t>
            </w:r>
          </w:p>
        </w:tc>
        <w:tc>
          <w:tcPr>
            <w:tcW w:w="1274" w:type="dxa"/>
          </w:tcPr>
          <w:p w14:paraId="5A8CB7C8" w14:textId="48874428" w:rsidR="00B47238" w:rsidRDefault="00B47238" w:rsidP="00B47238">
            <w:pPr>
              <w:jc w:val="center"/>
            </w:pPr>
            <w:r>
              <w:t>Analytique</w:t>
            </w:r>
          </w:p>
        </w:tc>
        <w:tc>
          <w:tcPr>
            <w:tcW w:w="1275" w:type="dxa"/>
          </w:tcPr>
          <w:p w14:paraId="63E6C060" w14:textId="001F012E" w:rsidR="00B47238" w:rsidRDefault="00B47238" w:rsidP="00B47238">
            <w:pPr>
              <w:jc w:val="center"/>
            </w:pPr>
            <w:r>
              <w:t>627</w:t>
            </w:r>
          </w:p>
        </w:tc>
      </w:tr>
      <w:tr w:rsidR="00B47238" w14:paraId="75A1313D" w14:textId="266F167E" w:rsidTr="00B47238">
        <w:tc>
          <w:tcPr>
            <w:tcW w:w="4252" w:type="dxa"/>
          </w:tcPr>
          <w:p w14:paraId="463D3B29" w14:textId="69758FF5" w:rsidR="00B47238" w:rsidRDefault="00B47238" w:rsidP="00B47238">
            <w:r>
              <w:t>Commission de mouvement</w:t>
            </w:r>
          </w:p>
        </w:tc>
        <w:tc>
          <w:tcPr>
            <w:tcW w:w="1419" w:type="dxa"/>
          </w:tcPr>
          <w:p w14:paraId="36135ED3" w14:textId="167342CB" w:rsidR="00B47238" w:rsidRDefault="00B47238" w:rsidP="00B47238">
            <w:pPr>
              <w:jc w:val="center"/>
            </w:pPr>
            <w:r>
              <w:t>708291000</w:t>
            </w:r>
          </w:p>
        </w:tc>
        <w:tc>
          <w:tcPr>
            <w:tcW w:w="1418" w:type="dxa"/>
          </w:tcPr>
          <w:p w14:paraId="587E3102" w14:textId="373000E0" w:rsidR="00B47238" w:rsidRDefault="00B47238" w:rsidP="00B47238">
            <w:pPr>
              <w:jc w:val="center"/>
            </w:pPr>
            <w:r>
              <w:t>708</w:t>
            </w:r>
          </w:p>
        </w:tc>
        <w:tc>
          <w:tcPr>
            <w:tcW w:w="1274" w:type="dxa"/>
          </w:tcPr>
          <w:p w14:paraId="202990B5" w14:textId="4A1DF6A8" w:rsidR="00B47238" w:rsidRDefault="00B47238" w:rsidP="00B47238">
            <w:pPr>
              <w:jc w:val="center"/>
            </w:pPr>
            <w:r>
              <w:t>Analytique</w:t>
            </w:r>
          </w:p>
        </w:tc>
        <w:tc>
          <w:tcPr>
            <w:tcW w:w="1275" w:type="dxa"/>
          </w:tcPr>
          <w:p w14:paraId="0EBE9DAB" w14:textId="1438EB3A" w:rsidR="00B47238" w:rsidRDefault="00B47238" w:rsidP="00B47238">
            <w:pPr>
              <w:jc w:val="center"/>
            </w:pPr>
            <w:r>
              <w:t>708</w:t>
            </w:r>
          </w:p>
        </w:tc>
      </w:tr>
      <w:tr w:rsidR="00B47238" w14:paraId="6C821655" w14:textId="41B35DF2" w:rsidTr="00B47238">
        <w:tc>
          <w:tcPr>
            <w:tcW w:w="4252" w:type="dxa"/>
          </w:tcPr>
          <w:p w14:paraId="25D01ED4" w14:textId="0C4F82DC" w:rsidR="00B47238" w:rsidRDefault="00B47238" w:rsidP="00B47238">
            <w:r>
              <w:t xml:space="preserve">Frais de tenue de compte - EP </w:t>
            </w:r>
          </w:p>
        </w:tc>
        <w:tc>
          <w:tcPr>
            <w:tcW w:w="1419" w:type="dxa"/>
          </w:tcPr>
          <w:p w14:paraId="3C3B798B" w14:textId="615BF55B" w:rsidR="00B47238" w:rsidRDefault="00B47238" w:rsidP="00B47238">
            <w:pPr>
              <w:jc w:val="center"/>
            </w:pPr>
            <w:r>
              <w:t>708292000</w:t>
            </w:r>
          </w:p>
        </w:tc>
        <w:tc>
          <w:tcPr>
            <w:tcW w:w="1418" w:type="dxa"/>
          </w:tcPr>
          <w:p w14:paraId="17B4C901" w14:textId="479E51AA" w:rsidR="00B47238" w:rsidRDefault="00B47238" w:rsidP="00B47238">
            <w:pPr>
              <w:jc w:val="center"/>
            </w:pPr>
            <w:r>
              <w:t>708</w:t>
            </w:r>
          </w:p>
        </w:tc>
        <w:tc>
          <w:tcPr>
            <w:tcW w:w="1274" w:type="dxa"/>
          </w:tcPr>
          <w:p w14:paraId="50B28AC2" w14:textId="75B08012" w:rsidR="00B47238" w:rsidRDefault="00B47238" w:rsidP="00B47238">
            <w:pPr>
              <w:jc w:val="center"/>
            </w:pPr>
            <w:r>
              <w:t>Analytique</w:t>
            </w:r>
          </w:p>
        </w:tc>
        <w:tc>
          <w:tcPr>
            <w:tcW w:w="1275" w:type="dxa"/>
          </w:tcPr>
          <w:p w14:paraId="1927E8EE" w14:textId="5B7E318E" w:rsidR="00B47238" w:rsidRDefault="00B47238" w:rsidP="00B47238">
            <w:pPr>
              <w:jc w:val="center"/>
            </w:pPr>
            <w:r>
              <w:t>708</w:t>
            </w:r>
          </w:p>
        </w:tc>
      </w:tr>
      <w:tr w:rsidR="00B47238" w14:paraId="665EF92F" w14:textId="2B1FA809" w:rsidTr="00B47238">
        <w:tc>
          <w:tcPr>
            <w:tcW w:w="4252" w:type="dxa"/>
          </w:tcPr>
          <w:p w14:paraId="6760D9D8" w14:textId="0EB915AD" w:rsidR="00B47238" w:rsidRDefault="00B47238" w:rsidP="00B47238">
            <w:r>
              <w:t>Frais de rejet et remboursement de frais de rejet</w:t>
            </w:r>
          </w:p>
        </w:tc>
        <w:tc>
          <w:tcPr>
            <w:tcW w:w="1419" w:type="dxa"/>
          </w:tcPr>
          <w:p w14:paraId="099230C1" w14:textId="6D813901" w:rsidR="00B47238" w:rsidRDefault="00B47238" w:rsidP="00B47238">
            <w:pPr>
              <w:jc w:val="center"/>
            </w:pPr>
            <w:r>
              <w:t>708293000</w:t>
            </w:r>
          </w:p>
        </w:tc>
        <w:tc>
          <w:tcPr>
            <w:tcW w:w="1418" w:type="dxa"/>
          </w:tcPr>
          <w:p w14:paraId="65AF1565" w14:textId="1FAFBAC1" w:rsidR="00B47238" w:rsidRDefault="00B47238" w:rsidP="00B47238">
            <w:pPr>
              <w:jc w:val="center"/>
            </w:pPr>
            <w:r>
              <w:t>708</w:t>
            </w:r>
          </w:p>
        </w:tc>
        <w:tc>
          <w:tcPr>
            <w:tcW w:w="1274" w:type="dxa"/>
          </w:tcPr>
          <w:p w14:paraId="48650433" w14:textId="791003C5" w:rsidR="00B47238" w:rsidRDefault="00B47238" w:rsidP="00B47238">
            <w:pPr>
              <w:jc w:val="center"/>
            </w:pPr>
            <w:r>
              <w:t>Analytique</w:t>
            </w:r>
          </w:p>
        </w:tc>
        <w:tc>
          <w:tcPr>
            <w:tcW w:w="1275" w:type="dxa"/>
          </w:tcPr>
          <w:p w14:paraId="787E363C" w14:textId="16FDF986" w:rsidR="00B47238" w:rsidRDefault="00B47238" w:rsidP="00B47238">
            <w:pPr>
              <w:jc w:val="center"/>
            </w:pPr>
            <w:r>
              <w:t>708</w:t>
            </w:r>
          </w:p>
        </w:tc>
      </w:tr>
      <w:tr w:rsidR="00B47238" w14:paraId="46942344" w14:textId="77777777" w:rsidTr="00E103A2">
        <w:tc>
          <w:tcPr>
            <w:tcW w:w="9638" w:type="dxa"/>
            <w:gridSpan w:val="5"/>
          </w:tcPr>
          <w:p w14:paraId="1A31C77B" w14:textId="77777777" w:rsidR="00B47238" w:rsidRDefault="00B47238" w:rsidP="00E103A2">
            <w:pPr>
              <w:jc w:val="center"/>
              <w:rPr>
                <w:rFonts w:eastAsiaTheme="majorEastAsia" w:cstheme="minorHAnsi"/>
                <w:b/>
                <w:sz w:val="28"/>
                <w:szCs w:val="32"/>
              </w:rPr>
            </w:pPr>
            <w:r>
              <w:rPr>
                <w:rFonts w:eastAsiaTheme="majorEastAsia" w:cstheme="minorHAnsi"/>
                <w:b/>
                <w:sz w:val="28"/>
                <w:szCs w:val="32"/>
              </w:rPr>
              <w:br w:type="page"/>
            </w:r>
          </w:p>
          <w:p w14:paraId="6235D75E" w14:textId="02BE8B5C" w:rsidR="00B47238" w:rsidRPr="00F0498F" w:rsidRDefault="00B47238" w:rsidP="00B47238">
            <w:pPr>
              <w:jc w:val="center"/>
              <w:rPr>
                <w:b/>
              </w:rPr>
            </w:pPr>
            <w:r w:rsidRPr="00F0498F">
              <w:rPr>
                <w:b/>
              </w:rPr>
              <w:t>Autres comptes</w:t>
            </w:r>
          </w:p>
        </w:tc>
      </w:tr>
      <w:tr w:rsidR="00B47238" w14:paraId="70ECBCDD" w14:textId="77777777" w:rsidTr="00E103A2">
        <w:tc>
          <w:tcPr>
            <w:tcW w:w="4252" w:type="dxa"/>
          </w:tcPr>
          <w:p w14:paraId="3C19B3AE" w14:textId="77777777" w:rsidR="00B47238" w:rsidRDefault="00B47238" w:rsidP="00E103A2">
            <w:r>
              <w:t>Compte de charge à payer EP</w:t>
            </w:r>
          </w:p>
        </w:tc>
        <w:tc>
          <w:tcPr>
            <w:tcW w:w="1419" w:type="dxa"/>
          </w:tcPr>
          <w:p w14:paraId="410EFB18" w14:textId="77777777" w:rsidR="00B47238" w:rsidRDefault="00B47238" w:rsidP="00E103A2">
            <w:pPr>
              <w:jc w:val="center"/>
            </w:pPr>
            <w:r>
              <w:t>468690000</w:t>
            </w:r>
          </w:p>
        </w:tc>
        <w:tc>
          <w:tcPr>
            <w:tcW w:w="1418" w:type="dxa"/>
          </w:tcPr>
          <w:p w14:paraId="76C39C3C" w14:textId="77777777" w:rsidR="00B47238" w:rsidRDefault="00B47238" w:rsidP="00E103A2">
            <w:pPr>
              <w:jc w:val="center"/>
            </w:pPr>
            <w:r>
              <w:t>468</w:t>
            </w:r>
          </w:p>
        </w:tc>
        <w:tc>
          <w:tcPr>
            <w:tcW w:w="1274" w:type="dxa"/>
          </w:tcPr>
          <w:p w14:paraId="494DA5CE" w14:textId="2B168F74" w:rsidR="00B47238" w:rsidRDefault="00F0498F" w:rsidP="00E103A2">
            <w:pPr>
              <w:jc w:val="center"/>
            </w:pPr>
            <w:r>
              <w:t>-</w:t>
            </w:r>
          </w:p>
        </w:tc>
        <w:tc>
          <w:tcPr>
            <w:tcW w:w="1275" w:type="dxa"/>
          </w:tcPr>
          <w:p w14:paraId="42DE9AFD" w14:textId="77777777" w:rsidR="00B47238" w:rsidRDefault="00B47238" w:rsidP="00E103A2">
            <w:pPr>
              <w:jc w:val="center"/>
            </w:pPr>
            <w:r>
              <w:t>468</w:t>
            </w:r>
          </w:p>
        </w:tc>
      </w:tr>
      <w:tr w:rsidR="00B47238" w14:paraId="26B3CDE9" w14:textId="77777777" w:rsidTr="00E103A2">
        <w:tc>
          <w:tcPr>
            <w:tcW w:w="4252" w:type="dxa"/>
          </w:tcPr>
          <w:p w14:paraId="45166C23" w14:textId="77777777" w:rsidR="00B47238" w:rsidRDefault="00B47238" w:rsidP="00E103A2">
            <w:r>
              <w:t>Compte de virement interne</w:t>
            </w:r>
          </w:p>
        </w:tc>
        <w:tc>
          <w:tcPr>
            <w:tcW w:w="1419" w:type="dxa"/>
          </w:tcPr>
          <w:p w14:paraId="083F4C51" w14:textId="77777777" w:rsidR="00B47238" w:rsidRDefault="00B47238" w:rsidP="00E103A2">
            <w:pPr>
              <w:jc w:val="center"/>
            </w:pPr>
            <w:r>
              <w:t>580310000</w:t>
            </w:r>
          </w:p>
        </w:tc>
        <w:tc>
          <w:tcPr>
            <w:tcW w:w="1418" w:type="dxa"/>
          </w:tcPr>
          <w:p w14:paraId="7F5F6B7B" w14:textId="77777777" w:rsidR="00B47238" w:rsidRDefault="00B47238" w:rsidP="00B47238">
            <w:pPr>
              <w:jc w:val="center"/>
            </w:pPr>
            <w:r>
              <w:t>580</w:t>
            </w:r>
          </w:p>
        </w:tc>
        <w:tc>
          <w:tcPr>
            <w:tcW w:w="1274" w:type="dxa"/>
          </w:tcPr>
          <w:p w14:paraId="0AAB4666" w14:textId="1B8A2278" w:rsidR="00B47238" w:rsidRDefault="00F0498F" w:rsidP="00F0498F">
            <w:pPr>
              <w:jc w:val="center"/>
            </w:pPr>
            <w:r>
              <w:t>-</w:t>
            </w:r>
          </w:p>
        </w:tc>
        <w:tc>
          <w:tcPr>
            <w:tcW w:w="1275" w:type="dxa"/>
          </w:tcPr>
          <w:p w14:paraId="67B85C24" w14:textId="77777777" w:rsidR="00B47238" w:rsidRDefault="00B47238" w:rsidP="00E103A2">
            <w:pPr>
              <w:jc w:val="center"/>
            </w:pPr>
            <w:r>
              <w:t>580</w:t>
            </w:r>
          </w:p>
        </w:tc>
      </w:tr>
    </w:tbl>
    <w:p w14:paraId="6B4ADFB0" w14:textId="77777777" w:rsidR="002B30AA" w:rsidRDefault="002B30AA" w:rsidP="00F0498F"/>
    <w:p w14:paraId="09356921" w14:textId="5635DC22" w:rsidR="00F0498F" w:rsidRDefault="00F0498F" w:rsidP="00F0498F">
      <w:pPr>
        <w:rPr>
          <w:rFonts w:eastAsiaTheme="majorEastAsia" w:cstheme="minorHAnsi"/>
          <w:b/>
          <w:sz w:val="28"/>
          <w:szCs w:val="32"/>
        </w:rPr>
      </w:pPr>
      <w:r>
        <w:t xml:space="preserve">Abréviations diverses utilisées dans ce </w:t>
      </w:r>
      <w:r w:rsidR="00FC3CB1">
        <w:t>document :</w:t>
      </w:r>
      <w:r>
        <w:t xml:space="preserve"> </w:t>
      </w:r>
    </w:p>
    <w:tbl>
      <w:tblPr>
        <w:tblW w:w="7380" w:type="dxa"/>
        <w:tblInd w:w="274" w:type="dxa"/>
        <w:tblCellMar>
          <w:left w:w="70" w:type="dxa"/>
          <w:right w:w="70" w:type="dxa"/>
        </w:tblCellMar>
        <w:tblLook w:val="04A0" w:firstRow="1" w:lastRow="0" w:firstColumn="1" w:lastColumn="0" w:noHBand="0" w:noVBand="1"/>
      </w:tblPr>
      <w:tblGrid>
        <w:gridCol w:w="1380"/>
        <w:gridCol w:w="6000"/>
      </w:tblGrid>
      <w:tr w:rsidR="00B8277E" w:rsidRPr="00B8277E" w14:paraId="486AA24F" w14:textId="77777777" w:rsidTr="00F0498F">
        <w:trPr>
          <w:trHeight w:val="300"/>
        </w:trPr>
        <w:tc>
          <w:tcPr>
            <w:tcW w:w="1380" w:type="dxa"/>
            <w:tcBorders>
              <w:top w:val="single" w:sz="8" w:space="0" w:color="auto"/>
              <w:left w:val="single" w:sz="8" w:space="0" w:color="auto"/>
              <w:bottom w:val="single" w:sz="8" w:space="0" w:color="auto"/>
              <w:right w:val="single" w:sz="8" w:space="0" w:color="auto"/>
            </w:tcBorders>
            <w:shd w:val="clear" w:color="000000" w:fill="E7E6E6"/>
            <w:vAlign w:val="center"/>
            <w:hideMark/>
          </w:tcPr>
          <w:p w14:paraId="4B30FABC" w14:textId="77777777" w:rsidR="00B8277E" w:rsidRPr="00B8277E" w:rsidRDefault="00B8277E" w:rsidP="00B8277E">
            <w:pPr>
              <w:spacing w:after="0" w:line="240" w:lineRule="auto"/>
              <w:jc w:val="center"/>
              <w:rPr>
                <w:rFonts w:ascii="Arial" w:eastAsia="Times New Roman" w:hAnsi="Arial" w:cs="Arial"/>
                <w:b/>
                <w:bCs/>
                <w:color w:val="000000"/>
                <w:sz w:val="20"/>
                <w:szCs w:val="20"/>
                <w:lang w:eastAsia="fr-FR"/>
              </w:rPr>
            </w:pPr>
            <w:r w:rsidRPr="00B8277E">
              <w:rPr>
                <w:rFonts w:ascii="Arial" w:eastAsia="Times New Roman" w:hAnsi="Arial" w:cs="Arial"/>
                <w:b/>
                <w:bCs/>
                <w:color w:val="000000"/>
                <w:sz w:val="20"/>
                <w:szCs w:val="20"/>
                <w:lang w:eastAsia="fr-FR"/>
              </w:rPr>
              <w:t xml:space="preserve">Abréviation </w:t>
            </w:r>
          </w:p>
        </w:tc>
        <w:tc>
          <w:tcPr>
            <w:tcW w:w="6000" w:type="dxa"/>
            <w:tcBorders>
              <w:top w:val="single" w:sz="8" w:space="0" w:color="auto"/>
              <w:left w:val="nil"/>
              <w:bottom w:val="single" w:sz="8" w:space="0" w:color="auto"/>
              <w:right w:val="single" w:sz="8" w:space="0" w:color="auto"/>
            </w:tcBorders>
            <w:shd w:val="clear" w:color="000000" w:fill="E7E6E6"/>
            <w:vAlign w:val="center"/>
            <w:hideMark/>
          </w:tcPr>
          <w:p w14:paraId="310FDBA9" w14:textId="77777777" w:rsidR="00B8277E" w:rsidRPr="00B8277E" w:rsidRDefault="00B8277E" w:rsidP="00B8277E">
            <w:pPr>
              <w:spacing w:after="0" w:line="240" w:lineRule="auto"/>
              <w:jc w:val="center"/>
              <w:rPr>
                <w:rFonts w:ascii="Arial" w:eastAsia="Times New Roman" w:hAnsi="Arial" w:cs="Arial"/>
                <w:b/>
                <w:bCs/>
                <w:color w:val="000000"/>
                <w:sz w:val="20"/>
                <w:szCs w:val="20"/>
                <w:lang w:eastAsia="fr-FR"/>
              </w:rPr>
            </w:pPr>
            <w:r w:rsidRPr="00B8277E">
              <w:rPr>
                <w:rFonts w:ascii="Arial" w:eastAsia="Times New Roman" w:hAnsi="Arial" w:cs="Arial"/>
                <w:b/>
                <w:bCs/>
                <w:color w:val="000000"/>
                <w:sz w:val="20"/>
                <w:szCs w:val="20"/>
                <w:lang w:eastAsia="fr-FR"/>
              </w:rPr>
              <w:t>Libellés</w:t>
            </w:r>
          </w:p>
        </w:tc>
      </w:tr>
      <w:tr w:rsidR="00B8277E" w:rsidRPr="00B8277E" w14:paraId="23A1629E" w14:textId="77777777" w:rsidTr="00F0498F">
        <w:trPr>
          <w:trHeight w:val="33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3DE18837"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CCR</w:t>
            </w:r>
          </w:p>
        </w:tc>
        <w:tc>
          <w:tcPr>
            <w:tcW w:w="6000" w:type="dxa"/>
            <w:tcBorders>
              <w:top w:val="nil"/>
              <w:left w:val="nil"/>
              <w:bottom w:val="single" w:sz="8" w:space="0" w:color="auto"/>
              <w:right w:val="single" w:sz="8" w:space="0" w:color="auto"/>
            </w:tcBorders>
            <w:shd w:val="clear" w:color="auto" w:fill="auto"/>
            <w:vAlign w:val="center"/>
            <w:hideMark/>
          </w:tcPr>
          <w:p w14:paraId="103385D1"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Créance Client</w:t>
            </w:r>
          </w:p>
        </w:tc>
      </w:tr>
      <w:tr w:rsidR="00B8277E" w:rsidRPr="00B8277E" w14:paraId="385074AA"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01510A04"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CF</w:t>
            </w:r>
          </w:p>
        </w:tc>
        <w:tc>
          <w:tcPr>
            <w:tcW w:w="6000" w:type="dxa"/>
            <w:tcBorders>
              <w:top w:val="nil"/>
              <w:left w:val="nil"/>
              <w:bottom w:val="single" w:sz="8" w:space="0" w:color="auto"/>
              <w:right w:val="single" w:sz="8" w:space="0" w:color="auto"/>
            </w:tcBorders>
            <w:shd w:val="clear" w:color="auto" w:fill="auto"/>
            <w:vAlign w:val="center"/>
            <w:hideMark/>
          </w:tcPr>
          <w:p w14:paraId="1CF9DAED"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Compte de Fonctionnement </w:t>
            </w:r>
          </w:p>
        </w:tc>
      </w:tr>
      <w:tr w:rsidR="00B8277E" w:rsidRPr="00B8277E" w14:paraId="31B88FC4"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01987671"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CR</w:t>
            </w:r>
          </w:p>
        </w:tc>
        <w:tc>
          <w:tcPr>
            <w:tcW w:w="6000" w:type="dxa"/>
            <w:tcBorders>
              <w:top w:val="nil"/>
              <w:left w:val="nil"/>
              <w:bottom w:val="single" w:sz="8" w:space="0" w:color="auto"/>
              <w:right w:val="single" w:sz="8" w:space="0" w:color="auto"/>
            </w:tcBorders>
            <w:shd w:val="clear" w:color="auto" w:fill="auto"/>
            <w:vAlign w:val="center"/>
            <w:hideMark/>
          </w:tcPr>
          <w:p w14:paraId="51046C38"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Compte de Règlement </w:t>
            </w:r>
          </w:p>
        </w:tc>
      </w:tr>
      <w:tr w:rsidR="00B8277E" w:rsidRPr="00B8277E" w14:paraId="74E8DA2F"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107014F8"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CC</w:t>
            </w:r>
          </w:p>
        </w:tc>
        <w:tc>
          <w:tcPr>
            <w:tcW w:w="6000" w:type="dxa"/>
            <w:tcBorders>
              <w:top w:val="nil"/>
              <w:left w:val="nil"/>
              <w:bottom w:val="single" w:sz="8" w:space="0" w:color="auto"/>
              <w:right w:val="single" w:sz="8" w:space="0" w:color="auto"/>
            </w:tcBorders>
            <w:shd w:val="clear" w:color="auto" w:fill="auto"/>
            <w:vAlign w:val="center"/>
            <w:hideMark/>
          </w:tcPr>
          <w:p w14:paraId="36E11B80"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Compte de Cantonnement </w:t>
            </w:r>
          </w:p>
        </w:tc>
      </w:tr>
      <w:tr w:rsidR="00B8277E" w:rsidRPr="00B8277E" w14:paraId="14FE5002"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2407315D"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CVIR</w:t>
            </w:r>
          </w:p>
        </w:tc>
        <w:tc>
          <w:tcPr>
            <w:tcW w:w="6000" w:type="dxa"/>
            <w:tcBorders>
              <w:top w:val="nil"/>
              <w:left w:val="nil"/>
              <w:bottom w:val="single" w:sz="8" w:space="0" w:color="auto"/>
              <w:right w:val="single" w:sz="8" w:space="0" w:color="auto"/>
            </w:tcBorders>
            <w:shd w:val="clear" w:color="auto" w:fill="auto"/>
            <w:vAlign w:val="center"/>
            <w:hideMark/>
          </w:tcPr>
          <w:p w14:paraId="42FD9307"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de virement interne</w:t>
            </w:r>
          </w:p>
        </w:tc>
      </w:tr>
      <w:tr w:rsidR="00B8277E" w:rsidRPr="00B8277E" w14:paraId="3ECE459D"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7B5015BE"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CP</w:t>
            </w:r>
          </w:p>
        </w:tc>
        <w:tc>
          <w:tcPr>
            <w:tcW w:w="6000" w:type="dxa"/>
            <w:tcBorders>
              <w:top w:val="nil"/>
              <w:left w:val="nil"/>
              <w:bottom w:val="single" w:sz="8" w:space="0" w:color="auto"/>
              <w:right w:val="single" w:sz="8" w:space="0" w:color="auto"/>
            </w:tcBorders>
            <w:shd w:val="clear" w:color="auto" w:fill="auto"/>
            <w:vAlign w:val="center"/>
            <w:hideMark/>
          </w:tcPr>
          <w:p w14:paraId="4A5F22FE"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de Paiement</w:t>
            </w:r>
          </w:p>
        </w:tc>
      </w:tr>
      <w:tr w:rsidR="00B8277E" w:rsidRPr="00B8277E" w14:paraId="77487C38"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0A515BA0"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CI</w:t>
            </w:r>
          </w:p>
        </w:tc>
        <w:tc>
          <w:tcPr>
            <w:tcW w:w="6000" w:type="dxa"/>
            <w:tcBorders>
              <w:top w:val="nil"/>
              <w:left w:val="nil"/>
              <w:bottom w:val="single" w:sz="8" w:space="0" w:color="auto"/>
              <w:right w:val="single" w:sz="8" w:space="0" w:color="auto"/>
            </w:tcBorders>
            <w:shd w:val="clear" w:color="auto" w:fill="auto"/>
            <w:vAlign w:val="center"/>
            <w:hideMark/>
          </w:tcPr>
          <w:p w14:paraId="6E34B674"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Compte d’interchange bancaire</w:t>
            </w:r>
          </w:p>
        </w:tc>
      </w:tr>
      <w:tr w:rsidR="00B8277E" w:rsidRPr="00B8277E" w14:paraId="0202220B" w14:textId="77777777" w:rsidTr="00F0498F">
        <w:trPr>
          <w:trHeight w:val="300"/>
        </w:trPr>
        <w:tc>
          <w:tcPr>
            <w:tcW w:w="1380" w:type="dxa"/>
            <w:tcBorders>
              <w:top w:val="nil"/>
              <w:left w:val="single" w:sz="8" w:space="0" w:color="auto"/>
              <w:bottom w:val="single" w:sz="8" w:space="0" w:color="auto"/>
              <w:right w:val="single" w:sz="8" w:space="0" w:color="auto"/>
            </w:tcBorders>
            <w:shd w:val="clear" w:color="auto" w:fill="auto"/>
            <w:vAlign w:val="center"/>
            <w:hideMark/>
          </w:tcPr>
          <w:p w14:paraId="32D268C1" w14:textId="77777777" w:rsidR="00B8277E" w:rsidRPr="00B8277E" w:rsidRDefault="00B8277E" w:rsidP="00B8277E">
            <w:pPr>
              <w:spacing w:after="0" w:line="240" w:lineRule="auto"/>
              <w:jc w:val="center"/>
              <w:rPr>
                <w:rFonts w:ascii="Calibri" w:eastAsia="Times New Roman" w:hAnsi="Calibri" w:cs="Calibri"/>
                <w:color w:val="000000"/>
                <w:lang w:eastAsia="fr-FR"/>
              </w:rPr>
            </w:pPr>
            <w:r w:rsidRPr="00B8277E">
              <w:rPr>
                <w:rFonts w:ascii="Calibri" w:eastAsia="Times New Roman" w:hAnsi="Calibri" w:cs="Calibri"/>
                <w:color w:val="000000"/>
                <w:lang w:eastAsia="fr-FR"/>
              </w:rPr>
              <w:t>EP</w:t>
            </w:r>
          </w:p>
        </w:tc>
        <w:tc>
          <w:tcPr>
            <w:tcW w:w="6000" w:type="dxa"/>
            <w:tcBorders>
              <w:top w:val="nil"/>
              <w:left w:val="nil"/>
              <w:bottom w:val="single" w:sz="8" w:space="0" w:color="auto"/>
              <w:right w:val="single" w:sz="8" w:space="0" w:color="auto"/>
            </w:tcBorders>
            <w:shd w:val="clear" w:color="auto" w:fill="auto"/>
            <w:vAlign w:val="center"/>
            <w:hideMark/>
          </w:tcPr>
          <w:p w14:paraId="4D098A0E" w14:textId="77777777" w:rsidR="00B8277E" w:rsidRPr="00B8277E" w:rsidRDefault="00B8277E" w:rsidP="00B8277E">
            <w:pPr>
              <w:spacing w:after="0" w:line="240" w:lineRule="auto"/>
              <w:rPr>
                <w:rFonts w:ascii="Calibri" w:eastAsia="Times New Roman" w:hAnsi="Calibri" w:cs="Calibri"/>
                <w:color w:val="000000"/>
                <w:lang w:eastAsia="fr-FR"/>
              </w:rPr>
            </w:pPr>
            <w:r w:rsidRPr="00B8277E">
              <w:rPr>
                <w:rFonts w:ascii="Calibri" w:eastAsia="Times New Roman" w:hAnsi="Calibri" w:cs="Calibri"/>
                <w:color w:val="000000"/>
                <w:lang w:eastAsia="fr-FR"/>
              </w:rPr>
              <w:t xml:space="preserve">Etablissement de paiement </w:t>
            </w:r>
          </w:p>
        </w:tc>
      </w:tr>
    </w:tbl>
    <w:p w14:paraId="51BB7EE7" w14:textId="77777777" w:rsidR="002B30AA" w:rsidRDefault="002B30AA">
      <w:pPr>
        <w:rPr>
          <w:rFonts w:eastAsiaTheme="majorEastAsia" w:cstheme="minorHAnsi"/>
          <w:b/>
          <w:sz w:val="28"/>
          <w:szCs w:val="32"/>
        </w:rPr>
      </w:pPr>
    </w:p>
    <w:p w14:paraId="4F25710F" w14:textId="3AC982CB" w:rsidR="005663F8" w:rsidRDefault="005663F8" w:rsidP="005663F8">
      <w:pPr>
        <w:rPr>
          <w:b/>
        </w:rPr>
      </w:pPr>
      <w:r>
        <w:rPr>
          <w:b/>
        </w:rPr>
        <w:lastRenderedPageBreak/>
        <w:t xml:space="preserve">Ecritures comptables générées : </w:t>
      </w:r>
    </w:p>
    <w:p w14:paraId="7DCC08A6" w14:textId="273DA715" w:rsidR="005663F8" w:rsidRPr="00C52E94" w:rsidRDefault="005663F8" w:rsidP="005663F8">
      <w:pPr>
        <w:rPr>
          <w:rFonts w:eastAsiaTheme="majorEastAsia" w:cstheme="minorHAnsi"/>
          <w:b/>
          <w:sz w:val="28"/>
          <w:szCs w:val="32"/>
        </w:rPr>
      </w:pPr>
      <w:r>
        <w:rPr>
          <w:b/>
        </w:rPr>
        <w:t xml:space="preserve">Cf Annexe </w:t>
      </w:r>
    </w:p>
    <w:p w14:paraId="0CD77968" w14:textId="7952A689" w:rsidR="00C52E94" w:rsidRDefault="00C52E94" w:rsidP="00C52E94">
      <w:pPr>
        <w:tabs>
          <w:tab w:val="left" w:pos="2160"/>
        </w:tabs>
        <w:rPr>
          <w:rFonts w:eastAsiaTheme="majorEastAsia" w:cstheme="minorHAnsi"/>
          <w:sz w:val="28"/>
          <w:szCs w:val="32"/>
        </w:rPr>
      </w:pPr>
    </w:p>
    <w:p w14:paraId="17E9F953" w14:textId="060E9ABB" w:rsidR="00C52E94" w:rsidRPr="00C52E94" w:rsidRDefault="00C52E94" w:rsidP="00C52E94">
      <w:pPr>
        <w:tabs>
          <w:tab w:val="left" w:pos="2160"/>
        </w:tabs>
        <w:rPr>
          <w:rFonts w:eastAsiaTheme="majorEastAsia" w:cstheme="minorHAnsi"/>
          <w:sz w:val="28"/>
          <w:szCs w:val="32"/>
        </w:rPr>
        <w:sectPr w:rsidR="00C52E94" w:rsidRPr="00C52E94" w:rsidSect="002B30AA">
          <w:headerReference w:type="default" r:id="rId11"/>
          <w:footerReference w:type="default" r:id="rId12"/>
          <w:pgSz w:w="11906" w:h="16838"/>
          <w:pgMar w:top="720" w:right="1133" w:bottom="709" w:left="851" w:header="680" w:footer="708" w:gutter="0"/>
          <w:cols w:space="454"/>
          <w:docGrid w:linePitch="360"/>
        </w:sectPr>
      </w:pPr>
      <w:r>
        <w:rPr>
          <w:rFonts w:eastAsiaTheme="majorEastAsia" w:cstheme="minorHAnsi"/>
          <w:sz w:val="28"/>
          <w:szCs w:val="32"/>
        </w:rPr>
        <w:tab/>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08F5D1D9" w14:textId="1812B50F" w:rsidR="00A86FB1" w:rsidRDefault="00B44FC8">
          <w:pPr>
            <w:pStyle w:val="TM1"/>
            <w:tabs>
              <w:tab w:val="left" w:pos="440"/>
              <w:tab w:val="right" w:leader="dot" w:pos="10456"/>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107818048" w:history="1">
            <w:r w:rsidR="00A86FB1" w:rsidRPr="00633910">
              <w:rPr>
                <w:rStyle w:val="Lienhypertexte"/>
                <w:noProof/>
              </w:rPr>
              <w:t>1</w:t>
            </w:r>
            <w:r w:rsidR="00A86FB1">
              <w:rPr>
                <w:rFonts w:eastAsiaTheme="minorEastAsia"/>
                <w:noProof/>
                <w:lang w:eastAsia="fr-FR"/>
              </w:rPr>
              <w:tab/>
            </w:r>
            <w:r w:rsidR="00A86FB1" w:rsidRPr="00633910">
              <w:rPr>
                <w:rStyle w:val="Lienhypertexte"/>
                <w:noProof/>
              </w:rPr>
              <w:t>OBJECTIF DU DOCUMENT</w:t>
            </w:r>
            <w:r w:rsidR="00A86FB1">
              <w:rPr>
                <w:noProof/>
                <w:webHidden/>
              </w:rPr>
              <w:tab/>
            </w:r>
            <w:r w:rsidR="00A86FB1">
              <w:rPr>
                <w:noProof/>
                <w:webHidden/>
              </w:rPr>
              <w:fldChar w:fldCharType="begin"/>
            </w:r>
            <w:r w:rsidR="00A86FB1">
              <w:rPr>
                <w:noProof/>
                <w:webHidden/>
              </w:rPr>
              <w:instrText xml:space="preserve"> PAGEREF _Toc107818048 \h </w:instrText>
            </w:r>
            <w:r w:rsidR="00A86FB1">
              <w:rPr>
                <w:noProof/>
                <w:webHidden/>
              </w:rPr>
            </w:r>
            <w:r w:rsidR="00A86FB1">
              <w:rPr>
                <w:noProof/>
                <w:webHidden/>
              </w:rPr>
              <w:fldChar w:fldCharType="separate"/>
            </w:r>
            <w:r w:rsidR="00A86FB1">
              <w:rPr>
                <w:noProof/>
                <w:webHidden/>
              </w:rPr>
              <w:t>7</w:t>
            </w:r>
            <w:r w:rsidR="00A86FB1">
              <w:rPr>
                <w:noProof/>
                <w:webHidden/>
              </w:rPr>
              <w:fldChar w:fldCharType="end"/>
            </w:r>
          </w:hyperlink>
        </w:p>
        <w:p w14:paraId="598027C7" w14:textId="3B3034B3" w:rsidR="00A86FB1" w:rsidRDefault="00A86FB1">
          <w:pPr>
            <w:pStyle w:val="TM1"/>
            <w:tabs>
              <w:tab w:val="left" w:pos="440"/>
              <w:tab w:val="right" w:leader="dot" w:pos="10456"/>
            </w:tabs>
            <w:rPr>
              <w:rFonts w:eastAsiaTheme="minorEastAsia"/>
              <w:noProof/>
              <w:lang w:eastAsia="fr-FR"/>
            </w:rPr>
          </w:pPr>
          <w:hyperlink w:anchor="_Toc107818049" w:history="1">
            <w:r w:rsidRPr="00633910">
              <w:rPr>
                <w:rStyle w:val="Lienhypertexte"/>
                <w:noProof/>
              </w:rPr>
              <w:t>2</w:t>
            </w:r>
            <w:r>
              <w:rPr>
                <w:rFonts w:eastAsiaTheme="minorEastAsia"/>
                <w:noProof/>
                <w:lang w:eastAsia="fr-FR"/>
              </w:rPr>
              <w:tab/>
            </w:r>
            <w:r w:rsidRPr="00633910">
              <w:rPr>
                <w:rStyle w:val="Lienhypertexte"/>
                <w:noProof/>
              </w:rPr>
              <w:t>INTRODUCTION</w:t>
            </w:r>
            <w:r>
              <w:rPr>
                <w:noProof/>
                <w:webHidden/>
              </w:rPr>
              <w:tab/>
            </w:r>
            <w:r>
              <w:rPr>
                <w:noProof/>
                <w:webHidden/>
              </w:rPr>
              <w:fldChar w:fldCharType="begin"/>
            </w:r>
            <w:r>
              <w:rPr>
                <w:noProof/>
                <w:webHidden/>
              </w:rPr>
              <w:instrText xml:space="preserve"> PAGEREF _Toc107818049 \h </w:instrText>
            </w:r>
            <w:r>
              <w:rPr>
                <w:noProof/>
                <w:webHidden/>
              </w:rPr>
            </w:r>
            <w:r>
              <w:rPr>
                <w:noProof/>
                <w:webHidden/>
              </w:rPr>
              <w:fldChar w:fldCharType="separate"/>
            </w:r>
            <w:r>
              <w:rPr>
                <w:noProof/>
                <w:webHidden/>
              </w:rPr>
              <w:t>7</w:t>
            </w:r>
            <w:r>
              <w:rPr>
                <w:noProof/>
                <w:webHidden/>
              </w:rPr>
              <w:fldChar w:fldCharType="end"/>
            </w:r>
          </w:hyperlink>
        </w:p>
        <w:p w14:paraId="2482F51B" w14:textId="0C528878" w:rsidR="00A86FB1" w:rsidRDefault="00A86FB1">
          <w:pPr>
            <w:pStyle w:val="TM2"/>
            <w:tabs>
              <w:tab w:val="left" w:pos="880"/>
              <w:tab w:val="right" w:leader="dot" w:pos="10456"/>
            </w:tabs>
            <w:rPr>
              <w:rFonts w:eastAsiaTheme="minorEastAsia"/>
              <w:noProof/>
              <w:lang w:eastAsia="fr-FR"/>
            </w:rPr>
          </w:pPr>
          <w:hyperlink w:anchor="_Toc107818050" w:history="1">
            <w:r w:rsidRPr="00633910">
              <w:rPr>
                <w:rStyle w:val="Lienhypertexte"/>
                <w:noProof/>
              </w:rPr>
              <w:t>2.1</w:t>
            </w:r>
            <w:r>
              <w:rPr>
                <w:rFonts w:eastAsiaTheme="minorEastAsia"/>
                <w:noProof/>
                <w:lang w:eastAsia="fr-FR"/>
              </w:rPr>
              <w:tab/>
            </w:r>
            <w:r w:rsidRPr="00633910">
              <w:rPr>
                <w:rStyle w:val="Lienhypertexte"/>
                <w:noProof/>
              </w:rPr>
              <w:t>Rappel des besoins en matière de comptabilité pour l’EP</w:t>
            </w:r>
            <w:r>
              <w:rPr>
                <w:noProof/>
                <w:webHidden/>
              </w:rPr>
              <w:tab/>
            </w:r>
            <w:r>
              <w:rPr>
                <w:noProof/>
                <w:webHidden/>
              </w:rPr>
              <w:fldChar w:fldCharType="begin"/>
            </w:r>
            <w:r>
              <w:rPr>
                <w:noProof/>
                <w:webHidden/>
              </w:rPr>
              <w:instrText xml:space="preserve"> PAGEREF _Toc107818050 \h </w:instrText>
            </w:r>
            <w:r>
              <w:rPr>
                <w:noProof/>
                <w:webHidden/>
              </w:rPr>
            </w:r>
            <w:r>
              <w:rPr>
                <w:noProof/>
                <w:webHidden/>
              </w:rPr>
              <w:fldChar w:fldCharType="separate"/>
            </w:r>
            <w:r>
              <w:rPr>
                <w:noProof/>
                <w:webHidden/>
              </w:rPr>
              <w:t>7</w:t>
            </w:r>
            <w:r>
              <w:rPr>
                <w:noProof/>
                <w:webHidden/>
              </w:rPr>
              <w:fldChar w:fldCharType="end"/>
            </w:r>
          </w:hyperlink>
        </w:p>
        <w:p w14:paraId="4F01D14B" w14:textId="59DDAF2C" w:rsidR="00A86FB1" w:rsidRDefault="00A86FB1">
          <w:pPr>
            <w:pStyle w:val="TM2"/>
            <w:tabs>
              <w:tab w:val="left" w:pos="880"/>
              <w:tab w:val="right" w:leader="dot" w:pos="10456"/>
            </w:tabs>
            <w:rPr>
              <w:rFonts w:eastAsiaTheme="minorEastAsia"/>
              <w:noProof/>
              <w:lang w:eastAsia="fr-FR"/>
            </w:rPr>
          </w:pPr>
          <w:hyperlink w:anchor="_Toc107818051" w:history="1">
            <w:r w:rsidRPr="00633910">
              <w:rPr>
                <w:rStyle w:val="Lienhypertexte"/>
                <w:noProof/>
              </w:rPr>
              <w:t>2.2</w:t>
            </w:r>
            <w:r>
              <w:rPr>
                <w:rFonts w:eastAsiaTheme="minorEastAsia"/>
                <w:noProof/>
                <w:lang w:eastAsia="fr-FR"/>
              </w:rPr>
              <w:tab/>
            </w:r>
            <w:r w:rsidRPr="00633910">
              <w:rPr>
                <w:rStyle w:val="Lienhypertexte"/>
                <w:noProof/>
              </w:rPr>
              <w:t>Réponse aux besoins</w:t>
            </w:r>
            <w:r>
              <w:rPr>
                <w:noProof/>
                <w:webHidden/>
              </w:rPr>
              <w:tab/>
            </w:r>
            <w:r>
              <w:rPr>
                <w:noProof/>
                <w:webHidden/>
              </w:rPr>
              <w:fldChar w:fldCharType="begin"/>
            </w:r>
            <w:r>
              <w:rPr>
                <w:noProof/>
                <w:webHidden/>
              </w:rPr>
              <w:instrText xml:space="preserve"> PAGEREF _Toc107818051 \h </w:instrText>
            </w:r>
            <w:r>
              <w:rPr>
                <w:noProof/>
                <w:webHidden/>
              </w:rPr>
            </w:r>
            <w:r>
              <w:rPr>
                <w:noProof/>
                <w:webHidden/>
              </w:rPr>
              <w:fldChar w:fldCharType="separate"/>
            </w:r>
            <w:r>
              <w:rPr>
                <w:noProof/>
                <w:webHidden/>
              </w:rPr>
              <w:t>7</w:t>
            </w:r>
            <w:r>
              <w:rPr>
                <w:noProof/>
                <w:webHidden/>
              </w:rPr>
              <w:fldChar w:fldCharType="end"/>
            </w:r>
          </w:hyperlink>
        </w:p>
        <w:p w14:paraId="13C704D6" w14:textId="59AE38A5" w:rsidR="00A86FB1" w:rsidRDefault="00A86FB1">
          <w:pPr>
            <w:pStyle w:val="TM3"/>
            <w:tabs>
              <w:tab w:val="left" w:pos="1320"/>
              <w:tab w:val="right" w:leader="dot" w:pos="10456"/>
            </w:tabs>
            <w:rPr>
              <w:rFonts w:eastAsiaTheme="minorEastAsia"/>
              <w:noProof/>
              <w:lang w:eastAsia="fr-FR"/>
            </w:rPr>
          </w:pPr>
          <w:hyperlink w:anchor="_Toc107818052" w:history="1">
            <w:r w:rsidRPr="00633910">
              <w:rPr>
                <w:rStyle w:val="Lienhypertexte"/>
                <w:noProof/>
              </w:rPr>
              <w:t>2.2.1</w:t>
            </w:r>
            <w:r>
              <w:rPr>
                <w:rFonts w:eastAsiaTheme="minorEastAsia"/>
                <w:noProof/>
                <w:lang w:eastAsia="fr-FR"/>
              </w:rPr>
              <w:tab/>
            </w:r>
            <w:r w:rsidRPr="00633910">
              <w:rPr>
                <w:rStyle w:val="Lienhypertexte"/>
                <w:noProof/>
              </w:rPr>
              <w:t>Puits de données – Solution AWS</w:t>
            </w:r>
            <w:r>
              <w:rPr>
                <w:noProof/>
                <w:webHidden/>
              </w:rPr>
              <w:tab/>
            </w:r>
            <w:r>
              <w:rPr>
                <w:noProof/>
                <w:webHidden/>
              </w:rPr>
              <w:fldChar w:fldCharType="begin"/>
            </w:r>
            <w:r>
              <w:rPr>
                <w:noProof/>
                <w:webHidden/>
              </w:rPr>
              <w:instrText xml:space="preserve"> PAGEREF _Toc107818052 \h </w:instrText>
            </w:r>
            <w:r>
              <w:rPr>
                <w:noProof/>
                <w:webHidden/>
              </w:rPr>
            </w:r>
            <w:r>
              <w:rPr>
                <w:noProof/>
                <w:webHidden/>
              </w:rPr>
              <w:fldChar w:fldCharType="separate"/>
            </w:r>
            <w:r>
              <w:rPr>
                <w:noProof/>
                <w:webHidden/>
              </w:rPr>
              <w:t>7</w:t>
            </w:r>
            <w:r>
              <w:rPr>
                <w:noProof/>
                <w:webHidden/>
              </w:rPr>
              <w:fldChar w:fldCharType="end"/>
            </w:r>
          </w:hyperlink>
        </w:p>
        <w:p w14:paraId="5511505F" w14:textId="0B420C65" w:rsidR="00A86FB1" w:rsidRDefault="00A86FB1">
          <w:pPr>
            <w:pStyle w:val="TM3"/>
            <w:tabs>
              <w:tab w:val="left" w:pos="1320"/>
              <w:tab w:val="right" w:leader="dot" w:pos="10456"/>
            </w:tabs>
            <w:rPr>
              <w:rFonts w:eastAsiaTheme="minorEastAsia"/>
              <w:noProof/>
              <w:lang w:eastAsia="fr-FR"/>
            </w:rPr>
          </w:pPr>
          <w:hyperlink w:anchor="_Toc107818053" w:history="1">
            <w:r w:rsidRPr="00633910">
              <w:rPr>
                <w:rStyle w:val="Lienhypertexte"/>
                <w:noProof/>
              </w:rPr>
              <w:t>2.2.2</w:t>
            </w:r>
            <w:r>
              <w:rPr>
                <w:rFonts w:eastAsiaTheme="minorEastAsia"/>
                <w:noProof/>
                <w:lang w:eastAsia="fr-FR"/>
              </w:rPr>
              <w:tab/>
            </w:r>
            <w:r w:rsidRPr="00633910">
              <w:rPr>
                <w:rStyle w:val="Lienhypertexte"/>
                <w:noProof/>
              </w:rPr>
              <w:t>Données utilisées pour le traitement comptable EP</w:t>
            </w:r>
            <w:r>
              <w:rPr>
                <w:noProof/>
                <w:webHidden/>
              </w:rPr>
              <w:tab/>
            </w:r>
            <w:r>
              <w:rPr>
                <w:noProof/>
                <w:webHidden/>
              </w:rPr>
              <w:fldChar w:fldCharType="begin"/>
            </w:r>
            <w:r>
              <w:rPr>
                <w:noProof/>
                <w:webHidden/>
              </w:rPr>
              <w:instrText xml:space="preserve"> PAGEREF _Toc107818053 \h </w:instrText>
            </w:r>
            <w:r>
              <w:rPr>
                <w:noProof/>
                <w:webHidden/>
              </w:rPr>
            </w:r>
            <w:r>
              <w:rPr>
                <w:noProof/>
                <w:webHidden/>
              </w:rPr>
              <w:fldChar w:fldCharType="separate"/>
            </w:r>
            <w:r>
              <w:rPr>
                <w:noProof/>
                <w:webHidden/>
              </w:rPr>
              <w:t>8</w:t>
            </w:r>
            <w:r>
              <w:rPr>
                <w:noProof/>
                <w:webHidden/>
              </w:rPr>
              <w:fldChar w:fldCharType="end"/>
            </w:r>
          </w:hyperlink>
        </w:p>
        <w:p w14:paraId="1445230F" w14:textId="041489B9" w:rsidR="00A86FB1" w:rsidRDefault="00A86FB1">
          <w:pPr>
            <w:pStyle w:val="TM1"/>
            <w:tabs>
              <w:tab w:val="left" w:pos="440"/>
              <w:tab w:val="right" w:leader="dot" w:pos="10456"/>
            </w:tabs>
            <w:rPr>
              <w:rFonts w:eastAsiaTheme="minorEastAsia"/>
              <w:noProof/>
              <w:lang w:eastAsia="fr-FR"/>
            </w:rPr>
          </w:pPr>
          <w:hyperlink w:anchor="_Toc107818054" w:history="1">
            <w:r w:rsidRPr="00633910">
              <w:rPr>
                <w:rStyle w:val="Lienhypertexte"/>
                <w:noProof/>
              </w:rPr>
              <w:t>3</w:t>
            </w:r>
            <w:r>
              <w:rPr>
                <w:rFonts w:eastAsiaTheme="minorEastAsia"/>
                <w:noProof/>
                <w:lang w:eastAsia="fr-FR"/>
              </w:rPr>
              <w:tab/>
            </w:r>
            <w:r w:rsidRPr="00633910">
              <w:rPr>
                <w:rStyle w:val="Lienhypertexte"/>
                <w:noProof/>
              </w:rPr>
              <w:t>GENERATION DU FICHIER TRA</w:t>
            </w:r>
            <w:r>
              <w:rPr>
                <w:noProof/>
                <w:webHidden/>
              </w:rPr>
              <w:tab/>
            </w:r>
            <w:r>
              <w:rPr>
                <w:noProof/>
                <w:webHidden/>
              </w:rPr>
              <w:fldChar w:fldCharType="begin"/>
            </w:r>
            <w:r>
              <w:rPr>
                <w:noProof/>
                <w:webHidden/>
              </w:rPr>
              <w:instrText xml:space="preserve"> PAGEREF _Toc107818054 \h </w:instrText>
            </w:r>
            <w:r>
              <w:rPr>
                <w:noProof/>
                <w:webHidden/>
              </w:rPr>
            </w:r>
            <w:r>
              <w:rPr>
                <w:noProof/>
                <w:webHidden/>
              </w:rPr>
              <w:fldChar w:fldCharType="separate"/>
            </w:r>
            <w:r>
              <w:rPr>
                <w:noProof/>
                <w:webHidden/>
              </w:rPr>
              <w:t>9</w:t>
            </w:r>
            <w:r>
              <w:rPr>
                <w:noProof/>
                <w:webHidden/>
              </w:rPr>
              <w:fldChar w:fldCharType="end"/>
            </w:r>
          </w:hyperlink>
        </w:p>
        <w:p w14:paraId="3B5EA20F" w14:textId="0A35B9FB" w:rsidR="00A86FB1" w:rsidRDefault="00A86FB1">
          <w:pPr>
            <w:pStyle w:val="TM2"/>
            <w:tabs>
              <w:tab w:val="left" w:pos="880"/>
              <w:tab w:val="right" w:leader="dot" w:pos="10456"/>
            </w:tabs>
            <w:rPr>
              <w:rFonts w:eastAsiaTheme="minorEastAsia"/>
              <w:noProof/>
              <w:lang w:eastAsia="fr-FR"/>
            </w:rPr>
          </w:pPr>
          <w:hyperlink w:anchor="_Toc107818055" w:history="1">
            <w:r w:rsidRPr="00633910">
              <w:rPr>
                <w:rStyle w:val="Lienhypertexte"/>
                <w:noProof/>
              </w:rPr>
              <w:t>3.1</w:t>
            </w:r>
            <w:r>
              <w:rPr>
                <w:rFonts w:eastAsiaTheme="minorEastAsia"/>
                <w:noProof/>
                <w:lang w:eastAsia="fr-FR"/>
              </w:rPr>
              <w:tab/>
            </w:r>
            <w:r w:rsidRPr="00633910">
              <w:rPr>
                <w:rStyle w:val="Lienhypertexte"/>
                <w:noProof/>
              </w:rPr>
              <w:t>Structure du fichier</w:t>
            </w:r>
            <w:r>
              <w:rPr>
                <w:noProof/>
                <w:webHidden/>
              </w:rPr>
              <w:tab/>
            </w:r>
            <w:r>
              <w:rPr>
                <w:noProof/>
                <w:webHidden/>
              </w:rPr>
              <w:fldChar w:fldCharType="begin"/>
            </w:r>
            <w:r>
              <w:rPr>
                <w:noProof/>
                <w:webHidden/>
              </w:rPr>
              <w:instrText xml:space="preserve"> PAGEREF _Toc107818055 \h </w:instrText>
            </w:r>
            <w:r>
              <w:rPr>
                <w:noProof/>
                <w:webHidden/>
              </w:rPr>
            </w:r>
            <w:r>
              <w:rPr>
                <w:noProof/>
                <w:webHidden/>
              </w:rPr>
              <w:fldChar w:fldCharType="separate"/>
            </w:r>
            <w:r>
              <w:rPr>
                <w:noProof/>
                <w:webHidden/>
              </w:rPr>
              <w:t>9</w:t>
            </w:r>
            <w:r>
              <w:rPr>
                <w:noProof/>
                <w:webHidden/>
              </w:rPr>
              <w:fldChar w:fldCharType="end"/>
            </w:r>
          </w:hyperlink>
        </w:p>
        <w:p w14:paraId="387BE859" w14:textId="26DB17AB" w:rsidR="00A86FB1" w:rsidRDefault="00A86FB1">
          <w:pPr>
            <w:pStyle w:val="TM2"/>
            <w:tabs>
              <w:tab w:val="left" w:pos="880"/>
              <w:tab w:val="right" w:leader="dot" w:pos="10456"/>
            </w:tabs>
            <w:rPr>
              <w:rFonts w:eastAsiaTheme="minorEastAsia"/>
              <w:noProof/>
              <w:lang w:eastAsia="fr-FR"/>
            </w:rPr>
          </w:pPr>
          <w:hyperlink w:anchor="_Toc107818056" w:history="1">
            <w:r w:rsidRPr="00633910">
              <w:rPr>
                <w:rStyle w:val="Lienhypertexte"/>
                <w:noProof/>
              </w:rPr>
              <w:t>3.2</w:t>
            </w:r>
            <w:r>
              <w:rPr>
                <w:rFonts w:eastAsiaTheme="minorEastAsia"/>
                <w:noProof/>
                <w:lang w:eastAsia="fr-FR"/>
              </w:rPr>
              <w:tab/>
            </w:r>
            <w:r w:rsidRPr="00633910">
              <w:rPr>
                <w:rStyle w:val="Lienhypertexte"/>
                <w:noProof/>
              </w:rPr>
              <w:t>Modalité de génération du fichier</w:t>
            </w:r>
            <w:r>
              <w:rPr>
                <w:noProof/>
                <w:webHidden/>
              </w:rPr>
              <w:tab/>
            </w:r>
            <w:r>
              <w:rPr>
                <w:noProof/>
                <w:webHidden/>
              </w:rPr>
              <w:fldChar w:fldCharType="begin"/>
            </w:r>
            <w:r>
              <w:rPr>
                <w:noProof/>
                <w:webHidden/>
              </w:rPr>
              <w:instrText xml:space="preserve"> PAGEREF _Toc107818056 \h </w:instrText>
            </w:r>
            <w:r>
              <w:rPr>
                <w:noProof/>
                <w:webHidden/>
              </w:rPr>
            </w:r>
            <w:r>
              <w:rPr>
                <w:noProof/>
                <w:webHidden/>
              </w:rPr>
              <w:fldChar w:fldCharType="separate"/>
            </w:r>
            <w:r>
              <w:rPr>
                <w:noProof/>
                <w:webHidden/>
              </w:rPr>
              <w:t>9</w:t>
            </w:r>
            <w:r>
              <w:rPr>
                <w:noProof/>
                <w:webHidden/>
              </w:rPr>
              <w:fldChar w:fldCharType="end"/>
            </w:r>
          </w:hyperlink>
        </w:p>
        <w:p w14:paraId="048D8271" w14:textId="375A0821" w:rsidR="00A86FB1" w:rsidRDefault="00A86FB1">
          <w:pPr>
            <w:pStyle w:val="TM2"/>
            <w:tabs>
              <w:tab w:val="left" w:pos="880"/>
              <w:tab w:val="right" w:leader="dot" w:pos="10456"/>
            </w:tabs>
            <w:rPr>
              <w:rFonts w:eastAsiaTheme="minorEastAsia"/>
              <w:noProof/>
              <w:lang w:eastAsia="fr-FR"/>
            </w:rPr>
          </w:pPr>
          <w:hyperlink w:anchor="_Toc107818057" w:history="1">
            <w:r w:rsidRPr="00633910">
              <w:rPr>
                <w:rStyle w:val="Lienhypertexte"/>
                <w:noProof/>
              </w:rPr>
              <w:t>3.3</w:t>
            </w:r>
            <w:r>
              <w:rPr>
                <w:rFonts w:eastAsiaTheme="minorEastAsia"/>
                <w:noProof/>
                <w:lang w:eastAsia="fr-FR"/>
              </w:rPr>
              <w:tab/>
            </w:r>
            <w:r w:rsidRPr="00633910">
              <w:rPr>
                <w:rStyle w:val="Lienhypertexte"/>
                <w:noProof/>
              </w:rPr>
              <w:t>Règles de transformation des évènements de gestion en écritures comptables</w:t>
            </w:r>
            <w:r>
              <w:rPr>
                <w:noProof/>
                <w:webHidden/>
              </w:rPr>
              <w:tab/>
            </w:r>
            <w:r>
              <w:rPr>
                <w:noProof/>
                <w:webHidden/>
              </w:rPr>
              <w:fldChar w:fldCharType="begin"/>
            </w:r>
            <w:r>
              <w:rPr>
                <w:noProof/>
                <w:webHidden/>
              </w:rPr>
              <w:instrText xml:space="preserve"> PAGEREF _Toc107818057 \h </w:instrText>
            </w:r>
            <w:r>
              <w:rPr>
                <w:noProof/>
                <w:webHidden/>
              </w:rPr>
            </w:r>
            <w:r>
              <w:rPr>
                <w:noProof/>
                <w:webHidden/>
              </w:rPr>
              <w:fldChar w:fldCharType="separate"/>
            </w:r>
            <w:r>
              <w:rPr>
                <w:noProof/>
                <w:webHidden/>
              </w:rPr>
              <w:t>9</w:t>
            </w:r>
            <w:r>
              <w:rPr>
                <w:noProof/>
                <w:webHidden/>
              </w:rPr>
              <w:fldChar w:fldCharType="end"/>
            </w:r>
          </w:hyperlink>
        </w:p>
        <w:p w14:paraId="43D1CFF0" w14:textId="01BD9031" w:rsidR="00A86FB1" w:rsidRDefault="00A86FB1">
          <w:pPr>
            <w:pStyle w:val="TM3"/>
            <w:tabs>
              <w:tab w:val="left" w:pos="1320"/>
              <w:tab w:val="right" w:leader="dot" w:pos="10456"/>
            </w:tabs>
            <w:rPr>
              <w:rFonts w:eastAsiaTheme="minorEastAsia"/>
              <w:noProof/>
              <w:lang w:eastAsia="fr-FR"/>
            </w:rPr>
          </w:pPr>
          <w:hyperlink w:anchor="_Toc107818058" w:history="1">
            <w:r w:rsidRPr="00633910">
              <w:rPr>
                <w:rStyle w:val="Lienhypertexte"/>
                <w:noProof/>
              </w:rPr>
              <w:t>3.3.1</w:t>
            </w:r>
            <w:r>
              <w:rPr>
                <w:rFonts w:eastAsiaTheme="minorEastAsia"/>
                <w:noProof/>
                <w:lang w:eastAsia="fr-FR"/>
              </w:rPr>
              <w:tab/>
            </w:r>
            <w:r w:rsidRPr="00633910">
              <w:rPr>
                <w:rStyle w:val="Lienhypertexte"/>
                <w:noProof/>
              </w:rPr>
              <w:t>Opérations : Transactions CB 100 et 102 (Arkea)</w:t>
            </w:r>
            <w:r>
              <w:rPr>
                <w:noProof/>
                <w:webHidden/>
              </w:rPr>
              <w:tab/>
            </w:r>
            <w:r>
              <w:rPr>
                <w:noProof/>
                <w:webHidden/>
              </w:rPr>
              <w:fldChar w:fldCharType="begin"/>
            </w:r>
            <w:r>
              <w:rPr>
                <w:noProof/>
                <w:webHidden/>
              </w:rPr>
              <w:instrText xml:space="preserve"> PAGEREF _Toc107818058 \h </w:instrText>
            </w:r>
            <w:r>
              <w:rPr>
                <w:noProof/>
                <w:webHidden/>
              </w:rPr>
            </w:r>
            <w:r>
              <w:rPr>
                <w:noProof/>
                <w:webHidden/>
              </w:rPr>
              <w:fldChar w:fldCharType="separate"/>
            </w:r>
            <w:r>
              <w:rPr>
                <w:noProof/>
                <w:webHidden/>
              </w:rPr>
              <w:t>9</w:t>
            </w:r>
            <w:r>
              <w:rPr>
                <w:noProof/>
                <w:webHidden/>
              </w:rPr>
              <w:fldChar w:fldCharType="end"/>
            </w:r>
          </w:hyperlink>
        </w:p>
        <w:p w14:paraId="63230E71" w14:textId="764BFFE0" w:rsidR="00A86FB1" w:rsidRDefault="00A86FB1">
          <w:pPr>
            <w:pStyle w:val="TM3"/>
            <w:tabs>
              <w:tab w:val="left" w:pos="1320"/>
              <w:tab w:val="right" w:leader="dot" w:pos="10456"/>
            </w:tabs>
            <w:rPr>
              <w:rFonts w:eastAsiaTheme="minorEastAsia"/>
              <w:noProof/>
              <w:lang w:eastAsia="fr-FR"/>
            </w:rPr>
          </w:pPr>
          <w:hyperlink w:anchor="_Toc107818059" w:history="1">
            <w:r w:rsidRPr="00633910">
              <w:rPr>
                <w:rStyle w:val="Lienhypertexte"/>
                <w:noProof/>
              </w:rPr>
              <w:t>3.3.2</w:t>
            </w:r>
            <w:r>
              <w:rPr>
                <w:rFonts w:eastAsiaTheme="minorEastAsia"/>
                <w:noProof/>
                <w:lang w:eastAsia="fr-FR"/>
              </w:rPr>
              <w:tab/>
            </w:r>
            <w:r w:rsidRPr="00633910">
              <w:rPr>
                <w:rStyle w:val="Lienhypertexte"/>
                <w:noProof/>
              </w:rPr>
              <w:t>Opérations : Transaction VI MC 100 et 102 ( BNPP )</w:t>
            </w:r>
            <w:r>
              <w:rPr>
                <w:noProof/>
                <w:webHidden/>
              </w:rPr>
              <w:tab/>
            </w:r>
            <w:r>
              <w:rPr>
                <w:noProof/>
                <w:webHidden/>
              </w:rPr>
              <w:fldChar w:fldCharType="begin"/>
            </w:r>
            <w:r>
              <w:rPr>
                <w:noProof/>
                <w:webHidden/>
              </w:rPr>
              <w:instrText xml:space="preserve"> PAGEREF _Toc107818059 \h </w:instrText>
            </w:r>
            <w:r>
              <w:rPr>
                <w:noProof/>
                <w:webHidden/>
              </w:rPr>
            </w:r>
            <w:r>
              <w:rPr>
                <w:noProof/>
                <w:webHidden/>
              </w:rPr>
              <w:fldChar w:fldCharType="separate"/>
            </w:r>
            <w:r>
              <w:rPr>
                <w:noProof/>
                <w:webHidden/>
              </w:rPr>
              <w:t>12</w:t>
            </w:r>
            <w:r>
              <w:rPr>
                <w:noProof/>
                <w:webHidden/>
              </w:rPr>
              <w:fldChar w:fldCharType="end"/>
            </w:r>
          </w:hyperlink>
        </w:p>
        <w:p w14:paraId="52EDE03D" w14:textId="28680B06" w:rsidR="00A86FB1" w:rsidRDefault="00A86FB1">
          <w:pPr>
            <w:pStyle w:val="TM3"/>
            <w:tabs>
              <w:tab w:val="left" w:pos="1320"/>
              <w:tab w:val="right" w:leader="dot" w:pos="10456"/>
            </w:tabs>
            <w:rPr>
              <w:rFonts w:eastAsiaTheme="minorEastAsia"/>
              <w:noProof/>
              <w:lang w:eastAsia="fr-FR"/>
            </w:rPr>
          </w:pPr>
          <w:hyperlink w:anchor="_Toc107818060" w:history="1">
            <w:r w:rsidRPr="00633910">
              <w:rPr>
                <w:rStyle w:val="Lienhypertexte"/>
                <w:noProof/>
              </w:rPr>
              <w:t>3.3.3</w:t>
            </w:r>
            <w:r>
              <w:rPr>
                <w:rFonts w:eastAsiaTheme="minorEastAsia"/>
                <w:noProof/>
                <w:lang w:eastAsia="fr-FR"/>
              </w:rPr>
              <w:tab/>
            </w:r>
            <w:r w:rsidRPr="00633910">
              <w:rPr>
                <w:rStyle w:val="Lienhypertexte"/>
                <w:noProof/>
              </w:rPr>
              <w:t>Opérations : Commissions facturées par Monext  ( CB Visa et Mastercard )</w:t>
            </w:r>
            <w:r>
              <w:rPr>
                <w:noProof/>
                <w:webHidden/>
              </w:rPr>
              <w:tab/>
            </w:r>
            <w:r>
              <w:rPr>
                <w:noProof/>
                <w:webHidden/>
              </w:rPr>
              <w:fldChar w:fldCharType="begin"/>
            </w:r>
            <w:r>
              <w:rPr>
                <w:noProof/>
                <w:webHidden/>
              </w:rPr>
              <w:instrText xml:space="preserve"> PAGEREF _Toc107818060 \h </w:instrText>
            </w:r>
            <w:r>
              <w:rPr>
                <w:noProof/>
                <w:webHidden/>
              </w:rPr>
            </w:r>
            <w:r>
              <w:rPr>
                <w:noProof/>
                <w:webHidden/>
              </w:rPr>
              <w:fldChar w:fldCharType="separate"/>
            </w:r>
            <w:r>
              <w:rPr>
                <w:noProof/>
                <w:webHidden/>
              </w:rPr>
              <w:t>13</w:t>
            </w:r>
            <w:r>
              <w:rPr>
                <w:noProof/>
                <w:webHidden/>
              </w:rPr>
              <w:fldChar w:fldCharType="end"/>
            </w:r>
          </w:hyperlink>
        </w:p>
        <w:p w14:paraId="0AC0602D" w14:textId="29E757FD" w:rsidR="00A86FB1" w:rsidRDefault="00A86FB1">
          <w:pPr>
            <w:pStyle w:val="TM3"/>
            <w:tabs>
              <w:tab w:val="left" w:pos="1320"/>
              <w:tab w:val="right" w:leader="dot" w:pos="10456"/>
            </w:tabs>
            <w:rPr>
              <w:rFonts w:eastAsiaTheme="minorEastAsia"/>
              <w:noProof/>
              <w:lang w:eastAsia="fr-FR"/>
            </w:rPr>
          </w:pPr>
          <w:hyperlink w:anchor="_Toc107818061" w:history="1">
            <w:r w:rsidRPr="00633910">
              <w:rPr>
                <w:rStyle w:val="Lienhypertexte"/>
                <w:noProof/>
              </w:rPr>
              <w:t>3.3.4</w:t>
            </w:r>
            <w:r>
              <w:rPr>
                <w:rFonts w:eastAsiaTheme="minorEastAsia"/>
                <w:noProof/>
                <w:lang w:eastAsia="fr-FR"/>
              </w:rPr>
              <w:tab/>
            </w:r>
            <w:r w:rsidRPr="00633910">
              <w:rPr>
                <w:rStyle w:val="Lienhypertexte"/>
                <w:noProof/>
              </w:rPr>
              <w:t>Opérations : Commissions VI MC facturées par BNPP sur les transactions</w:t>
            </w:r>
            <w:r>
              <w:rPr>
                <w:noProof/>
                <w:webHidden/>
              </w:rPr>
              <w:tab/>
            </w:r>
            <w:r>
              <w:rPr>
                <w:noProof/>
                <w:webHidden/>
              </w:rPr>
              <w:fldChar w:fldCharType="begin"/>
            </w:r>
            <w:r>
              <w:rPr>
                <w:noProof/>
                <w:webHidden/>
              </w:rPr>
              <w:instrText xml:space="preserve"> PAGEREF _Toc107818061 \h </w:instrText>
            </w:r>
            <w:r>
              <w:rPr>
                <w:noProof/>
                <w:webHidden/>
              </w:rPr>
            </w:r>
            <w:r>
              <w:rPr>
                <w:noProof/>
                <w:webHidden/>
              </w:rPr>
              <w:fldChar w:fldCharType="separate"/>
            </w:r>
            <w:r>
              <w:rPr>
                <w:noProof/>
                <w:webHidden/>
              </w:rPr>
              <w:t>14</w:t>
            </w:r>
            <w:r>
              <w:rPr>
                <w:noProof/>
                <w:webHidden/>
              </w:rPr>
              <w:fldChar w:fldCharType="end"/>
            </w:r>
          </w:hyperlink>
        </w:p>
        <w:p w14:paraId="113653ED" w14:textId="0415BB1B" w:rsidR="00A86FB1" w:rsidRDefault="00A86FB1">
          <w:pPr>
            <w:pStyle w:val="TM3"/>
            <w:tabs>
              <w:tab w:val="left" w:pos="1320"/>
              <w:tab w:val="right" w:leader="dot" w:pos="10456"/>
            </w:tabs>
            <w:rPr>
              <w:rFonts w:eastAsiaTheme="minorEastAsia"/>
              <w:noProof/>
              <w:lang w:eastAsia="fr-FR"/>
            </w:rPr>
          </w:pPr>
          <w:hyperlink w:anchor="_Toc107818062" w:history="1">
            <w:r w:rsidRPr="00633910">
              <w:rPr>
                <w:rStyle w:val="Lienhypertexte"/>
                <w:noProof/>
              </w:rPr>
              <w:t>3.3.5</w:t>
            </w:r>
            <w:r>
              <w:rPr>
                <w:rFonts w:eastAsiaTheme="minorEastAsia"/>
                <w:noProof/>
                <w:lang w:eastAsia="fr-FR"/>
              </w:rPr>
              <w:tab/>
            </w:r>
            <w:r w:rsidRPr="00633910">
              <w:rPr>
                <w:rStyle w:val="Lienhypertexte"/>
                <w:noProof/>
              </w:rPr>
              <w:t>Opérations : Virement Transactions BNParibas -&gt; Arkea</w:t>
            </w:r>
            <w:r>
              <w:rPr>
                <w:noProof/>
                <w:webHidden/>
              </w:rPr>
              <w:tab/>
            </w:r>
            <w:r>
              <w:rPr>
                <w:noProof/>
                <w:webHidden/>
              </w:rPr>
              <w:fldChar w:fldCharType="begin"/>
            </w:r>
            <w:r>
              <w:rPr>
                <w:noProof/>
                <w:webHidden/>
              </w:rPr>
              <w:instrText xml:space="preserve"> PAGEREF _Toc107818062 \h </w:instrText>
            </w:r>
            <w:r>
              <w:rPr>
                <w:noProof/>
                <w:webHidden/>
              </w:rPr>
            </w:r>
            <w:r>
              <w:rPr>
                <w:noProof/>
                <w:webHidden/>
              </w:rPr>
              <w:fldChar w:fldCharType="separate"/>
            </w:r>
            <w:r>
              <w:rPr>
                <w:noProof/>
                <w:webHidden/>
              </w:rPr>
              <w:t>17</w:t>
            </w:r>
            <w:r>
              <w:rPr>
                <w:noProof/>
                <w:webHidden/>
              </w:rPr>
              <w:fldChar w:fldCharType="end"/>
            </w:r>
          </w:hyperlink>
        </w:p>
        <w:p w14:paraId="6C3E59B3" w14:textId="0A625448" w:rsidR="00A86FB1" w:rsidRDefault="00A86FB1">
          <w:pPr>
            <w:pStyle w:val="TM3"/>
            <w:tabs>
              <w:tab w:val="left" w:pos="1320"/>
              <w:tab w:val="right" w:leader="dot" w:pos="10456"/>
            </w:tabs>
            <w:rPr>
              <w:rFonts w:eastAsiaTheme="minorEastAsia"/>
              <w:noProof/>
              <w:lang w:eastAsia="fr-FR"/>
            </w:rPr>
          </w:pPr>
          <w:hyperlink w:anchor="_Toc107818063" w:history="1">
            <w:r w:rsidRPr="00633910">
              <w:rPr>
                <w:rStyle w:val="Lienhypertexte"/>
                <w:noProof/>
              </w:rPr>
              <w:t>3.3.6</w:t>
            </w:r>
            <w:r>
              <w:rPr>
                <w:rFonts w:eastAsiaTheme="minorEastAsia"/>
                <w:noProof/>
                <w:lang w:eastAsia="fr-FR"/>
              </w:rPr>
              <w:tab/>
            </w:r>
            <w:r w:rsidRPr="00633910">
              <w:rPr>
                <w:rStyle w:val="Lienhypertexte"/>
                <w:noProof/>
              </w:rPr>
              <w:t>Opérations : Impayés VI et MC (BNPP)  et  Frais de rejet facturés par BNPP sur les impayés</w:t>
            </w:r>
            <w:r>
              <w:rPr>
                <w:noProof/>
                <w:webHidden/>
              </w:rPr>
              <w:tab/>
            </w:r>
            <w:r>
              <w:rPr>
                <w:noProof/>
                <w:webHidden/>
              </w:rPr>
              <w:fldChar w:fldCharType="begin"/>
            </w:r>
            <w:r>
              <w:rPr>
                <w:noProof/>
                <w:webHidden/>
              </w:rPr>
              <w:instrText xml:space="preserve"> PAGEREF _Toc107818063 \h </w:instrText>
            </w:r>
            <w:r>
              <w:rPr>
                <w:noProof/>
                <w:webHidden/>
              </w:rPr>
            </w:r>
            <w:r>
              <w:rPr>
                <w:noProof/>
                <w:webHidden/>
              </w:rPr>
              <w:fldChar w:fldCharType="separate"/>
            </w:r>
            <w:r>
              <w:rPr>
                <w:noProof/>
                <w:webHidden/>
              </w:rPr>
              <w:t>18</w:t>
            </w:r>
            <w:r>
              <w:rPr>
                <w:noProof/>
                <w:webHidden/>
              </w:rPr>
              <w:fldChar w:fldCharType="end"/>
            </w:r>
          </w:hyperlink>
        </w:p>
        <w:p w14:paraId="2F04277B" w14:textId="73B3BE35" w:rsidR="00A86FB1" w:rsidRDefault="00A86FB1">
          <w:pPr>
            <w:pStyle w:val="TM3"/>
            <w:tabs>
              <w:tab w:val="left" w:pos="1320"/>
              <w:tab w:val="right" w:leader="dot" w:pos="10456"/>
            </w:tabs>
            <w:rPr>
              <w:rFonts w:eastAsiaTheme="minorEastAsia"/>
              <w:noProof/>
              <w:lang w:eastAsia="fr-FR"/>
            </w:rPr>
          </w:pPr>
          <w:hyperlink w:anchor="_Toc107818064" w:history="1">
            <w:r w:rsidRPr="00633910">
              <w:rPr>
                <w:rStyle w:val="Lienhypertexte"/>
                <w:noProof/>
              </w:rPr>
              <w:t>3.3.7</w:t>
            </w:r>
            <w:r>
              <w:rPr>
                <w:rFonts w:eastAsiaTheme="minorEastAsia"/>
                <w:noProof/>
                <w:lang w:eastAsia="fr-FR"/>
              </w:rPr>
              <w:tab/>
            </w:r>
            <w:r w:rsidRPr="00633910">
              <w:rPr>
                <w:rStyle w:val="Lienhypertexte"/>
                <w:noProof/>
              </w:rPr>
              <w:t>Opérations : Prélèvement Frais Impayés par BNPP</w:t>
            </w:r>
            <w:r>
              <w:rPr>
                <w:noProof/>
                <w:webHidden/>
              </w:rPr>
              <w:tab/>
            </w:r>
            <w:r>
              <w:rPr>
                <w:noProof/>
                <w:webHidden/>
              </w:rPr>
              <w:fldChar w:fldCharType="begin"/>
            </w:r>
            <w:r>
              <w:rPr>
                <w:noProof/>
                <w:webHidden/>
              </w:rPr>
              <w:instrText xml:space="preserve"> PAGEREF _Toc107818064 \h </w:instrText>
            </w:r>
            <w:r>
              <w:rPr>
                <w:noProof/>
                <w:webHidden/>
              </w:rPr>
            </w:r>
            <w:r>
              <w:rPr>
                <w:noProof/>
                <w:webHidden/>
              </w:rPr>
              <w:fldChar w:fldCharType="separate"/>
            </w:r>
            <w:r>
              <w:rPr>
                <w:noProof/>
                <w:webHidden/>
              </w:rPr>
              <w:t>20</w:t>
            </w:r>
            <w:r>
              <w:rPr>
                <w:noProof/>
                <w:webHidden/>
              </w:rPr>
              <w:fldChar w:fldCharType="end"/>
            </w:r>
          </w:hyperlink>
        </w:p>
        <w:p w14:paraId="4D6B7279" w14:textId="41AD09C2" w:rsidR="00A86FB1" w:rsidRDefault="00A86FB1">
          <w:pPr>
            <w:pStyle w:val="TM3"/>
            <w:tabs>
              <w:tab w:val="left" w:pos="1320"/>
              <w:tab w:val="right" w:leader="dot" w:pos="10456"/>
            </w:tabs>
            <w:rPr>
              <w:rFonts w:eastAsiaTheme="minorEastAsia"/>
              <w:noProof/>
              <w:lang w:eastAsia="fr-FR"/>
            </w:rPr>
          </w:pPr>
          <w:hyperlink w:anchor="_Toc107818065" w:history="1">
            <w:r w:rsidRPr="00633910">
              <w:rPr>
                <w:rStyle w:val="Lienhypertexte"/>
                <w:noProof/>
              </w:rPr>
              <w:t>3.3.8</w:t>
            </w:r>
            <w:r>
              <w:rPr>
                <w:rFonts w:eastAsiaTheme="minorEastAsia"/>
                <w:noProof/>
                <w:lang w:eastAsia="fr-FR"/>
              </w:rPr>
              <w:tab/>
            </w:r>
            <w:r w:rsidRPr="00633910">
              <w:rPr>
                <w:rStyle w:val="Lienhypertexte"/>
                <w:noProof/>
              </w:rPr>
              <w:t>Opérations : Impayés CB (Arkéa)</w:t>
            </w:r>
            <w:r>
              <w:rPr>
                <w:noProof/>
                <w:webHidden/>
              </w:rPr>
              <w:tab/>
            </w:r>
            <w:r>
              <w:rPr>
                <w:noProof/>
                <w:webHidden/>
              </w:rPr>
              <w:fldChar w:fldCharType="begin"/>
            </w:r>
            <w:r>
              <w:rPr>
                <w:noProof/>
                <w:webHidden/>
              </w:rPr>
              <w:instrText xml:space="preserve"> PAGEREF _Toc107818065 \h </w:instrText>
            </w:r>
            <w:r>
              <w:rPr>
                <w:noProof/>
                <w:webHidden/>
              </w:rPr>
            </w:r>
            <w:r>
              <w:rPr>
                <w:noProof/>
                <w:webHidden/>
              </w:rPr>
              <w:fldChar w:fldCharType="separate"/>
            </w:r>
            <w:r>
              <w:rPr>
                <w:noProof/>
                <w:webHidden/>
              </w:rPr>
              <w:t>21</w:t>
            </w:r>
            <w:r>
              <w:rPr>
                <w:noProof/>
                <w:webHidden/>
              </w:rPr>
              <w:fldChar w:fldCharType="end"/>
            </w:r>
          </w:hyperlink>
        </w:p>
        <w:p w14:paraId="2E136F2A" w14:textId="569B308F" w:rsidR="00A86FB1" w:rsidRDefault="00A86FB1">
          <w:pPr>
            <w:pStyle w:val="TM3"/>
            <w:tabs>
              <w:tab w:val="left" w:pos="1320"/>
              <w:tab w:val="right" w:leader="dot" w:pos="10456"/>
            </w:tabs>
            <w:rPr>
              <w:rFonts w:eastAsiaTheme="minorEastAsia"/>
              <w:noProof/>
              <w:lang w:eastAsia="fr-FR"/>
            </w:rPr>
          </w:pPr>
          <w:hyperlink w:anchor="_Toc107818066" w:history="1">
            <w:r w:rsidRPr="00633910">
              <w:rPr>
                <w:rStyle w:val="Lienhypertexte"/>
                <w:noProof/>
              </w:rPr>
              <w:t>3.3.9</w:t>
            </w:r>
            <w:r>
              <w:rPr>
                <w:rFonts w:eastAsiaTheme="minorEastAsia"/>
                <w:noProof/>
                <w:lang w:eastAsia="fr-FR"/>
              </w:rPr>
              <w:tab/>
            </w:r>
            <w:r w:rsidRPr="00633910">
              <w:rPr>
                <w:rStyle w:val="Lienhypertexte"/>
                <w:noProof/>
              </w:rPr>
              <w:t>Opérations : Frais de rejet facturés par Monext sur  transactions CB  VI &amp; MC</w:t>
            </w:r>
            <w:r>
              <w:rPr>
                <w:noProof/>
                <w:webHidden/>
              </w:rPr>
              <w:tab/>
            </w:r>
            <w:r>
              <w:rPr>
                <w:noProof/>
                <w:webHidden/>
              </w:rPr>
              <w:fldChar w:fldCharType="begin"/>
            </w:r>
            <w:r>
              <w:rPr>
                <w:noProof/>
                <w:webHidden/>
              </w:rPr>
              <w:instrText xml:space="preserve"> PAGEREF _Toc107818066 \h </w:instrText>
            </w:r>
            <w:r>
              <w:rPr>
                <w:noProof/>
                <w:webHidden/>
              </w:rPr>
            </w:r>
            <w:r>
              <w:rPr>
                <w:noProof/>
                <w:webHidden/>
              </w:rPr>
              <w:fldChar w:fldCharType="separate"/>
            </w:r>
            <w:r>
              <w:rPr>
                <w:noProof/>
                <w:webHidden/>
              </w:rPr>
              <w:t>23</w:t>
            </w:r>
            <w:r>
              <w:rPr>
                <w:noProof/>
                <w:webHidden/>
              </w:rPr>
              <w:fldChar w:fldCharType="end"/>
            </w:r>
          </w:hyperlink>
        </w:p>
        <w:p w14:paraId="3A9C649E" w14:textId="24F0B528" w:rsidR="00A86FB1" w:rsidRDefault="00A86FB1">
          <w:pPr>
            <w:pStyle w:val="TM3"/>
            <w:tabs>
              <w:tab w:val="left" w:pos="1320"/>
              <w:tab w:val="right" w:leader="dot" w:pos="10456"/>
            </w:tabs>
            <w:rPr>
              <w:rFonts w:eastAsiaTheme="minorEastAsia"/>
              <w:noProof/>
              <w:lang w:eastAsia="fr-FR"/>
            </w:rPr>
          </w:pPr>
          <w:hyperlink w:anchor="_Toc107818067" w:history="1">
            <w:r w:rsidRPr="00633910">
              <w:rPr>
                <w:rStyle w:val="Lienhypertexte"/>
                <w:noProof/>
              </w:rPr>
              <w:t>3.3.10</w:t>
            </w:r>
            <w:r>
              <w:rPr>
                <w:rFonts w:eastAsiaTheme="minorEastAsia"/>
                <w:noProof/>
                <w:lang w:eastAsia="fr-FR"/>
              </w:rPr>
              <w:tab/>
            </w:r>
            <w:r w:rsidRPr="00633910">
              <w:rPr>
                <w:rStyle w:val="Lienhypertexte"/>
                <w:noProof/>
              </w:rPr>
              <w:t xml:space="preserve">Opérations : Couverture Règlementaire </w:t>
            </w:r>
            <w:r w:rsidRPr="00633910">
              <w:rPr>
                <w:rStyle w:val="Lienhypertexte"/>
                <w:bCs/>
                <w:noProof/>
                <w:highlight w:val="yellow"/>
              </w:rPr>
              <w:t>Pas clair à revoir</w:t>
            </w:r>
            <w:r>
              <w:rPr>
                <w:noProof/>
                <w:webHidden/>
              </w:rPr>
              <w:tab/>
            </w:r>
            <w:r>
              <w:rPr>
                <w:noProof/>
                <w:webHidden/>
              </w:rPr>
              <w:fldChar w:fldCharType="begin"/>
            </w:r>
            <w:r>
              <w:rPr>
                <w:noProof/>
                <w:webHidden/>
              </w:rPr>
              <w:instrText xml:space="preserve"> PAGEREF _Toc107818067 \h </w:instrText>
            </w:r>
            <w:r>
              <w:rPr>
                <w:noProof/>
                <w:webHidden/>
              </w:rPr>
            </w:r>
            <w:r>
              <w:rPr>
                <w:noProof/>
                <w:webHidden/>
              </w:rPr>
              <w:fldChar w:fldCharType="separate"/>
            </w:r>
            <w:r>
              <w:rPr>
                <w:noProof/>
                <w:webHidden/>
              </w:rPr>
              <w:t>25</w:t>
            </w:r>
            <w:r>
              <w:rPr>
                <w:noProof/>
                <w:webHidden/>
              </w:rPr>
              <w:fldChar w:fldCharType="end"/>
            </w:r>
          </w:hyperlink>
        </w:p>
        <w:p w14:paraId="1CCCCA62" w14:textId="278EB1CC" w:rsidR="00A86FB1" w:rsidRDefault="00A86FB1">
          <w:pPr>
            <w:pStyle w:val="TM3"/>
            <w:tabs>
              <w:tab w:val="left" w:pos="1320"/>
              <w:tab w:val="right" w:leader="dot" w:pos="10456"/>
            </w:tabs>
            <w:rPr>
              <w:rFonts w:eastAsiaTheme="minorEastAsia"/>
              <w:noProof/>
              <w:lang w:eastAsia="fr-FR"/>
            </w:rPr>
          </w:pPr>
          <w:hyperlink w:anchor="_Toc107818068" w:history="1">
            <w:r w:rsidRPr="00633910">
              <w:rPr>
                <w:rStyle w:val="Lienhypertexte"/>
                <w:noProof/>
              </w:rPr>
              <w:t>3.3.11</w:t>
            </w:r>
            <w:r>
              <w:rPr>
                <w:rFonts w:eastAsiaTheme="minorEastAsia"/>
                <w:noProof/>
                <w:lang w:eastAsia="fr-FR"/>
              </w:rPr>
              <w:tab/>
            </w:r>
            <w:r w:rsidRPr="00633910">
              <w:rPr>
                <w:rStyle w:val="Lienhypertexte"/>
                <w:noProof/>
              </w:rPr>
              <w:t xml:space="preserve">Opérations : Créances en suspens </w:t>
            </w:r>
            <w:r w:rsidRPr="00633910">
              <w:rPr>
                <w:rStyle w:val="Lienhypertexte"/>
                <w:bCs/>
                <w:noProof/>
                <w:highlight w:val="yellow"/>
              </w:rPr>
              <w:t>Pas clair à revoir</w:t>
            </w:r>
            <w:r>
              <w:rPr>
                <w:noProof/>
                <w:webHidden/>
              </w:rPr>
              <w:tab/>
            </w:r>
            <w:r>
              <w:rPr>
                <w:noProof/>
                <w:webHidden/>
              </w:rPr>
              <w:fldChar w:fldCharType="begin"/>
            </w:r>
            <w:r>
              <w:rPr>
                <w:noProof/>
                <w:webHidden/>
              </w:rPr>
              <w:instrText xml:space="preserve"> PAGEREF _Toc107818068 \h </w:instrText>
            </w:r>
            <w:r>
              <w:rPr>
                <w:noProof/>
                <w:webHidden/>
              </w:rPr>
            </w:r>
            <w:r>
              <w:rPr>
                <w:noProof/>
                <w:webHidden/>
              </w:rPr>
              <w:fldChar w:fldCharType="separate"/>
            </w:r>
            <w:r>
              <w:rPr>
                <w:noProof/>
                <w:webHidden/>
              </w:rPr>
              <w:t>28</w:t>
            </w:r>
            <w:r>
              <w:rPr>
                <w:noProof/>
                <w:webHidden/>
              </w:rPr>
              <w:fldChar w:fldCharType="end"/>
            </w:r>
          </w:hyperlink>
        </w:p>
        <w:p w14:paraId="777CC1ED" w14:textId="416A8342" w:rsidR="00A86FB1" w:rsidRDefault="00A86FB1">
          <w:pPr>
            <w:pStyle w:val="TM3"/>
            <w:tabs>
              <w:tab w:val="left" w:pos="1320"/>
              <w:tab w:val="right" w:leader="dot" w:pos="10456"/>
            </w:tabs>
            <w:rPr>
              <w:rFonts w:eastAsiaTheme="minorEastAsia"/>
              <w:noProof/>
              <w:lang w:eastAsia="fr-FR"/>
            </w:rPr>
          </w:pPr>
          <w:hyperlink w:anchor="_Toc107818069" w:history="1">
            <w:r w:rsidRPr="00633910">
              <w:rPr>
                <w:rStyle w:val="Lienhypertexte"/>
                <w:noProof/>
              </w:rPr>
              <w:t>3.3.12</w:t>
            </w:r>
            <w:r>
              <w:rPr>
                <w:rFonts w:eastAsiaTheme="minorEastAsia"/>
                <w:noProof/>
                <w:lang w:eastAsia="fr-FR"/>
              </w:rPr>
              <w:tab/>
            </w:r>
            <w:r w:rsidRPr="00633910">
              <w:rPr>
                <w:rStyle w:val="Lienhypertexte"/>
                <w:noProof/>
              </w:rPr>
              <w:t>Opérations : Virements entrants</w:t>
            </w:r>
            <w:r>
              <w:rPr>
                <w:noProof/>
                <w:webHidden/>
              </w:rPr>
              <w:tab/>
            </w:r>
            <w:r>
              <w:rPr>
                <w:noProof/>
                <w:webHidden/>
              </w:rPr>
              <w:fldChar w:fldCharType="begin"/>
            </w:r>
            <w:r>
              <w:rPr>
                <w:noProof/>
                <w:webHidden/>
              </w:rPr>
              <w:instrText xml:space="preserve"> PAGEREF _Toc107818069 \h </w:instrText>
            </w:r>
            <w:r>
              <w:rPr>
                <w:noProof/>
                <w:webHidden/>
              </w:rPr>
            </w:r>
            <w:r>
              <w:rPr>
                <w:noProof/>
                <w:webHidden/>
              </w:rPr>
              <w:fldChar w:fldCharType="separate"/>
            </w:r>
            <w:r>
              <w:rPr>
                <w:noProof/>
                <w:webHidden/>
              </w:rPr>
              <w:t>29</w:t>
            </w:r>
            <w:r>
              <w:rPr>
                <w:noProof/>
                <w:webHidden/>
              </w:rPr>
              <w:fldChar w:fldCharType="end"/>
            </w:r>
          </w:hyperlink>
        </w:p>
        <w:p w14:paraId="0828A75F" w14:textId="1907D924" w:rsidR="00A86FB1" w:rsidRDefault="00A86FB1">
          <w:pPr>
            <w:pStyle w:val="TM3"/>
            <w:tabs>
              <w:tab w:val="left" w:pos="1320"/>
              <w:tab w:val="right" w:leader="dot" w:pos="10456"/>
            </w:tabs>
            <w:rPr>
              <w:rFonts w:eastAsiaTheme="minorEastAsia"/>
              <w:noProof/>
              <w:lang w:eastAsia="fr-FR"/>
            </w:rPr>
          </w:pPr>
          <w:hyperlink w:anchor="_Toc107818070" w:history="1">
            <w:r w:rsidRPr="00633910">
              <w:rPr>
                <w:rStyle w:val="Lienhypertexte"/>
                <w:noProof/>
              </w:rPr>
              <w:t>3.3.13</w:t>
            </w:r>
            <w:r>
              <w:rPr>
                <w:rFonts w:eastAsiaTheme="minorEastAsia"/>
                <w:noProof/>
                <w:lang w:eastAsia="fr-FR"/>
              </w:rPr>
              <w:tab/>
            </w:r>
            <w:r w:rsidRPr="00633910">
              <w:rPr>
                <w:rStyle w:val="Lienhypertexte"/>
                <w:noProof/>
              </w:rPr>
              <w:t>Opérations : Virements sortants</w:t>
            </w:r>
            <w:r>
              <w:rPr>
                <w:noProof/>
                <w:webHidden/>
              </w:rPr>
              <w:tab/>
            </w:r>
            <w:r>
              <w:rPr>
                <w:noProof/>
                <w:webHidden/>
              </w:rPr>
              <w:fldChar w:fldCharType="begin"/>
            </w:r>
            <w:r>
              <w:rPr>
                <w:noProof/>
                <w:webHidden/>
              </w:rPr>
              <w:instrText xml:space="preserve"> PAGEREF _Toc107818070 \h </w:instrText>
            </w:r>
            <w:r>
              <w:rPr>
                <w:noProof/>
                <w:webHidden/>
              </w:rPr>
            </w:r>
            <w:r>
              <w:rPr>
                <w:noProof/>
                <w:webHidden/>
              </w:rPr>
              <w:fldChar w:fldCharType="separate"/>
            </w:r>
            <w:r>
              <w:rPr>
                <w:noProof/>
                <w:webHidden/>
              </w:rPr>
              <w:t>30</w:t>
            </w:r>
            <w:r>
              <w:rPr>
                <w:noProof/>
                <w:webHidden/>
              </w:rPr>
              <w:fldChar w:fldCharType="end"/>
            </w:r>
          </w:hyperlink>
        </w:p>
        <w:p w14:paraId="1AA9AE2C" w14:textId="17A37F96" w:rsidR="00A86FB1" w:rsidRDefault="00A86FB1">
          <w:pPr>
            <w:pStyle w:val="TM3"/>
            <w:tabs>
              <w:tab w:val="left" w:pos="1320"/>
              <w:tab w:val="right" w:leader="dot" w:pos="10456"/>
            </w:tabs>
            <w:rPr>
              <w:rFonts w:eastAsiaTheme="minorEastAsia"/>
              <w:noProof/>
              <w:lang w:eastAsia="fr-FR"/>
            </w:rPr>
          </w:pPr>
          <w:hyperlink w:anchor="_Toc107818071" w:history="1">
            <w:r w:rsidRPr="00633910">
              <w:rPr>
                <w:rStyle w:val="Lienhypertexte"/>
                <w:noProof/>
              </w:rPr>
              <w:t>3.3.14</w:t>
            </w:r>
            <w:r>
              <w:rPr>
                <w:rFonts w:eastAsiaTheme="minorEastAsia"/>
                <w:noProof/>
                <w:lang w:eastAsia="fr-FR"/>
              </w:rPr>
              <w:tab/>
            </w:r>
            <w:r w:rsidRPr="00633910">
              <w:rPr>
                <w:rStyle w:val="Lienhypertexte"/>
                <w:noProof/>
              </w:rPr>
              <w:t>Opérations : Trans CP à CP</w:t>
            </w:r>
            <w:r>
              <w:rPr>
                <w:noProof/>
                <w:webHidden/>
              </w:rPr>
              <w:tab/>
            </w:r>
            <w:r>
              <w:rPr>
                <w:noProof/>
                <w:webHidden/>
              </w:rPr>
              <w:fldChar w:fldCharType="begin"/>
            </w:r>
            <w:r>
              <w:rPr>
                <w:noProof/>
                <w:webHidden/>
              </w:rPr>
              <w:instrText xml:space="preserve"> PAGEREF _Toc107818071 \h </w:instrText>
            </w:r>
            <w:r>
              <w:rPr>
                <w:noProof/>
                <w:webHidden/>
              </w:rPr>
            </w:r>
            <w:r>
              <w:rPr>
                <w:noProof/>
                <w:webHidden/>
              </w:rPr>
              <w:fldChar w:fldCharType="separate"/>
            </w:r>
            <w:r>
              <w:rPr>
                <w:noProof/>
                <w:webHidden/>
              </w:rPr>
              <w:t>31</w:t>
            </w:r>
            <w:r>
              <w:rPr>
                <w:noProof/>
                <w:webHidden/>
              </w:rPr>
              <w:fldChar w:fldCharType="end"/>
            </w:r>
          </w:hyperlink>
        </w:p>
        <w:p w14:paraId="7A8B8C79" w14:textId="49344B13" w:rsidR="00A86FB1" w:rsidRDefault="00A86FB1">
          <w:pPr>
            <w:pStyle w:val="TM3"/>
            <w:tabs>
              <w:tab w:val="left" w:pos="1320"/>
              <w:tab w:val="right" w:leader="dot" w:pos="10456"/>
            </w:tabs>
            <w:rPr>
              <w:rFonts w:eastAsiaTheme="minorEastAsia"/>
              <w:noProof/>
              <w:lang w:eastAsia="fr-FR"/>
            </w:rPr>
          </w:pPr>
          <w:hyperlink w:anchor="_Toc107818072" w:history="1">
            <w:r w:rsidRPr="00633910">
              <w:rPr>
                <w:rStyle w:val="Lienhypertexte"/>
                <w:noProof/>
              </w:rPr>
              <w:t>3.3.15</w:t>
            </w:r>
            <w:r>
              <w:rPr>
                <w:rFonts w:eastAsiaTheme="minorEastAsia"/>
                <w:noProof/>
                <w:lang w:eastAsia="fr-FR"/>
              </w:rPr>
              <w:tab/>
            </w:r>
            <w:r w:rsidRPr="00633910">
              <w:rPr>
                <w:rStyle w:val="Lienhypertexte"/>
                <w:noProof/>
              </w:rPr>
              <w:t>Opérations : Impayés RT et Remboursement frais de rejet</w:t>
            </w:r>
            <w:r>
              <w:rPr>
                <w:noProof/>
                <w:webHidden/>
              </w:rPr>
              <w:tab/>
            </w:r>
            <w:r>
              <w:rPr>
                <w:noProof/>
                <w:webHidden/>
              </w:rPr>
              <w:fldChar w:fldCharType="begin"/>
            </w:r>
            <w:r>
              <w:rPr>
                <w:noProof/>
                <w:webHidden/>
              </w:rPr>
              <w:instrText xml:space="preserve"> PAGEREF _Toc107818072 \h </w:instrText>
            </w:r>
            <w:r>
              <w:rPr>
                <w:noProof/>
                <w:webHidden/>
              </w:rPr>
            </w:r>
            <w:r>
              <w:rPr>
                <w:noProof/>
                <w:webHidden/>
              </w:rPr>
              <w:fldChar w:fldCharType="separate"/>
            </w:r>
            <w:r>
              <w:rPr>
                <w:noProof/>
                <w:webHidden/>
              </w:rPr>
              <w:t>32</w:t>
            </w:r>
            <w:r>
              <w:rPr>
                <w:noProof/>
                <w:webHidden/>
              </w:rPr>
              <w:fldChar w:fldCharType="end"/>
            </w:r>
          </w:hyperlink>
        </w:p>
        <w:p w14:paraId="5698EA87" w14:textId="57FB0938" w:rsidR="00A86FB1" w:rsidRDefault="00A86FB1">
          <w:pPr>
            <w:pStyle w:val="TM3"/>
            <w:tabs>
              <w:tab w:val="left" w:pos="1320"/>
              <w:tab w:val="right" w:leader="dot" w:pos="10456"/>
            </w:tabs>
            <w:rPr>
              <w:rFonts w:eastAsiaTheme="minorEastAsia"/>
              <w:noProof/>
              <w:lang w:eastAsia="fr-FR"/>
            </w:rPr>
          </w:pPr>
          <w:hyperlink w:anchor="_Toc107818073" w:history="1">
            <w:r w:rsidRPr="00633910">
              <w:rPr>
                <w:rStyle w:val="Lienhypertexte"/>
                <w:noProof/>
              </w:rPr>
              <w:t>3.3.16</w:t>
            </w:r>
            <w:r>
              <w:rPr>
                <w:rFonts w:eastAsiaTheme="minorEastAsia"/>
                <w:noProof/>
                <w:lang w:eastAsia="fr-FR"/>
              </w:rPr>
              <w:tab/>
            </w:r>
            <w:r w:rsidRPr="00633910">
              <w:rPr>
                <w:rStyle w:val="Lienhypertexte"/>
                <w:noProof/>
              </w:rPr>
              <w:t>Opérations non traitées dans le TRA</w:t>
            </w:r>
            <w:r>
              <w:rPr>
                <w:noProof/>
                <w:webHidden/>
              </w:rPr>
              <w:tab/>
            </w:r>
            <w:r>
              <w:rPr>
                <w:noProof/>
                <w:webHidden/>
              </w:rPr>
              <w:fldChar w:fldCharType="begin"/>
            </w:r>
            <w:r>
              <w:rPr>
                <w:noProof/>
                <w:webHidden/>
              </w:rPr>
              <w:instrText xml:space="preserve"> PAGEREF _Toc107818073 \h </w:instrText>
            </w:r>
            <w:r>
              <w:rPr>
                <w:noProof/>
                <w:webHidden/>
              </w:rPr>
            </w:r>
            <w:r>
              <w:rPr>
                <w:noProof/>
                <w:webHidden/>
              </w:rPr>
              <w:fldChar w:fldCharType="separate"/>
            </w:r>
            <w:r>
              <w:rPr>
                <w:noProof/>
                <w:webHidden/>
              </w:rPr>
              <w:t>33</w:t>
            </w:r>
            <w:r>
              <w:rPr>
                <w:noProof/>
                <w:webHidden/>
              </w:rPr>
              <w:fldChar w:fldCharType="end"/>
            </w:r>
          </w:hyperlink>
        </w:p>
        <w:p w14:paraId="436A1E86" w14:textId="370E4599" w:rsidR="00A86FB1" w:rsidRDefault="00A86FB1">
          <w:pPr>
            <w:pStyle w:val="TM1"/>
            <w:tabs>
              <w:tab w:val="left" w:pos="440"/>
              <w:tab w:val="right" w:leader="dot" w:pos="10456"/>
            </w:tabs>
            <w:rPr>
              <w:rFonts w:eastAsiaTheme="minorEastAsia"/>
              <w:noProof/>
              <w:lang w:eastAsia="fr-FR"/>
            </w:rPr>
          </w:pPr>
          <w:hyperlink w:anchor="_Toc107818074" w:history="1">
            <w:r w:rsidRPr="00633910">
              <w:rPr>
                <w:rStyle w:val="Lienhypertexte"/>
                <w:noProof/>
              </w:rPr>
              <w:t>4</w:t>
            </w:r>
            <w:r>
              <w:rPr>
                <w:rFonts w:eastAsiaTheme="minorEastAsia"/>
                <w:noProof/>
                <w:lang w:eastAsia="fr-FR"/>
              </w:rPr>
              <w:tab/>
            </w:r>
            <w:r w:rsidRPr="00633910">
              <w:rPr>
                <w:rStyle w:val="Lienhypertexte"/>
                <w:noProof/>
              </w:rPr>
              <w:t>ETAT SOLDES ET CREANCES</w:t>
            </w:r>
            <w:r>
              <w:rPr>
                <w:noProof/>
                <w:webHidden/>
              </w:rPr>
              <w:tab/>
            </w:r>
            <w:r>
              <w:rPr>
                <w:noProof/>
                <w:webHidden/>
              </w:rPr>
              <w:fldChar w:fldCharType="begin"/>
            </w:r>
            <w:r>
              <w:rPr>
                <w:noProof/>
                <w:webHidden/>
              </w:rPr>
              <w:instrText xml:space="preserve"> PAGEREF _Toc107818074 \h </w:instrText>
            </w:r>
            <w:r>
              <w:rPr>
                <w:noProof/>
                <w:webHidden/>
              </w:rPr>
            </w:r>
            <w:r>
              <w:rPr>
                <w:noProof/>
                <w:webHidden/>
              </w:rPr>
              <w:fldChar w:fldCharType="separate"/>
            </w:r>
            <w:r>
              <w:rPr>
                <w:noProof/>
                <w:webHidden/>
              </w:rPr>
              <w:t>33</w:t>
            </w:r>
            <w:r>
              <w:rPr>
                <w:noProof/>
                <w:webHidden/>
              </w:rPr>
              <w:fldChar w:fldCharType="end"/>
            </w:r>
          </w:hyperlink>
        </w:p>
        <w:p w14:paraId="5921E095" w14:textId="244F8121" w:rsidR="00A86FB1" w:rsidRDefault="00A86FB1">
          <w:pPr>
            <w:pStyle w:val="TM2"/>
            <w:tabs>
              <w:tab w:val="left" w:pos="880"/>
              <w:tab w:val="right" w:leader="dot" w:pos="10456"/>
            </w:tabs>
            <w:rPr>
              <w:rFonts w:eastAsiaTheme="minorEastAsia"/>
              <w:noProof/>
              <w:lang w:eastAsia="fr-FR"/>
            </w:rPr>
          </w:pPr>
          <w:hyperlink w:anchor="_Toc107818075" w:history="1">
            <w:r w:rsidRPr="00633910">
              <w:rPr>
                <w:rStyle w:val="Lienhypertexte"/>
                <w:noProof/>
              </w:rPr>
              <w:t>4.1</w:t>
            </w:r>
            <w:r>
              <w:rPr>
                <w:rFonts w:eastAsiaTheme="minorEastAsia"/>
                <w:noProof/>
                <w:lang w:eastAsia="fr-FR"/>
              </w:rPr>
              <w:tab/>
            </w:r>
            <w:r w:rsidRPr="00633910">
              <w:rPr>
                <w:rStyle w:val="Lienhypertexte"/>
                <w:noProof/>
              </w:rPr>
              <w:t>Structure du fichier</w:t>
            </w:r>
            <w:r>
              <w:rPr>
                <w:noProof/>
                <w:webHidden/>
              </w:rPr>
              <w:tab/>
            </w:r>
            <w:r>
              <w:rPr>
                <w:noProof/>
                <w:webHidden/>
              </w:rPr>
              <w:fldChar w:fldCharType="begin"/>
            </w:r>
            <w:r>
              <w:rPr>
                <w:noProof/>
                <w:webHidden/>
              </w:rPr>
              <w:instrText xml:space="preserve"> PAGEREF _Toc107818075 \h </w:instrText>
            </w:r>
            <w:r>
              <w:rPr>
                <w:noProof/>
                <w:webHidden/>
              </w:rPr>
            </w:r>
            <w:r>
              <w:rPr>
                <w:noProof/>
                <w:webHidden/>
              </w:rPr>
              <w:fldChar w:fldCharType="separate"/>
            </w:r>
            <w:r>
              <w:rPr>
                <w:noProof/>
                <w:webHidden/>
              </w:rPr>
              <w:t>33</w:t>
            </w:r>
            <w:r>
              <w:rPr>
                <w:noProof/>
                <w:webHidden/>
              </w:rPr>
              <w:fldChar w:fldCharType="end"/>
            </w:r>
          </w:hyperlink>
        </w:p>
        <w:p w14:paraId="03B18F2C" w14:textId="17D8E473" w:rsidR="00A86FB1" w:rsidRDefault="00A86FB1">
          <w:pPr>
            <w:pStyle w:val="TM2"/>
            <w:tabs>
              <w:tab w:val="left" w:pos="880"/>
              <w:tab w:val="right" w:leader="dot" w:pos="10456"/>
            </w:tabs>
            <w:rPr>
              <w:rFonts w:eastAsiaTheme="minorEastAsia"/>
              <w:noProof/>
              <w:lang w:eastAsia="fr-FR"/>
            </w:rPr>
          </w:pPr>
          <w:hyperlink w:anchor="_Toc107818076" w:history="1">
            <w:r w:rsidRPr="00633910">
              <w:rPr>
                <w:rStyle w:val="Lienhypertexte"/>
                <w:noProof/>
              </w:rPr>
              <w:t>4.2</w:t>
            </w:r>
            <w:r>
              <w:rPr>
                <w:rFonts w:eastAsiaTheme="minorEastAsia"/>
                <w:noProof/>
                <w:lang w:eastAsia="fr-FR"/>
              </w:rPr>
              <w:tab/>
            </w:r>
            <w:r w:rsidRPr="00633910">
              <w:rPr>
                <w:rStyle w:val="Lienhypertexte"/>
                <w:noProof/>
              </w:rPr>
              <w:t>Illustration</w:t>
            </w:r>
            <w:r>
              <w:rPr>
                <w:noProof/>
                <w:webHidden/>
              </w:rPr>
              <w:tab/>
            </w:r>
            <w:r>
              <w:rPr>
                <w:noProof/>
                <w:webHidden/>
              </w:rPr>
              <w:fldChar w:fldCharType="begin"/>
            </w:r>
            <w:r>
              <w:rPr>
                <w:noProof/>
                <w:webHidden/>
              </w:rPr>
              <w:instrText xml:space="preserve"> PAGEREF _Toc107818076 \h </w:instrText>
            </w:r>
            <w:r>
              <w:rPr>
                <w:noProof/>
                <w:webHidden/>
              </w:rPr>
            </w:r>
            <w:r>
              <w:rPr>
                <w:noProof/>
                <w:webHidden/>
              </w:rPr>
              <w:fldChar w:fldCharType="separate"/>
            </w:r>
            <w:r>
              <w:rPr>
                <w:noProof/>
                <w:webHidden/>
              </w:rPr>
              <w:t>34</w:t>
            </w:r>
            <w:r>
              <w:rPr>
                <w:noProof/>
                <w:webHidden/>
              </w:rPr>
              <w:fldChar w:fldCharType="end"/>
            </w:r>
          </w:hyperlink>
        </w:p>
        <w:p w14:paraId="4DCE32B2" w14:textId="3AD4A5D3" w:rsidR="00A86FB1" w:rsidRDefault="00A86FB1">
          <w:pPr>
            <w:pStyle w:val="TM2"/>
            <w:tabs>
              <w:tab w:val="left" w:pos="880"/>
              <w:tab w:val="right" w:leader="dot" w:pos="10456"/>
            </w:tabs>
            <w:rPr>
              <w:rFonts w:eastAsiaTheme="minorEastAsia"/>
              <w:noProof/>
              <w:lang w:eastAsia="fr-FR"/>
            </w:rPr>
          </w:pPr>
          <w:hyperlink w:anchor="_Toc107818077" w:history="1">
            <w:r w:rsidRPr="00633910">
              <w:rPr>
                <w:rStyle w:val="Lienhypertexte"/>
                <w:noProof/>
              </w:rPr>
              <w:t>4.3</w:t>
            </w:r>
            <w:r>
              <w:rPr>
                <w:rFonts w:eastAsiaTheme="minorEastAsia"/>
                <w:noProof/>
                <w:lang w:eastAsia="fr-FR"/>
              </w:rPr>
              <w:tab/>
            </w:r>
            <w:r w:rsidRPr="00633910">
              <w:rPr>
                <w:rStyle w:val="Lienhypertexte"/>
                <w:noProof/>
              </w:rPr>
              <w:t>Modalité de génération du fichier</w:t>
            </w:r>
            <w:r>
              <w:rPr>
                <w:noProof/>
                <w:webHidden/>
              </w:rPr>
              <w:tab/>
            </w:r>
            <w:r>
              <w:rPr>
                <w:noProof/>
                <w:webHidden/>
              </w:rPr>
              <w:fldChar w:fldCharType="begin"/>
            </w:r>
            <w:r>
              <w:rPr>
                <w:noProof/>
                <w:webHidden/>
              </w:rPr>
              <w:instrText xml:space="preserve"> PAGEREF _Toc107818077 \h </w:instrText>
            </w:r>
            <w:r>
              <w:rPr>
                <w:noProof/>
                <w:webHidden/>
              </w:rPr>
            </w:r>
            <w:r>
              <w:rPr>
                <w:noProof/>
                <w:webHidden/>
              </w:rPr>
              <w:fldChar w:fldCharType="separate"/>
            </w:r>
            <w:r>
              <w:rPr>
                <w:noProof/>
                <w:webHidden/>
              </w:rPr>
              <w:t>35</w:t>
            </w:r>
            <w:r>
              <w:rPr>
                <w:noProof/>
                <w:webHidden/>
              </w:rPr>
              <w:fldChar w:fldCharType="end"/>
            </w:r>
          </w:hyperlink>
        </w:p>
        <w:p w14:paraId="7A7BBAD7" w14:textId="50DE764F" w:rsidR="00A86FB1" w:rsidRDefault="00A86FB1">
          <w:pPr>
            <w:pStyle w:val="TM2"/>
            <w:tabs>
              <w:tab w:val="left" w:pos="880"/>
              <w:tab w:val="right" w:leader="dot" w:pos="10456"/>
            </w:tabs>
            <w:rPr>
              <w:rFonts w:eastAsiaTheme="minorEastAsia"/>
              <w:noProof/>
              <w:lang w:eastAsia="fr-FR"/>
            </w:rPr>
          </w:pPr>
          <w:hyperlink w:anchor="_Toc107818078" w:history="1">
            <w:r w:rsidRPr="00633910">
              <w:rPr>
                <w:rStyle w:val="Lienhypertexte"/>
                <w:noProof/>
              </w:rPr>
              <w:t>4.4</w:t>
            </w:r>
            <w:r>
              <w:rPr>
                <w:rFonts w:eastAsiaTheme="minorEastAsia"/>
                <w:noProof/>
                <w:lang w:eastAsia="fr-FR"/>
              </w:rPr>
              <w:tab/>
            </w:r>
            <w:r w:rsidRPr="00633910">
              <w:rPr>
                <w:rStyle w:val="Lienhypertexte"/>
                <w:noProof/>
              </w:rPr>
              <w:t>Règles d’alimentation</w:t>
            </w:r>
            <w:r>
              <w:rPr>
                <w:noProof/>
                <w:webHidden/>
              </w:rPr>
              <w:tab/>
            </w:r>
            <w:r>
              <w:rPr>
                <w:noProof/>
                <w:webHidden/>
              </w:rPr>
              <w:fldChar w:fldCharType="begin"/>
            </w:r>
            <w:r>
              <w:rPr>
                <w:noProof/>
                <w:webHidden/>
              </w:rPr>
              <w:instrText xml:space="preserve"> PAGEREF _Toc107818078 \h </w:instrText>
            </w:r>
            <w:r>
              <w:rPr>
                <w:noProof/>
                <w:webHidden/>
              </w:rPr>
            </w:r>
            <w:r>
              <w:rPr>
                <w:noProof/>
                <w:webHidden/>
              </w:rPr>
              <w:fldChar w:fldCharType="separate"/>
            </w:r>
            <w:r>
              <w:rPr>
                <w:noProof/>
                <w:webHidden/>
              </w:rPr>
              <w:t>35</w:t>
            </w:r>
            <w:r>
              <w:rPr>
                <w:noProof/>
                <w:webHidden/>
              </w:rPr>
              <w:fldChar w:fldCharType="end"/>
            </w:r>
          </w:hyperlink>
        </w:p>
        <w:p w14:paraId="77BBC4AF" w14:textId="1CFF5155" w:rsidR="00A86FB1" w:rsidRDefault="00A86FB1">
          <w:pPr>
            <w:pStyle w:val="TM1"/>
            <w:tabs>
              <w:tab w:val="left" w:pos="440"/>
              <w:tab w:val="right" w:leader="dot" w:pos="10456"/>
            </w:tabs>
            <w:rPr>
              <w:rFonts w:eastAsiaTheme="minorEastAsia"/>
              <w:noProof/>
              <w:lang w:eastAsia="fr-FR"/>
            </w:rPr>
          </w:pPr>
          <w:hyperlink w:anchor="_Toc107818079" w:history="1">
            <w:r w:rsidRPr="00633910">
              <w:rPr>
                <w:rStyle w:val="Lienhypertexte"/>
                <w:noProof/>
              </w:rPr>
              <w:t>5</w:t>
            </w:r>
            <w:r>
              <w:rPr>
                <w:rFonts w:eastAsiaTheme="minorEastAsia"/>
                <w:noProof/>
                <w:lang w:eastAsia="fr-FR"/>
              </w:rPr>
              <w:tab/>
            </w:r>
            <w:r w:rsidRPr="00633910">
              <w:rPr>
                <w:rStyle w:val="Lienhypertexte"/>
                <w:noProof/>
              </w:rPr>
              <w:t>ETAT OPERATION</w:t>
            </w:r>
            <w:r>
              <w:rPr>
                <w:noProof/>
                <w:webHidden/>
              </w:rPr>
              <w:tab/>
            </w:r>
            <w:r>
              <w:rPr>
                <w:noProof/>
                <w:webHidden/>
              </w:rPr>
              <w:fldChar w:fldCharType="begin"/>
            </w:r>
            <w:r>
              <w:rPr>
                <w:noProof/>
                <w:webHidden/>
              </w:rPr>
              <w:instrText xml:space="preserve"> PAGEREF _Toc107818079 \h </w:instrText>
            </w:r>
            <w:r>
              <w:rPr>
                <w:noProof/>
                <w:webHidden/>
              </w:rPr>
            </w:r>
            <w:r>
              <w:rPr>
                <w:noProof/>
                <w:webHidden/>
              </w:rPr>
              <w:fldChar w:fldCharType="separate"/>
            </w:r>
            <w:r>
              <w:rPr>
                <w:noProof/>
                <w:webHidden/>
              </w:rPr>
              <w:t>37</w:t>
            </w:r>
            <w:r>
              <w:rPr>
                <w:noProof/>
                <w:webHidden/>
              </w:rPr>
              <w:fldChar w:fldCharType="end"/>
            </w:r>
          </w:hyperlink>
        </w:p>
        <w:p w14:paraId="79757411" w14:textId="56D127A5" w:rsidR="00A86FB1" w:rsidRDefault="00A86FB1">
          <w:pPr>
            <w:pStyle w:val="TM2"/>
            <w:tabs>
              <w:tab w:val="left" w:pos="880"/>
              <w:tab w:val="right" w:leader="dot" w:pos="10456"/>
            </w:tabs>
            <w:rPr>
              <w:rFonts w:eastAsiaTheme="minorEastAsia"/>
              <w:noProof/>
              <w:lang w:eastAsia="fr-FR"/>
            </w:rPr>
          </w:pPr>
          <w:hyperlink w:anchor="_Toc107818080" w:history="1">
            <w:r w:rsidRPr="00633910">
              <w:rPr>
                <w:rStyle w:val="Lienhypertexte"/>
                <w:noProof/>
              </w:rPr>
              <w:t>5.1</w:t>
            </w:r>
            <w:r>
              <w:rPr>
                <w:rFonts w:eastAsiaTheme="minorEastAsia"/>
                <w:noProof/>
                <w:lang w:eastAsia="fr-FR"/>
              </w:rPr>
              <w:tab/>
            </w:r>
            <w:r w:rsidRPr="00633910">
              <w:rPr>
                <w:rStyle w:val="Lienhypertexte"/>
                <w:noProof/>
              </w:rPr>
              <w:t>Structure du fichier</w:t>
            </w:r>
            <w:r>
              <w:rPr>
                <w:noProof/>
                <w:webHidden/>
              </w:rPr>
              <w:tab/>
            </w:r>
            <w:r>
              <w:rPr>
                <w:noProof/>
                <w:webHidden/>
              </w:rPr>
              <w:fldChar w:fldCharType="begin"/>
            </w:r>
            <w:r>
              <w:rPr>
                <w:noProof/>
                <w:webHidden/>
              </w:rPr>
              <w:instrText xml:space="preserve"> PAGEREF _Toc107818080 \h </w:instrText>
            </w:r>
            <w:r>
              <w:rPr>
                <w:noProof/>
                <w:webHidden/>
              </w:rPr>
            </w:r>
            <w:r>
              <w:rPr>
                <w:noProof/>
                <w:webHidden/>
              </w:rPr>
              <w:fldChar w:fldCharType="separate"/>
            </w:r>
            <w:r>
              <w:rPr>
                <w:noProof/>
                <w:webHidden/>
              </w:rPr>
              <w:t>37</w:t>
            </w:r>
            <w:r>
              <w:rPr>
                <w:noProof/>
                <w:webHidden/>
              </w:rPr>
              <w:fldChar w:fldCharType="end"/>
            </w:r>
          </w:hyperlink>
        </w:p>
        <w:p w14:paraId="29F2B22E" w14:textId="772FA1A3" w:rsidR="00A86FB1" w:rsidRDefault="00A86FB1">
          <w:pPr>
            <w:pStyle w:val="TM2"/>
            <w:tabs>
              <w:tab w:val="left" w:pos="880"/>
              <w:tab w:val="right" w:leader="dot" w:pos="10456"/>
            </w:tabs>
            <w:rPr>
              <w:rFonts w:eastAsiaTheme="minorEastAsia"/>
              <w:noProof/>
              <w:lang w:eastAsia="fr-FR"/>
            </w:rPr>
          </w:pPr>
          <w:hyperlink w:anchor="_Toc107818081" w:history="1">
            <w:r w:rsidRPr="00633910">
              <w:rPr>
                <w:rStyle w:val="Lienhypertexte"/>
                <w:noProof/>
              </w:rPr>
              <w:t>5.2</w:t>
            </w:r>
            <w:r>
              <w:rPr>
                <w:rFonts w:eastAsiaTheme="minorEastAsia"/>
                <w:noProof/>
                <w:lang w:eastAsia="fr-FR"/>
              </w:rPr>
              <w:tab/>
            </w:r>
            <w:r w:rsidRPr="00633910">
              <w:rPr>
                <w:rStyle w:val="Lienhypertexte"/>
                <w:noProof/>
              </w:rPr>
              <w:t>Illustration</w:t>
            </w:r>
            <w:r>
              <w:rPr>
                <w:noProof/>
                <w:webHidden/>
              </w:rPr>
              <w:tab/>
            </w:r>
            <w:r>
              <w:rPr>
                <w:noProof/>
                <w:webHidden/>
              </w:rPr>
              <w:fldChar w:fldCharType="begin"/>
            </w:r>
            <w:r>
              <w:rPr>
                <w:noProof/>
                <w:webHidden/>
              </w:rPr>
              <w:instrText xml:space="preserve"> PAGEREF _Toc107818081 \h </w:instrText>
            </w:r>
            <w:r>
              <w:rPr>
                <w:noProof/>
                <w:webHidden/>
              </w:rPr>
            </w:r>
            <w:r>
              <w:rPr>
                <w:noProof/>
                <w:webHidden/>
              </w:rPr>
              <w:fldChar w:fldCharType="separate"/>
            </w:r>
            <w:r>
              <w:rPr>
                <w:noProof/>
                <w:webHidden/>
              </w:rPr>
              <w:t>37</w:t>
            </w:r>
            <w:r>
              <w:rPr>
                <w:noProof/>
                <w:webHidden/>
              </w:rPr>
              <w:fldChar w:fldCharType="end"/>
            </w:r>
          </w:hyperlink>
        </w:p>
        <w:p w14:paraId="5EAA47E1" w14:textId="01F125E4" w:rsidR="00A86FB1" w:rsidRDefault="00A86FB1">
          <w:pPr>
            <w:pStyle w:val="TM2"/>
            <w:tabs>
              <w:tab w:val="left" w:pos="880"/>
              <w:tab w:val="right" w:leader="dot" w:pos="10456"/>
            </w:tabs>
            <w:rPr>
              <w:rFonts w:eastAsiaTheme="minorEastAsia"/>
              <w:noProof/>
              <w:lang w:eastAsia="fr-FR"/>
            </w:rPr>
          </w:pPr>
          <w:hyperlink w:anchor="_Toc107818082" w:history="1">
            <w:r w:rsidRPr="00633910">
              <w:rPr>
                <w:rStyle w:val="Lienhypertexte"/>
                <w:noProof/>
              </w:rPr>
              <w:t>5.3</w:t>
            </w:r>
            <w:r>
              <w:rPr>
                <w:rFonts w:eastAsiaTheme="minorEastAsia"/>
                <w:noProof/>
                <w:lang w:eastAsia="fr-FR"/>
              </w:rPr>
              <w:tab/>
            </w:r>
            <w:r w:rsidRPr="00633910">
              <w:rPr>
                <w:rStyle w:val="Lienhypertexte"/>
                <w:noProof/>
              </w:rPr>
              <w:t>Modalité de génération du fichier</w:t>
            </w:r>
            <w:r>
              <w:rPr>
                <w:noProof/>
                <w:webHidden/>
              </w:rPr>
              <w:tab/>
            </w:r>
            <w:r>
              <w:rPr>
                <w:noProof/>
                <w:webHidden/>
              </w:rPr>
              <w:fldChar w:fldCharType="begin"/>
            </w:r>
            <w:r>
              <w:rPr>
                <w:noProof/>
                <w:webHidden/>
              </w:rPr>
              <w:instrText xml:space="preserve"> PAGEREF _Toc107818082 \h </w:instrText>
            </w:r>
            <w:r>
              <w:rPr>
                <w:noProof/>
                <w:webHidden/>
              </w:rPr>
            </w:r>
            <w:r>
              <w:rPr>
                <w:noProof/>
                <w:webHidden/>
              </w:rPr>
              <w:fldChar w:fldCharType="separate"/>
            </w:r>
            <w:r>
              <w:rPr>
                <w:noProof/>
                <w:webHidden/>
              </w:rPr>
              <w:t>37</w:t>
            </w:r>
            <w:r>
              <w:rPr>
                <w:noProof/>
                <w:webHidden/>
              </w:rPr>
              <w:fldChar w:fldCharType="end"/>
            </w:r>
          </w:hyperlink>
        </w:p>
        <w:p w14:paraId="45947348" w14:textId="59267B2D" w:rsidR="00A86FB1" w:rsidRDefault="00A86FB1">
          <w:pPr>
            <w:pStyle w:val="TM2"/>
            <w:tabs>
              <w:tab w:val="left" w:pos="880"/>
              <w:tab w:val="right" w:leader="dot" w:pos="10456"/>
            </w:tabs>
            <w:rPr>
              <w:rFonts w:eastAsiaTheme="minorEastAsia"/>
              <w:noProof/>
              <w:lang w:eastAsia="fr-FR"/>
            </w:rPr>
          </w:pPr>
          <w:hyperlink w:anchor="_Toc107818083" w:history="1">
            <w:r w:rsidRPr="00633910">
              <w:rPr>
                <w:rStyle w:val="Lienhypertexte"/>
                <w:noProof/>
              </w:rPr>
              <w:t>5.4</w:t>
            </w:r>
            <w:r>
              <w:rPr>
                <w:rFonts w:eastAsiaTheme="minorEastAsia"/>
                <w:noProof/>
                <w:lang w:eastAsia="fr-FR"/>
              </w:rPr>
              <w:tab/>
            </w:r>
            <w:r w:rsidRPr="00633910">
              <w:rPr>
                <w:rStyle w:val="Lienhypertexte"/>
                <w:noProof/>
              </w:rPr>
              <w:t>Règles d’alimentation</w:t>
            </w:r>
            <w:r>
              <w:rPr>
                <w:noProof/>
                <w:webHidden/>
              </w:rPr>
              <w:tab/>
            </w:r>
            <w:r>
              <w:rPr>
                <w:noProof/>
                <w:webHidden/>
              </w:rPr>
              <w:fldChar w:fldCharType="begin"/>
            </w:r>
            <w:r>
              <w:rPr>
                <w:noProof/>
                <w:webHidden/>
              </w:rPr>
              <w:instrText xml:space="preserve"> PAGEREF _Toc107818083 \h </w:instrText>
            </w:r>
            <w:r>
              <w:rPr>
                <w:noProof/>
                <w:webHidden/>
              </w:rPr>
            </w:r>
            <w:r>
              <w:rPr>
                <w:noProof/>
                <w:webHidden/>
              </w:rPr>
              <w:fldChar w:fldCharType="separate"/>
            </w:r>
            <w:r>
              <w:rPr>
                <w:noProof/>
                <w:webHidden/>
              </w:rPr>
              <w:t>38</w:t>
            </w:r>
            <w:r>
              <w:rPr>
                <w:noProof/>
                <w:webHidden/>
              </w:rPr>
              <w:fldChar w:fldCharType="end"/>
            </w:r>
          </w:hyperlink>
        </w:p>
        <w:p w14:paraId="6B176440" w14:textId="0DF298FD" w:rsidR="00A86FB1" w:rsidRDefault="00A86FB1">
          <w:pPr>
            <w:pStyle w:val="TM1"/>
            <w:tabs>
              <w:tab w:val="left" w:pos="440"/>
              <w:tab w:val="right" w:leader="dot" w:pos="10456"/>
            </w:tabs>
            <w:rPr>
              <w:rFonts w:eastAsiaTheme="minorEastAsia"/>
              <w:noProof/>
              <w:lang w:eastAsia="fr-FR"/>
            </w:rPr>
          </w:pPr>
          <w:hyperlink w:anchor="_Toc107818084" w:history="1">
            <w:r w:rsidRPr="00633910">
              <w:rPr>
                <w:rStyle w:val="Lienhypertexte"/>
                <w:noProof/>
              </w:rPr>
              <w:t>6</w:t>
            </w:r>
            <w:r>
              <w:rPr>
                <w:rFonts w:eastAsiaTheme="minorEastAsia"/>
                <w:noProof/>
                <w:lang w:eastAsia="fr-FR"/>
              </w:rPr>
              <w:tab/>
            </w:r>
            <w:r w:rsidRPr="00633910">
              <w:rPr>
                <w:rStyle w:val="Lienhypertexte"/>
                <w:noProof/>
              </w:rPr>
              <w:t>ETAT AUXILIAIRE</w:t>
            </w:r>
            <w:r>
              <w:rPr>
                <w:noProof/>
                <w:webHidden/>
              </w:rPr>
              <w:tab/>
            </w:r>
            <w:r>
              <w:rPr>
                <w:noProof/>
                <w:webHidden/>
              </w:rPr>
              <w:fldChar w:fldCharType="begin"/>
            </w:r>
            <w:r>
              <w:rPr>
                <w:noProof/>
                <w:webHidden/>
              </w:rPr>
              <w:instrText xml:space="preserve"> PAGEREF _Toc107818084 \h </w:instrText>
            </w:r>
            <w:r>
              <w:rPr>
                <w:noProof/>
                <w:webHidden/>
              </w:rPr>
            </w:r>
            <w:r>
              <w:rPr>
                <w:noProof/>
                <w:webHidden/>
              </w:rPr>
              <w:fldChar w:fldCharType="separate"/>
            </w:r>
            <w:r>
              <w:rPr>
                <w:noProof/>
                <w:webHidden/>
              </w:rPr>
              <w:t>38</w:t>
            </w:r>
            <w:r>
              <w:rPr>
                <w:noProof/>
                <w:webHidden/>
              </w:rPr>
              <w:fldChar w:fldCharType="end"/>
            </w:r>
          </w:hyperlink>
        </w:p>
        <w:p w14:paraId="7B6DD5F2" w14:textId="7A7A0C47" w:rsidR="00A86FB1" w:rsidRDefault="00A86FB1">
          <w:pPr>
            <w:pStyle w:val="TM2"/>
            <w:tabs>
              <w:tab w:val="left" w:pos="880"/>
              <w:tab w:val="right" w:leader="dot" w:pos="10456"/>
            </w:tabs>
            <w:rPr>
              <w:rFonts w:eastAsiaTheme="minorEastAsia"/>
              <w:noProof/>
              <w:lang w:eastAsia="fr-FR"/>
            </w:rPr>
          </w:pPr>
          <w:hyperlink w:anchor="_Toc107818085" w:history="1">
            <w:r w:rsidRPr="00633910">
              <w:rPr>
                <w:rStyle w:val="Lienhypertexte"/>
                <w:noProof/>
              </w:rPr>
              <w:t>6.1</w:t>
            </w:r>
            <w:r>
              <w:rPr>
                <w:rFonts w:eastAsiaTheme="minorEastAsia"/>
                <w:noProof/>
                <w:lang w:eastAsia="fr-FR"/>
              </w:rPr>
              <w:tab/>
            </w:r>
            <w:r w:rsidRPr="00633910">
              <w:rPr>
                <w:rStyle w:val="Lienhypertexte"/>
                <w:noProof/>
              </w:rPr>
              <w:t>Structure du fichier</w:t>
            </w:r>
            <w:r>
              <w:rPr>
                <w:noProof/>
                <w:webHidden/>
              </w:rPr>
              <w:tab/>
            </w:r>
            <w:r>
              <w:rPr>
                <w:noProof/>
                <w:webHidden/>
              </w:rPr>
              <w:fldChar w:fldCharType="begin"/>
            </w:r>
            <w:r>
              <w:rPr>
                <w:noProof/>
                <w:webHidden/>
              </w:rPr>
              <w:instrText xml:space="preserve"> PAGEREF _Toc107818085 \h </w:instrText>
            </w:r>
            <w:r>
              <w:rPr>
                <w:noProof/>
                <w:webHidden/>
              </w:rPr>
            </w:r>
            <w:r>
              <w:rPr>
                <w:noProof/>
                <w:webHidden/>
              </w:rPr>
              <w:fldChar w:fldCharType="separate"/>
            </w:r>
            <w:r>
              <w:rPr>
                <w:noProof/>
                <w:webHidden/>
              </w:rPr>
              <w:t>38</w:t>
            </w:r>
            <w:r>
              <w:rPr>
                <w:noProof/>
                <w:webHidden/>
              </w:rPr>
              <w:fldChar w:fldCharType="end"/>
            </w:r>
          </w:hyperlink>
        </w:p>
        <w:p w14:paraId="3FB597EE" w14:textId="3FEFB3FB" w:rsidR="00A86FB1" w:rsidRDefault="00A86FB1">
          <w:pPr>
            <w:pStyle w:val="TM2"/>
            <w:tabs>
              <w:tab w:val="left" w:pos="880"/>
              <w:tab w:val="right" w:leader="dot" w:pos="10456"/>
            </w:tabs>
            <w:rPr>
              <w:rFonts w:eastAsiaTheme="minorEastAsia"/>
              <w:noProof/>
              <w:lang w:eastAsia="fr-FR"/>
            </w:rPr>
          </w:pPr>
          <w:hyperlink w:anchor="_Toc107818086" w:history="1">
            <w:r w:rsidRPr="00633910">
              <w:rPr>
                <w:rStyle w:val="Lienhypertexte"/>
                <w:noProof/>
              </w:rPr>
              <w:t>6.2</w:t>
            </w:r>
            <w:r>
              <w:rPr>
                <w:rFonts w:eastAsiaTheme="minorEastAsia"/>
                <w:noProof/>
                <w:lang w:eastAsia="fr-FR"/>
              </w:rPr>
              <w:tab/>
            </w:r>
            <w:r w:rsidRPr="00633910">
              <w:rPr>
                <w:rStyle w:val="Lienhypertexte"/>
                <w:noProof/>
              </w:rPr>
              <w:t>Illustration</w:t>
            </w:r>
            <w:r>
              <w:rPr>
                <w:noProof/>
                <w:webHidden/>
              </w:rPr>
              <w:tab/>
            </w:r>
            <w:r>
              <w:rPr>
                <w:noProof/>
                <w:webHidden/>
              </w:rPr>
              <w:fldChar w:fldCharType="begin"/>
            </w:r>
            <w:r>
              <w:rPr>
                <w:noProof/>
                <w:webHidden/>
              </w:rPr>
              <w:instrText xml:space="preserve"> PAGEREF _Toc107818086 \h </w:instrText>
            </w:r>
            <w:r>
              <w:rPr>
                <w:noProof/>
                <w:webHidden/>
              </w:rPr>
            </w:r>
            <w:r>
              <w:rPr>
                <w:noProof/>
                <w:webHidden/>
              </w:rPr>
              <w:fldChar w:fldCharType="separate"/>
            </w:r>
            <w:r>
              <w:rPr>
                <w:noProof/>
                <w:webHidden/>
              </w:rPr>
              <w:t>38</w:t>
            </w:r>
            <w:r>
              <w:rPr>
                <w:noProof/>
                <w:webHidden/>
              </w:rPr>
              <w:fldChar w:fldCharType="end"/>
            </w:r>
          </w:hyperlink>
        </w:p>
        <w:p w14:paraId="34925868" w14:textId="296E4E92" w:rsidR="00A86FB1" w:rsidRDefault="00A86FB1">
          <w:pPr>
            <w:pStyle w:val="TM2"/>
            <w:tabs>
              <w:tab w:val="left" w:pos="880"/>
              <w:tab w:val="right" w:leader="dot" w:pos="10456"/>
            </w:tabs>
            <w:rPr>
              <w:rFonts w:eastAsiaTheme="minorEastAsia"/>
              <w:noProof/>
              <w:lang w:eastAsia="fr-FR"/>
            </w:rPr>
          </w:pPr>
          <w:hyperlink w:anchor="_Toc107818087" w:history="1">
            <w:r w:rsidRPr="00633910">
              <w:rPr>
                <w:rStyle w:val="Lienhypertexte"/>
                <w:noProof/>
              </w:rPr>
              <w:t>6.3</w:t>
            </w:r>
            <w:r>
              <w:rPr>
                <w:rFonts w:eastAsiaTheme="minorEastAsia"/>
                <w:noProof/>
                <w:lang w:eastAsia="fr-FR"/>
              </w:rPr>
              <w:tab/>
            </w:r>
            <w:r w:rsidRPr="00633910">
              <w:rPr>
                <w:rStyle w:val="Lienhypertexte"/>
                <w:noProof/>
              </w:rPr>
              <w:t>Modalité de génération du fichier</w:t>
            </w:r>
            <w:r>
              <w:rPr>
                <w:noProof/>
                <w:webHidden/>
              </w:rPr>
              <w:tab/>
            </w:r>
            <w:r>
              <w:rPr>
                <w:noProof/>
                <w:webHidden/>
              </w:rPr>
              <w:fldChar w:fldCharType="begin"/>
            </w:r>
            <w:r>
              <w:rPr>
                <w:noProof/>
                <w:webHidden/>
              </w:rPr>
              <w:instrText xml:space="preserve"> PAGEREF _Toc107818087 \h </w:instrText>
            </w:r>
            <w:r>
              <w:rPr>
                <w:noProof/>
                <w:webHidden/>
              </w:rPr>
            </w:r>
            <w:r>
              <w:rPr>
                <w:noProof/>
                <w:webHidden/>
              </w:rPr>
              <w:fldChar w:fldCharType="separate"/>
            </w:r>
            <w:r>
              <w:rPr>
                <w:noProof/>
                <w:webHidden/>
              </w:rPr>
              <w:t>39</w:t>
            </w:r>
            <w:r>
              <w:rPr>
                <w:noProof/>
                <w:webHidden/>
              </w:rPr>
              <w:fldChar w:fldCharType="end"/>
            </w:r>
          </w:hyperlink>
        </w:p>
        <w:p w14:paraId="6D566A8A" w14:textId="1DE82B7A" w:rsidR="00A86FB1" w:rsidRDefault="00A86FB1">
          <w:pPr>
            <w:pStyle w:val="TM2"/>
            <w:tabs>
              <w:tab w:val="left" w:pos="880"/>
              <w:tab w:val="right" w:leader="dot" w:pos="10456"/>
            </w:tabs>
            <w:rPr>
              <w:rFonts w:eastAsiaTheme="minorEastAsia"/>
              <w:noProof/>
              <w:lang w:eastAsia="fr-FR"/>
            </w:rPr>
          </w:pPr>
          <w:hyperlink w:anchor="_Toc107818088" w:history="1">
            <w:r w:rsidRPr="00633910">
              <w:rPr>
                <w:rStyle w:val="Lienhypertexte"/>
                <w:noProof/>
              </w:rPr>
              <w:t>6.4</w:t>
            </w:r>
            <w:r>
              <w:rPr>
                <w:rFonts w:eastAsiaTheme="minorEastAsia"/>
                <w:noProof/>
                <w:lang w:eastAsia="fr-FR"/>
              </w:rPr>
              <w:tab/>
            </w:r>
            <w:r w:rsidRPr="00633910">
              <w:rPr>
                <w:rStyle w:val="Lienhypertexte"/>
                <w:noProof/>
              </w:rPr>
              <w:t>Règles d’alimentation</w:t>
            </w:r>
            <w:r>
              <w:rPr>
                <w:noProof/>
                <w:webHidden/>
              </w:rPr>
              <w:tab/>
            </w:r>
            <w:r>
              <w:rPr>
                <w:noProof/>
                <w:webHidden/>
              </w:rPr>
              <w:fldChar w:fldCharType="begin"/>
            </w:r>
            <w:r>
              <w:rPr>
                <w:noProof/>
                <w:webHidden/>
              </w:rPr>
              <w:instrText xml:space="preserve"> PAGEREF _Toc107818088 \h </w:instrText>
            </w:r>
            <w:r>
              <w:rPr>
                <w:noProof/>
                <w:webHidden/>
              </w:rPr>
            </w:r>
            <w:r>
              <w:rPr>
                <w:noProof/>
                <w:webHidden/>
              </w:rPr>
              <w:fldChar w:fldCharType="separate"/>
            </w:r>
            <w:r>
              <w:rPr>
                <w:noProof/>
                <w:webHidden/>
              </w:rPr>
              <w:t>39</w:t>
            </w:r>
            <w:r>
              <w:rPr>
                <w:noProof/>
                <w:webHidden/>
              </w:rPr>
              <w:fldChar w:fldCharType="end"/>
            </w:r>
          </w:hyperlink>
        </w:p>
        <w:p w14:paraId="41257E97" w14:textId="27422B64"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107818048"/>
      <w:r w:rsidRPr="00FC7B29">
        <w:lastRenderedPageBreak/>
        <w:t>OBJECTIF DU DOCUMENT</w:t>
      </w:r>
      <w:bookmarkEnd w:id="11"/>
      <w:r w:rsidR="0094762A" w:rsidRPr="00FC7B29">
        <w:t xml:space="preserve"> </w:t>
      </w:r>
    </w:p>
    <w:p w14:paraId="7A8AB525" w14:textId="77777777" w:rsidR="00A979D0" w:rsidRDefault="00A979D0" w:rsidP="00A979D0"/>
    <w:p w14:paraId="2D137D8E" w14:textId="11D6F330" w:rsidR="000F29E0" w:rsidRPr="000F29E0" w:rsidRDefault="0094762A" w:rsidP="000F29E0">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0F29E0">
        <w:t xml:space="preserve">s en place afin d’assurer </w:t>
      </w:r>
      <w:r w:rsidR="00A86FB1">
        <w:t>le suivi</w:t>
      </w:r>
      <w:r w:rsidR="000F29E0" w:rsidRPr="000F29E0">
        <w:t xml:space="preserve"> comptable de l’activité de service de paiement</w:t>
      </w:r>
      <w:r w:rsidR="00AA780A">
        <w:t>.</w:t>
      </w:r>
      <w:r w:rsidR="000F29E0" w:rsidRPr="000F29E0">
        <w:t xml:space="preserve"> </w:t>
      </w:r>
    </w:p>
    <w:p w14:paraId="73E47FF0" w14:textId="77777777" w:rsidR="0094762A" w:rsidRDefault="0094762A" w:rsidP="00F0575C">
      <w:pPr>
        <w:jc w:val="both"/>
      </w:pPr>
    </w:p>
    <w:p w14:paraId="765173BA" w14:textId="5A332C67" w:rsidR="0094762A" w:rsidRPr="00AF3401" w:rsidRDefault="00675345" w:rsidP="00FC7B29">
      <w:pPr>
        <w:pStyle w:val="Titre1"/>
      </w:pPr>
      <w:bookmarkStart w:id="12" w:name="_Toc107818049"/>
      <w:r w:rsidRPr="00AF3401">
        <w:t>INTRODUCTION</w:t>
      </w:r>
      <w:bookmarkEnd w:id="12"/>
      <w:r w:rsidR="0094762A" w:rsidRPr="00AF3401">
        <w:t xml:space="preserve">  </w:t>
      </w:r>
    </w:p>
    <w:p w14:paraId="2E99316A" w14:textId="77777777" w:rsidR="0094762A" w:rsidRDefault="0094762A" w:rsidP="00F0575C">
      <w:pPr>
        <w:jc w:val="both"/>
      </w:pPr>
    </w:p>
    <w:p w14:paraId="770897FC" w14:textId="74935B22" w:rsidR="0094762A" w:rsidRPr="008D1AB9" w:rsidRDefault="000F29E0" w:rsidP="00D16939">
      <w:pPr>
        <w:pStyle w:val="Titre2"/>
      </w:pPr>
      <w:bookmarkStart w:id="13" w:name="_Toc107818050"/>
      <w:r w:rsidRPr="008D1AB9">
        <w:t>Rappel d</w:t>
      </w:r>
      <w:r w:rsidR="003C08D9" w:rsidRPr="008D1AB9">
        <w:t xml:space="preserve">es </w:t>
      </w:r>
      <w:r w:rsidR="0094762A" w:rsidRPr="008D1AB9">
        <w:t>besoin</w:t>
      </w:r>
      <w:r w:rsidR="003C08D9" w:rsidRPr="008D1AB9">
        <w:t>s</w:t>
      </w:r>
      <w:r w:rsidR="0094762A" w:rsidRPr="008D1AB9">
        <w:t xml:space="preserve"> en matière de comptabilité pour l’EP</w:t>
      </w:r>
      <w:bookmarkEnd w:id="13"/>
      <w:r w:rsidR="0094762A" w:rsidRPr="008D1AB9">
        <w:t xml:space="preserve"> </w:t>
      </w:r>
    </w:p>
    <w:p w14:paraId="46098573" w14:textId="77777777" w:rsidR="0094762A" w:rsidRDefault="0094762A" w:rsidP="00F0575C">
      <w:pPr>
        <w:jc w:val="both"/>
      </w:pPr>
    </w:p>
    <w:p w14:paraId="755357A4" w14:textId="570137EE" w:rsidR="000F29E0" w:rsidRPr="00660803" w:rsidRDefault="003C08D9" w:rsidP="00285AAE">
      <w:pPr>
        <w:pStyle w:val="Paragraphedeliste"/>
        <w:numPr>
          <w:ilvl w:val="0"/>
          <w:numId w:val="1"/>
        </w:numPr>
        <w:ind w:left="1429"/>
        <w:jc w:val="both"/>
        <w:rPr>
          <w:b/>
        </w:rPr>
      </w:pPr>
      <w:r w:rsidRPr="00660803">
        <w:rPr>
          <w:b/>
        </w:rPr>
        <w:t>F</w:t>
      </w:r>
      <w:r w:rsidR="0094762A" w:rsidRPr="00660803">
        <w:rPr>
          <w:b/>
        </w:rPr>
        <w:t xml:space="preserve">ichier TRA </w:t>
      </w:r>
      <w:r w:rsidR="000F29E0" w:rsidRPr="00660803">
        <w:rPr>
          <w:b/>
        </w:rPr>
        <w:t xml:space="preserve">en </w:t>
      </w:r>
      <w:r w:rsidR="0094762A" w:rsidRPr="00660803">
        <w:rPr>
          <w:b/>
        </w:rPr>
        <w:t xml:space="preserve">version CEGID XRP </w:t>
      </w:r>
    </w:p>
    <w:p w14:paraId="54D0C76E" w14:textId="661FC1C9" w:rsidR="000F29E0" w:rsidRPr="00660803" w:rsidRDefault="000F29E0" w:rsidP="000F29E0">
      <w:pPr>
        <w:pStyle w:val="Paragraphedeliste"/>
        <w:ind w:left="1429"/>
        <w:jc w:val="both"/>
        <w:rPr>
          <w:b/>
        </w:rPr>
      </w:pPr>
      <w:r w:rsidRPr="00660803">
        <w:t xml:space="preserve">Ce fichier est </w:t>
      </w:r>
      <w:r w:rsidR="007F5E5D" w:rsidRPr="00660803">
        <w:t xml:space="preserve">importé </w:t>
      </w:r>
      <w:r w:rsidRPr="00660803">
        <w:t>quotidienne</w:t>
      </w:r>
      <w:r w:rsidR="00B87DED" w:rsidRPr="00660803">
        <w:t>ment</w:t>
      </w:r>
      <w:r w:rsidRPr="00660803">
        <w:t xml:space="preserve"> dans l’outil </w:t>
      </w:r>
      <w:r w:rsidR="003C08D9" w:rsidRPr="00660803">
        <w:t xml:space="preserve">de comptable </w:t>
      </w:r>
      <w:r w:rsidRPr="00660803">
        <w:t>CEGID Monext afin d’assurer le suivi comptable de l’activité de service de paiement</w:t>
      </w:r>
      <w:r w:rsidR="00B87DED" w:rsidRPr="00660803">
        <w:t xml:space="preserve">. </w:t>
      </w:r>
      <w:r w:rsidRPr="00660803">
        <w:t xml:space="preserve"> </w:t>
      </w:r>
    </w:p>
    <w:p w14:paraId="5BF5F7AC" w14:textId="77777777" w:rsidR="000F29E0" w:rsidRPr="00660803" w:rsidRDefault="000F29E0" w:rsidP="000F29E0">
      <w:pPr>
        <w:pStyle w:val="Paragraphedeliste"/>
        <w:ind w:left="1429"/>
        <w:jc w:val="both"/>
        <w:rPr>
          <w:b/>
        </w:rPr>
      </w:pPr>
    </w:p>
    <w:p w14:paraId="17F96102" w14:textId="447CE4AF" w:rsidR="0094762A" w:rsidRPr="00660803" w:rsidRDefault="0094762A" w:rsidP="00285AAE">
      <w:pPr>
        <w:pStyle w:val="Paragraphedeliste"/>
        <w:numPr>
          <w:ilvl w:val="2"/>
          <w:numId w:val="2"/>
        </w:numPr>
        <w:jc w:val="both"/>
      </w:pPr>
      <w:r w:rsidRPr="00660803">
        <w:t>Format texte</w:t>
      </w:r>
    </w:p>
    <w:p w14:paraId="550B3ACE" w14:textId="77777777" w:rsidR="0094762A" w:rsidRPr="00660803" w:rsidRDefault="0094762A" w:rsidP="00285AAE">
      <w:pPr>
        <w:pStyle w:val="Paragraphedeliste"/>
        <w:numPr>
          <w:ilvl w:val="2"/>
          <w:numId w:val="2"/>
        </w:numPr>
        <w:jc w:val="both"/>
      </w:pPr>
      <w:r w:rsidRPr="00660803">
        <w:t>Libellé du fichier EPC_JJMMAAAA</w:t>
      </w:r>
    </w:p>
    <w:p w14:paraId="32833345" w14:textId="0272272A" w:rsidR="000F29E0" w:rsidRPr="00660803" w:rsidRDefault="000F29E0" w:rsidP="00285AAE">
      <w:pPr>
        <w:pStyle w:val="Paragraphedeliste"/>
        <w:numPr>
          <w:ilvl w:val="2"/>
          <w:numId w:val="2"/>
        </w:numPr>
        <w:jc w:val="both"/>
      </w:pPr>
      <w:r w:rsidRPr="00660803">
        <w:t>Fréquence quotidien</w:t>
      </w:r>
      <w:r w:rsidR="007F5E5D" w:rsidRPr="00660803">
        <w:t>ne</w:t>
      </w:r>
      <w:r w:rsidRPr="00660803">
        <w:t xml:space="preserve"> – 6h00 </w:t>
      </w:r>
    </w:p>
    <w:p w14:paraId="1A354440" w14:textId="77777777" w:rsidR="007F5E5D" w:rsidRPr="00660803" w:rsidRDefault="007F5E5D" w:rsidP="00285AAE">
      <w:pPr>
        <w:pStyle w:val="Paragraphedeliste"/>
        <w:numPr>
          <w:ilvl w:val="2"/>
          <w:numId w:val="2"/>
        </w:numPr>
        <w:jc w:val="both"/>
      </w:pPr>
      <w:r w:rsidRPr="00660803">
        <w:t>Contient les flux passés jusqu’à minuit la veille</w:t>
      </w:r>
    </w:p>
    <w:p w14:paraId="4CD5C233" w14:textId="77777777" w:rsidR="0094762A" w:rsidRPr="00660803" w:rsidRDefault="0094762A" w:rsidP="0094762A">
      <w:pPr>
        <w:jc w:val="both"/>
        <w:rPr>
          <w:color w:val="FF0000"/>
        </w:rPr>
      </w:pPr>
    </w:p>
    <w:p w14:paraId="3F880721" w14:textId="7D45345D" w:rsidR="0094762A" w:rsidRPr="00660803" w:rsidRDefault="003C08D9" w:rsidP="00285AAE">
      <w:pPr>
        <w:pStyle w:val="Paragraphedeliste"/>
        <w:numPr>
          <w:ilvl w:val="0"/>
          <w:numId w:val="1"/>
        </w:numPr>
        <w:ind w:left="1429"/>
        <w:jc w:val="both"/>
        <w:rPr>
          <w:b/>
        </w:rPr>
      </w:pPr>
      <w:r w:rsidRPr="00660803">
        <w:rPr>
          <w:b/>
        </w:rPr>
        <w:t>Un é</w:t>
      </w:r>
      <w:r w:rsidR="00B87DED" w:rsidRPr="00660803">
        <w:rPr>
          <w:b/>
        </w:rPr>
        <w:t xml:space="preserve">tat </w:t>
      </w:r>
      <w:r w:rsidR="007F5E5D" w:rsidRPr="00660803">
        <w:rPr>
          <w:b/>
        </w:rPr>
        <w:t>q</w:t>
      </w:r>
      <w:r w:rsidR="0094762A" w:rsidRPr="00660803">
        <w:rPr>
          <w:b/>
        </w:rPr>
        <w:t>uotidien et mensuel relevé</w:t>
      </w:r>
      <w:r w:rsidR="007F5E5D" w:rsidRPr="00660803">
        <w:rPr>
          <w:b/>
        </w:rPr>
        <w:t>s</w:t>
      </w:r>
      <w:r w:rsidR="0094762A" w:rsidRPr="00660803">
        <w:rPr>
          <w:b/>
        </w:rPr>
        <w:t xml:space="preserve"> des opérations</w:t>
      </w:r>
    </w:p>
    <w:p w14:paraId="60864657" w14:textId="20A64739" w:rsidR="0094762A" w:rsidRPr="00660803" w:rsidRDefault="00B87DED" w:rsidP="00B87DED">
      <w:pPr>
        <w:pStyle w:val="Paragraphedeliste"/>
        <w:ind w:left="1429"/>
        <w:jc w:val="both"/>
      </w:pPr>
      <w:r w:rsidRPr="00660803">
        <w:t xml:space="preserve">Cet état doit fournir un regroupement par type d’opération et par auxiliaire en vue d’effectuer une validation des états financiers, des rapprochements bancaires ainsi que des créances et comptes de paiements par clients. </w:t>
      </w:r>
    </w:p>
    <w:p w14:paraId="5A826832" w14:textId="77777777" w:rsidR="003C08D9" w:rsidRPr="00660803" w:rsidRDefault="003C08D9" w:rsidP="00B87DED">
      <w:pPr>
        <w:pStyle w:val="Paragraphedeliste"/>
        <w:ind w:left="1429"/>
        <w:jc w:val="both"/>
      </w:pPr>
    </w:p>
    <w:p w14:paraId="1A457124" w14:textId="7C369C5A" w:rsidR="0094762A" w:rsidRPr="00660803" w:rsidRDefault="0094762A" w:rsidP="00285AAE">
      <w:pPr>
        <w:pStyle w:val="Paragraphedeliste"/>
        <w:numPr>
          <w:ilvl w:val="2"/>
          <w:numId w:val="2"/>
        </w:numPr>
        <w:jc w:val="both"/>
      </w:pPr>
      <w:r w:rsidRPr="00660803">
        <w:t>Format Excel</w:t>
      </w:r>
      <w:r w:rsidR="00B87DED" w:rsidRPr="00660803">
        <w:t xml:space="preserve"> et PDF </w:t>
      </w:r>
    </w:p>
    <w:p w14:paraId="62FE3FBA" w14:textId="77777777" w:rsidR="00B87DED" w:rsidRPr="00660803" w:rsidRDefault="00B87DED" w:rsidP="0094762A">
      <w:pPr>
        <w:jc w:val="both"/>
        <w:rPr>
          <w:color w:val="FF0000"/>
        </w:rPr>
      </w:pPr>
    </w:p>
    <w:p w14:paraId="01B487DC" w14:textId="3D7094A9" w:rsidR="0094762A" w:rsidRPr="00660803" w:rsidRDefault="003C08D9" w:rsidP="00285AAE">
      <w:pPr>
        <w:pStyle w:val="Paragraphedeliste"/>
        <w:numPr>
          <w:ilvl w:val="0"/>
          <w:numId w:val="1"/>
        </w:numPr>
        <w:ind w:left="1429"/>
        <w:jc w:val="both"/>
        <w:rPr>
          <w:b/>
        </w:rPr>
      </w:pPr>
      <w:r w:rsidRPr="00660803">
        <w:rPr>
          <w:b/>
        </w:rPr>
        <w:t xml:space="preserve">Un </w:t>
      </w:r>
      <w:r w:rsidR="00660803" w:rsidRPr="00660803">
        <w:rPr>
          <w:b/>
        </w:rPr>
        <w:t xml:space="preserve">état </w:t>
      </w:r>
      <w:r w:rsidRPr="00660803">
        <w:rPr>
          <w:b/>
        </w:rPr>
        <w:t xml:space="preserve">de </w:t>
      </w:r>
      <w:r w:rsidR="0094762A" w:rsidRPr="00660803">
        <w:rPr>
          <w:b/>
        </w:rPr>
        <w:t>situation des comptes tiers (créances et comptes de paiement)</w:t>
      </w:r>
    </w:p>
    <w:p w14:paraId="4D6C21D9" w14:textId="672B0DA2" w:rsidR="003C08D9" w:rsidRPr="00660803" w:rsidRDefault="003C08D9" w:rsidP="003C08D9">
      <w:pPr>
        <w:pStyle w:val="Paragraphedeliste"/>
        <w:ind w:left="1418"/>
        <w:jc w:val="both"/>
      </w:pPr>
      <w:r w:rsidRPr="00660803">
        <w:t xml:space="preserve">Cet état doit fournir un regroupement des soldes par auxiliaire </w:t>
      </w:r>
      <w:r w:rsidR="00A86FB1" w:rsidRPr="00660803">
        <w:t>(Solde</w:t>
      </w:r>
      <w:r w:rsidRPr="00660803">
        <w:t xml:space="preserve"> CP &amp; créances non apurés au moment de la génération du fichier) </w:t>
      </w:r>
    </w:p>
    <w:p w14:paraId="6E3D7B94" w14:textId="77777777" w:rsidR="007F5E5D" w:rsidRPr="00660803" w:rsidRDefault="007F5E5D" w:rsidP="003C08D9">
      <w:pPr>
        <w:pStyle w:val="Paragraphedeliste"/>
        <w:ind w:left="1418"/>
        <w:jc w:val="both"/>
      </w:pPr>
    </w:p>
    <w:p w14:paraId="0FF537D8" w14:textId="77777777" w:rsidR="003C08D9" w:rsidRPr="00660803" w:rsidRDefault="003C08D9" w:rsidP="00285AAE">
      <w:pPr>
        <w:pStyle w:val="Paragraphedeliste"/>
        <w:numPr>
          <w:ilvl w:val="2"/>
          <w:numId w:val="2"/>
        </w:numPr>
        <w:jc w:val="both"/>
      </w:pPr>
      <w:r w:rsidRPr="00660803">
        <w:t xml:space="preserve">Format Excel et PDF </w:t>
      </w:r>
    </w:p>
    <w:p w14:paraId="4396DF99" w14:textId="77777777" w:rsidR="00660803" w:rsidRDefault="00660803" w:rsidP="00660803">
      <w:pPr>
        <w:pStyle w:val="Paragraphedeliste"/>
        <w:ind w:left="1920"/>
        <w:jc w:val="both"/>
        <w:rPr>
          <w:color w:val="FF0000"/>
        </w:rPr>
      </w:pPr>
    </w:p>
    <w:p w14:paraId="7A52D010" w14:textId="77777777" w:rsidR="0094762A" w:rsidRDefault="0094762A" w:rsidP="0094762A">
      <w:pPr>
        <w:jc w:val="both"/>
      </w:pPr>
      <w:r>
        <w:t> </w:t>
      </w:r>
    </w:p>
    <w:p w14:paraId="5604FDCE" w14:textId="2FB3410A" w:rsidR="0094762A" w:rsidRPr="00D16939" w:rsidRDefault="003C08D9" w:rsidP="00D16939">
      <w:pPr>
        <w:pStyle w:val="Titre2"/>
      </w:pPr>
      <w:bookmarkStart w:id="14" w:name="_Toc107818051"/>
      <w:r w:rsidRPr="00D16939">
        <w:t xml:space="preserve">Réponse </w:t>
      </w:r>
      <w:r w:rsidR="0094762A" w:rsidRPr="00D16939">
        <w:t>au</w:t>
      </w:r>
      <w:r w:rsidRPr="00D16939">
        <w:t>x</w:t>
      </w:r>
      <w:r w:rsidR="0094762A" w:rsidRPr="00D16939">
        <w:t xml:space="preserve"> besoin</w:t>
      </w:r>
      <w:r w:rsidRPr="00D16939">
        <w:t>s</w:t>
      </w:r>
      <w:bookmarkEnd w:id="14"/>
      <w:r w:rsidR="0094762A" w:rsidRPr="00D16939">
        <w:t xml:space="preserve">  </w:t>
      </w:r>
    </w:p>
    <w:p w14:paraId="62F6BE68" w14:textId="77777777" w:rsidR="007F5E5D" w:rsidRDefault="007F5E5D" w:rsidP="007F5E5D"/>
    <w:p w14:paraId="1052A9F1" w14:textId="154D963B" w:rsidR="00753BC9" w:rsidRPr="00D16939" w:rsidRDefault="00753BC9" w:rsidP="00673E71">
      <w:pPr>
        <w:pStyle w:val="Titre3"/>
      </w:pPr>
      <w:bookmarkStart w:id="15" w:name="_Toc107818052"/>
      <w:r w:rsidRPr="00D16939">
        <w:t>Puits de données – Solution AWS</w:t>
      </w:r>
      <w:bookmarkEnd w:id="15"/>
      <w:r w:rsidRPr="00D16939">
        <w:t xml:space="preserve"> </w:t>
      </w:r>
    </w:p>
    <w:p w14:paraId="48D78D40" w14:textId="77777777" w:rsidR="00753BC9" w:rsidRDefault="00753BC9" w:rsidP="007F5E5D"/>
    <w:p w14:paraId="746680DA" w14:textId="39081ED3" w:rsidR="007F5E5D" w:rsidRDefault="007F5E5D" w:rsidP="007F5E5D">
      <w:r>
        <w:t xml:space="preserve">Dans le cadre du lancement de l’activité établissement de paiement Monext, la direction de l’établissement de paiement (EP) </w:t>
      </w:r>
      <w:r w:rsidR="00790626">
        <w:t>a</w:t>
      </w:r>
      <w:r>
        <w:t xml:space="preserve"> mis en place </w:t>
      </w:r>
      <w:r w:rsidR="00790626">
        <w:t>un puits</w:t>
      </w:r>
      <w:r>
        <w:t xml:space="preserve"> de données afin de tracer l’activité de la chaine de traitement Monext </w:t>
      </w:r>
      <w:r w:rsidR="005C4C76">
        <w:t xml:space="preserve">mais </w:t>
      </w:r>
      <w:r w:rsidR="00A86FB1">
        <w:t>aussi contrôler</w:t>
      </w:r>
      <w:r>
        <w:t xml:space="preserve"> la cohérence d’ensemble</w:t>
      </w:r>
      <w:r w:rsidR="00790626">
        <w:t xml:space="preserve">, notamment </w:t>
      </w:r>
      <w:r>
        <w:t xml:space="preserve">entre les flux monétiques, la tenue de compte, </w:t>
      </w:r>
      <w:r w:rsidR="00790626">
        <w:t>l</w:t>
      </w:r>
      <w:r>
        <w:t xml:space="preserve">es virements entrants et </w:t>
      </w:r>
      <w:r w:rsidR="00790626">
        <w:t>l</w:t>
      </w:r>
      <w:r>
        <w:t>es ordres clients.</w:t>
      </w:r>
    </w:p>
    <w:p w14:paraId="2E452889" w14:textId="7FE607E9" w:rsidR="00790626" w:rsidRDefault="00790626" w:rsidP="007F1499">
      <w:r>
        <w:lastRenderedPageBreak/>
        <w:t xml:space="preserve">Ce puits de données est </w:t>
      </w:r>
      <w:r w:rsidR="007F1499">
        <w:t xml:space="preserve">notamment </w:t>
      </w:r>
      <w:r>
        <w:t xml:space="preserve">alimenté </w:t>
      </w:r>
      <w:r w:rsidR="007F1499">
        <w:t xml:space="preserve">par </w:t>
      </w:r>
      <w:r w:rsidR="007F1499" w:rsidRPr="007F1499">
        <w:t>tou</w:t>
      </w:r>
      <w:r w:rsidR="007F1499">
        <w:t xml:space="preserve">tes les données </w:t>
      </w:r>
      <w:r w:rsidRPr="007F1499">
        <w:t xml:space="preserve">en entrée de la chaine de traitement de </w:t>
      </w:r>
      <w:r w:rsidR="00A86FB1" w:rsidRPr="007F1499">
        <w:t xml:space="preserve">l’EP, </w:t>
      </w:r>
      <w:r w:rsidR="00A86FB1">
        <w:t>mais</w:t>
      </w:r>
      <w:r w:rsidR="007F1499" w:rsidRPr="007F1499">
        <w:t xml:space="preserve"> aussi </w:t>
      </w:r>
      <w:r w:rsidR="007F1499">
        <w:t xml:space="preserve">par tous </w:t>
      </w:r>
      <w:r w:rsidR="007F1499" w:rsidRPr="007F1499">
        <w:t>les éléments produits par la chaine de traitement de l’EP</w:t>
      </w:r>
      <w:r w:rsidR="007F1499">
        <w:t xml:space="preserve">. </w:t>
      </w:r>
    </w:p>
    <w:p w14:paraId="2A5E716E" w14:textId="49E18E5F" w:rsidR="007F1499" w:rsidRDefault="007F1499" w:rsidP="007F1499">
      <w:r>
        <w:t xml:space="preserve">La solution mise en place s’appuie sur ces données afin de transformer </w:t>
      </w:r>
      <w:r w:rsidR="00753BC9">
        <w:t xml:space="preserve">les </w:t>
      </w:r>
      <w:r w:rsidR="00B44FC8">
        <w:t>divers évènements de gestion du</w:t>
      </w:r>
      <w:r w:rsidR="00753BC9">
        <w:t xml:space="preserve"> jour </w:t>
      </w:r>
      <w:r>
        <w:t xml:space="preserve">en écriture comptable. </w:t>
      </w:r>
    </w:p>
    <w:p w14:paraId="3458A007" w14:textId="043243DC" w:rsidR="007F1499" w:rsidRDefault="007F1499" w:rsidP="007F1499">
      <w:r>
        <w:t xml:space="preserve"> </w:t>
      </w:r>
    </w:p>
    <w:p w14:paraId="05D282DB" w14:textId="748EAFE8" w:rsidR="00753BC9" w:rsidRPr="00753BC9" w:rsidRDefault="00753BC9" w:rsidP="00673E71">
      <w:pPr>
        <w:pStyle w:val="Titre3"/>
      </w:pPr>
      <w:bookmarkStart w:id="16" w:name="_Toc107818053"/>
      <w:r w:rsidRPr="00753BC9">
        <w:t xml:space="preserve">Données </w:t>
      </w:r>
      <w:r w:rsidR="005C4C76">
        <w:t xml:space="preserve">utilisées pour le </w:t>
      </w:r>
      <w:r>
        <w:t>traitement comptable EP</w:t>
      </w:r>
      <w:bookmarkEnd w:id="16"/>
      <w:r w:rsidR="00A9415B">
        <w:t xml:space="preserve"> </w:t>
      </w:r>
    </w:p>
    <w:p w14:paraId="4A418270" w14:textId="77777777" w:rsidR="007F1499" w:rsidRDefault="007F1499" w:rsidP="007F1499"/>
    <w:p w14:paraId="09BDD7D7" w14:textId="4EB668E8" w:rsidR="00753BC9" w:rsidRDefault="00753BC9" w:rsidP="00753BC9">
      <w:r w:rsidRPr="00753BC9">
        <w:rPr>
          <w:b/>
        </w:rPr>
        <w:t>Les Mouvements sur les Comptes de Paiement</w:t>
      </w:r>
      <w:r>
        <w:t xml:space="preserve"> </w:t>
      </w:r>
      <w:r w:rsidR="00B44FC8">
        <w:t xml:space="preserve">produits </w:t>
      </w:r>
      <w:r>
        <w:t xml:space="preserve">par la tenue de compte Monext </w:t>
      </w:r>
      <w:r w:rsidR="004D6FE4">
        <w:t>(C’est</w:t>
      </w:r>
      <w:r>
        <w:t>-à-dir</w:t>
      </w:r>
      <w:r w:rsidR="004D6FE4">
        <w:t>e par le Moteur de règlement EP</w:t>
      </w:r>
      <w:r>
        <w:t>)</w:t>
      </w:r>
      <w:r w:rsidR="004D6FE4">
        <w:t xml:space="preserve">. </w:t>
      </w:r>
      <w:r>
        <w:t xml:space="preserve"> </w:t>
      </w:r>
      <w:r w:rsidR="00815824">
        <w:t>Evènements MREP</w:t>
      </w:r>
    </w:p>
    <w:p w14:paraId="699ACDFD" w14:textId="56CF94DC" w:rsidR="00CE3BE2" w:rsidRDefault="00CE3BE2" w:rsidP="00CE3BE2">
      <w:pPr>
        <w:spacing w:after="60" w:line="240" w:lineRule="auto"/>
      </w:pPr>
      <w:r w:rsidRPr="00101B16">
        <w:rPr>
          <w:b/>
          <w:bCs/>
        </w:rPr>
        <w:t xml:space="preserve">Les </w:t>
      </w:r>
      <w:r w:rsidRPr="00101B16">
        <w:rPr>
          <w:b/>
          <w:bCs/>
        </w:rPr>
        <w:t>Montant</w:t>
      </w:r>
      <w:r w:rsidRPr="00101B16">
        <w:rPr>
          <w:b/>
          <w:bCs/>
        </w:rPr>
        <w:t>s</w:t>
      </w:r>
      <w:r>
        <w:t xml:space="preserve"> = « </w:t>
      </w:r>
      <w:proofErr w:type="spellStart"/>
      <w:proofErr w:type="gramStart"/>
      <w:r>
        <w:rPr>
          <w:lang w:eastAsia="fr-FR"/>
        </w:rPr>
        <w:t>golbalTransaction</w:t>
      </w:r>
      <w:proofErr w:type="spellEnd"/>
      <w:r>
        <w:t>»</w:t>
      </w:r>
      <w:proofErr w:type="gramEnd"/>
      <w:r>
        <w:t xml:space="preserve"> extrait de </w:t>
      </w:r>
      <w:r>
        <w:rPr>
          <w:lang w:eastAsia="fr-FR"/>
        </w:rPr>
        <w:t>l’événement de démarrage de</w:t>
      </w:r>
      <w:r w:rsidR="00815824">
        <w:rPr>
          <w:lang w:eastAsia="fr-FR"/>
        </w:rPr>
        <w:t xml:space="preserve">s </w:t>
      </w:r>
      <w:r>
        <w:rPr>
          <w:lang w:eastAsia="fr-FR"/>
        </w:rPr>
        <w:t xml:space="preserve"> Vacation</w:t>
      </w:r>
      <w:r w:rsidR="00815824">
        <w:rPr>
          <w:lang w:eastAsia="fr-FR"/>
        </w:rPr>
        <w:t xml:space="preserve">s </w:t>
      </w:r>
      <w:r>
        <w:t xml:space="preserve">MREP </w:t>
      </w:r>
    </w:p>
    <w:p w14:paraId="6DC2EA13" w14:textId="107F52ED" w:rsidR="00CE3BE2" w:rsidRDefault="009057D7" w:rsidP="00753BC9">
      <w:pPr>
        <w:rPr>
          <w:bCs/>
        </w:rPr>
      </w:pPr>
      <w:r w:rsidRPr="00753BC9">
        <w:rPr>
          <w:b/>
        </w:rPr>
        <w:t>Les Mouvements sur les Comptes</w:t>
      </w:r>
      <w:r>
        <w:rPr>
          <w:b/>
        </w:rPr>
        <w:t xml:space="preserve"> </w:t>
      </w:r>
      <w:r w:rsidR="00815824">
        <w:rPr>
          <w:b/>
        </w:rPr>
        <w:t>G</w:t>
      </w:r>
      <w:r>
        <w:rPr>
          <w:b/>
        </w:rPr>
        <w:t xml:space="preserve">énéraux </w:t>
      </w:r>
      <w:r w:rsidRPr="009057D7">
        <w:rPr>
          <w:bCs/>
        </w:rPr>
        <w:t xml:space="preserve">(Compte de règlement </w:t>
      </w:r>
      <w:proofErr w:type="spellStart"/>
      <w:r w:rsidRPr="009057D7">
        <w:rPr>
          <w:bCs/>
        </w:rPr>
        <w:t>Arkea</w:t>
      </w:r>
      <w:proofErr w:type="spellEnd"/>
      <w:r w:rsidRPr="009057D7">
        <w:rPr>
          <w:bCs/>
        </w:rPr>
        <w:t xml:space="preserve"> et Comptes de fonctionnement </w:t>
      </w:r>
      <w:r w:rsidR="00A86FB1" w:rsidRPr="009057D7">
        <w:rPr>
          <w:bCs/>
        </w:rPr>
        <w:t>Arkéa)</w:t>
      </w:r>
      <w:r>
        <w:rPr>
          <w:b/>
        </w:rPr>
        <w:t xml:space="preserve"> </w:t>
      </w:r>
      <w:r w:rsidRPr="009057D7">
        <w:rPr>
          <w:bCs/>
        </w:rPr>
        <w:t>obtenu</w:t>
      </w:r>
      <w:r w:rsidR="004F7FE0">
        <w:rPr>
          <w:bCs/>
        </w:rPr>
        <w:t>s</w:t>
      </w:r>
      <w:r w:rsidRPr="009057D7">
        <w:rPr>
          <w:bCs/>
        </w:rPr>
        <w:t xml:space="preserve"> à partir de la vacation technique </w:t>
      </w:r>
      <w:r>
        <w:rPr>
          <w:bCs/>
        </w:rPr>
        <w:t>M</w:t>
      </w:r>
      <w:r w:rsidRPr="009057D7">
        <w:rPr>
          <w:bCs/>
        </w:rPr>
        <w:t>REP</w:t>
      </w:r>
    </w:p>
    <w:p w14:paraId="6ED21700" w14:textId="5AE96848" w:rsidR="00101B16" w:rsidRDefault="00101B16" w:rsidP="00753BC9">
      <w:pPr>
        <w:rPr>
          <w:bCs/>
        </w:rPr>
      </w:pPr>
      <w:r>
        <w:t xml:space="preserve">Le </w:t>
      </w:r>
      <w:r w:rsidRPr="00A659FE">
        <w:rPr>
          <w:b/>
          <w:bCs/>
        </w:rPr>
        <w:t xml:space="preserve">détail des commissions VMC extraits du </w:t>
      </w:r>
      <w:r w:rsidRPr="00A659FE">
        <w:rPr>
          <w:b/>
          <w:bCs/>
        </w:rPr>
        <w:t>CRE</w:t>
      </w:r>
      <w:r>
        <w:t xml:space="preserve"> </w:t>
      </w:r>
      <w:r>
        <w:t xml:space="preserve">VI et MC </w:t>
      </w:r>
      <w:r w:rsidR="004F7FE0">
        <w:t>(frais</w:t>
      </w:r>
      <w:r>
        <w:t xml:space="preserve"> d’interchange, réseau et marge acquéreur) </w:t>
      </w:r>
    </w:p>
    <w:p w14:paraId="14E55544" w14:textId="5AC9CFBB" w:rsidR="00A659FE" w:rsidRDefault="00A659FE" w:rsidP="00A659FE">
      <w:r>
        <w:rPr>
          <w:b/>
        </w:rPr>
        <w:t>Les O</w:t>
      </w:r>
      <w:r w:rsidRPr="00753BC9">
        <w:rPr>
          <w:b/>
        </w:rPr>
        <w:t>rdres de virements internes </w:t>
      </w:r>
      <w:r w:rsidRPr="00753BC9">
        <w:t xml:space="preserve">correspondent aux ordres de virements à effectuer entre les différents comptes de MONEXT chez </w:t>
      </w:r>
      <w:proofErr w:type="spellStart"/>
      <w:r w:rsidRPr="00753BC9">
        <w:t>Arkea</w:t>
      </w:r>
      <w:proofErr w:type="spellEnd"/>
      <w:r w:rsidRPr="00753BC9">
        <w:t xml:space="preserve"> et BNPP</w:t>
      </w:r>
      <w:r>
        <w:t xml:space="preserve">. (Fichier VIRINT) </w:t>
      </w:r>
    </w:p>
    <w:p w14:paraId="1A68CE69" w14:textId="77777777" w:rsidR="00815824" w:rsidRDefault="00815824" w:rsidP="00815824">
      <w:r w:rsidRPr="00753BC9">
        <w:rPr>
          <w:b/>
        </w:rPr>
        <w:t xml:space="preserve">Les </w:t>
      </w:r>
      <w:r>
        <w:rPr>
          <w:b/>
        </w:rPr>
        <w:t>M</w:t>
      </w:r>
      <w:r w:rsidRPr="00753BC9">
        <w:rPr>
          <w:b/>
        </w:rPr>
        <w:t>ouvements</w:t>
      </w:r>
      <w:r>
        <w:rPr>
          <w:b/>
        </w:rPr>
        <w:t xml:space="preserve"> </w:t>
      </w:r>
      <w:r>
        <w:t xml:space="preserve">obtenus via le fichier BNPP R0097 </w:t>
      </w:r>
      <w:r w:rsidRPr="00753BC9">
        <w:rPr>
          <w:b/>
        </w:rPr>
        <w:t>sur les Comptes Monext détenus chez BNPP</w:t>
      </w:r>
      <w:r>
        <w:rPr>
          <w:b/>
        </w:rPr>
        <w:t xml:space="preserve">. </w:t>
      </w:r>
      <w:r w:rsidRPr="004D6FE4">
        <w:t>(Vision à J-1</w:t>
      </w:r>
      <w:r w:rsidRPr="00F0498F">
        <w:t xml:space="preserve"> </w:t>
      </w:r>
      <w:r>
        <w:t>de la situation des comptes</w:t>
      </w:r>
      <w:r w:rsidRPr="004D6FE4">
        <w:t>)</w:t>
      </w:r>
    </w:p>
    <w:p w14:paraId="57569922" w14:textId="77777777" w:rsidR="00994F75" w:rsidRDefault="00994F75" w:rsidP="00753BC9">
      <w:pPr>
        <w:pStyle w:val="Paragraphedeliste"/>
        <w:ind w:left="360"/>
      </w:pPr>
    </w:p>
    <w:p w14:paraId="174A4787" w14:textId="77777777" w:rsidR="00994F75" w:rsidRPr="00994F75" w:rsidRDefault="00994F75" w:rsidP="00753BC9">
      <w:pPr>
        <w:pStyle w:val="Paragraphedeliste"/>
        <w:rPr>
          <w:b/>
        </w:rPr>
      </w:pPr>
    </w:p>
    <w:p w14:paraId="26573F54" w14:textId="77777777" w:rsidR="00675345" w:rsidRDefault="00675345" w:rsidP="00675345">
      <w:r>
        <w:br w:type="page"/>
      </w:r>
    </w:p>
    <w:p w14:paraId="639FD0F1" w14:textId="632E61B5" w:rsidR="005C4C76" w:rsidRPr="008D1AB9" w:rsidRDefault="00675345" w:rsidP="00FC7B29">
      <w:pPr>
        <w:pStyle w:val="Titre1"/>
      </w:pPr>
      <w:bookmarkStart w:id="17" w:name="_Toc107818054"/>
      <w:r w:rsidRPr="008D1AB9">
        <w:lastRenderedPageBreak/>
        <w:t>GENERATION DU FICHIER TRA</w:t>
      </w:r>
      <w:bookmarkEnd w:id="17"/>
      <w:r w:rsidR="005C4C76" w:rsidRPr="008D1AB9">
        <w:t xml:space="preserve">   </w:t>
      </w:r>
    </w:p>
    <w:p w14:paraId="44B63D6D" w14:textId="77777777" w:rsidR="00790626" w:rsidRDefault="00790626" w:rsidP="007F5E5D"/>
    <w:p w14:paraId="6038AF0F" w14:textId="5A888D44" w:rsidR="005C4C76" w:rsidRPr="008D1AB9" w:rsidRDefault="005C4C76" w:rsidP="00D16939">
      <w:pPr>
        <w:pStyle w:val="Titre2"/>
      </w:pPr>
      <w:bookmarkStart w:id="18" w:name="_Toc107818055"/>
      <w:r w:rsidRPr="008D1AB9">
        <w:t>Structure du fichier</w:t>
      </w:r>
      <w:bookmarkEnd w:id="18"/>
      <w:r w:rsidRPr="008D1AB9">
        <w:t xml:space="preserve">  </w:t>
      </w:r>
    </w:p>
    <w:p w14:paraId="7CC092F3" w14:textId="77777777" w:rsidR="000C0380" w:rsidRDefault="000C0380" w:rsidP="005C4C76">
      <w:pPr>
        <w:rPr>
          <w:color w:val="FF0000"/>
        </w:rPr>
      </w:pPr>
    </w:p>
    <w:p w14:paraId="5DA6A3A5" w14:textId="3FCD4F46" w:rsidR="005C4C76" w:rsidRPr="00673E71" w:rsidRDefault="00673E71" w:rsidP="005C4C76">
      <w:r w:rsidRPr="00673E71">
        <w:t xml:space="preserve">Cf doc technique </w:t>
      </w:r>
      <w:proofErr w:type="spellStart"/>
      <w:r w:rsidRPr="00673E71">
        <w:t>conix</w:t>
      </w:r>
      <w:proofErr w:type="spellEnd"/>
      <w:r w:rsidRPr="00673E71">
        <w:t xml:space="preserve"> </w:t>
      </w:r>
    </w:p>
    <w:p w14:paraId="67BFBE03" w14:textId="77777777" w:rsidR="000C0380" w:rsidRDefault="000C0380" w:rsidP="000C0380">
      <w:pPr>
        <w:rPr>
          <w:color w:val="FF0000"/>
        </w:rPr>
      </w:pPr>
    </w:p>
    <w:p w14:paraId="11ED1B5C" w14:textId="77521256" w:rsidR="000C0380" w:rsidRPr="008D1AB9" w:rsidRDefault="000C0380" w:rsidP="00D16939">
      <w:pPr>
        <w:pStyle w:val="Titre2"/>
      </w:pPr>
      <w:bookmarkStart w:id="19" w:name="_Toc107818056"/>
      <w:r w:rsidRPr="008D1AB9">
        <w:t>Modalité de génération du fichier</w:t>
      </w:r>
      <w:bookmarkEnd w:id="19"/>
      <w:r w:rsidRPr="008D1AB9">
        <w:t xml:space="preserve"> </w:t>
      </w:r>
    </w:p>
    <w:p w14:paraId="503F489A" w14:textId="77777777" w:rsidR="000C0380" w:rsidRDefault="000C0380" w:rsidP="000C0380">
      <w:pPr>
        <w:rPr>
          <w:color w:val="FF0000"/>
        </w:rPr>
      </w:pPr>
    </w:p>
    <w:p w14:paraId="50393D1E" w14:textId="3F9A63A9" w:rsidR="000C0380" w:rsidRPr="000C0380" w:rsidRDefault="000C0380" w:rsidP="000C0380">
      <w:r w:rsidRPr="000C0380">
        <w:t>Nom du fichier</w:t>
      </w:r>
      <w:r w:rsidR="00673E71">
        <w:t xml:space="preserve"> : </w:t>
      </w:r>
      <w:r w:rsidR="00673E71" w:rsidRPr="00673E71">
        <w:t>210616_EP_CEGID_20210617071505</w:t>
      </w:r>
    </w:p>
    <w:p w14:paraId="65781C42" w14:textId="7ABA942B" w:rsidR="000C0380" w:rsidRDefault="000C0380" w:rsidP="000C0380">
      <w:r w:rsidRPr="000C0380">
        <w:t xml:space="preserve">Profondeur : Le fichier couvre tous les évènements de la </w:t>
      </w:r>
      <w:r w:rsidR="002B30AA" w:rsidRPr="000C0380">
        <w:t>veille éligibles</w:t>
      </w:r>
      <w:r w:rsidRPr="000C0380">
        <w:t xml:space="preserve"> à une écriture comptable et enregistrés dans le puits de données. Les référentiel</w:t>
      </w:r>
      <w:r>
        <w:t>s</w:t>
      </w:r>
      <w:r w:rsidRPr="000C0380">
        <w:t xml:space="preserve"> utilisé</w:t>
      </w:r>
      <w:r>
        <w:t xml:space="preserve">s par le traitement </w:t>
      </w:r>
      <w:r w:rsidR="002B30AA">
        <w:t xml:space="preserve">sont </w:t>
      </w:r>
      <w:r w:rsidR="002B30AA" w:rsidRPr="000C0380">
        <w:t>les</w:t>
      </w:r>
      <w:r w:rsidRPr="000C0380">
        <w:t xml:space="preserve"> référentiel</w:t>
      </w:r>
      <w:r>
        <w:t>s</w:t>
      </w:r>
      <w:r w:rsidRPr="000C0380">
        <w:t xml:space="preserve"> de la veille. </w:t>
      </w:r>
    </w:p>
    <w:p w14:paraId="3B3D0B71" w14:textId="20EE2356" w:rsidR="00660803" w:rsidRPr="000C0380" w:rsidRDefault="00660803" w:rsidP="000C0380">
      <w:r>
        <w:t xml:space="preserve">Fréquence : </w:t>
      </w:r>
      <w:r w:rsidR="00673E71">
        <w:t xml:space="preserve">quotidienne </w:t>
      </w:r>
    </w:p>
    <w:p w14:paraId="5E00393F" w14:textId="2D2D89B1" w:rsidR="001A2E56" w:rsidRDefault="000C0380" w:rsidP="001A2E56">
      <w:r>
        <w:t>Modalité de mise à disposition du fichier </w:t>
      </w:r>
      <w:r w:rsidR="00673E71" w:rsidRPr="00673E71">
        <w:rPr>
          <w:highlight w:val="yellow"/>
        </w:rPr>
        <w:t>: à compléter</w:t>
      </w:r>
      <w:r w:rsidR="00673E71">
        <w:t xml:space="preserve"> </w:t>
      </w:r>
    </w:p>
    <w:p w14:paraId="47081914" w14:textId="77777777" w:rsidR="00673E71" w:rsidRPr="001A2E56" w:rsidRDefault="00673E71" w:rsidP="001A2E56"/>
    <w:p w14:paraId="6483EFFF" w14:textId="7842ABD7" w:rsidR="000C0380" w:rsidRPr="008D1AB9" w:rsidRDefault="000C0380" w:rsidP="00D16939">
      <w:pPr>
        <w:pStyle w:val="Titre2"/>
      </w:pPr>
      <w:bookmarkStart w:id="20" w:name="_Toc107818057"/>
      <w:r w:rsidRPr="008D1AB9">
        <w:t>Règles de transformation des évènements de gestion en écritures comptables</w:t>
      </w:r>
      <w:bookmarkEnd w:id="20"/>
      <w:r w:rsidRPr="008D1AB9">
        <w:t xml:space="preserve"> </w:t>
      </w:r>
    </w:p>
    <w:p w14:paraId="4EBED05D" w14:textId="77777777" w:rsidR="000C0380" w:rsidRDefault="000C0380" w:rsidP="005C4C76">
      <w:pPr>
        <w:rPr>
          <w:rFonts w:cstheme="minorHAnsi"/>
          <w:b/>
          <w:sz w:val="24"/>
        </w:rPr>
      </w:pPr>
    </w:p>
    <w:p w14:paraId="069422D3" w14:textId="4D9D5A6E" w:rsidR="00FF5B73" w:rsidRPr="004D6FE4" w:rsidRDefault="00EC49F1" w:rsidP="00FF5B73">
      <w:pPr>
        <w:rPr>
          <w:u w:val="single"/>
        </w:rPr>
      </w:pPr>
      <w:r w:rsidRPr="004D6FE4">
        <w:rPr>
          <w:u w:val="single"/>
        </w:rPr>
        <w:t>P</w:t>
      </w:r>
      <w:r w:rsidR="00FF5B73" w:rsidRPr="004D6FE4">
        <w:rPr>
          <w:u w:val="single"/>
        </w:rPr>
        <w:t xml:space="preserve">rincipes de base : </w:t>
      </w:r>
    </w:p>
    <w:p w14:paraId="7E33A898" w14:textId="62D33765" w:rsidR="00FF5B73" w:rsidRDefault="00FF5B73" w:rsidP="004D6FE4">
      <w:r>
        <w:t>Les écritures comptables doivent être du même niveau de granularité que les écritures comptabilisées sur les comptes bancaires de l’EP afin de permettre un rapprochement bancaire</w:t>
      </w:r>
      <w:r w:rsidR="00EC49F1">
        <w:t>.</w:t>
      </w:r>
    </w:p>
    <w:p w14:paraId="5C010E9B" w14:textId="5B04A333" w:rsidR="002B30AA" w:rsidRDefault="002B30AA" w:rsidP="004D6FE4">
      <w:r>
        <w:t>Les écritures comptables doivent aussi répondent à des besoins analytiques permettant ainsi de dé</w:t>
      </w:r>
      <w:r w:rsidR="00440055">
        <w:t>finir par exemple le montant des charges et produit par client</w:t>
      </w:r>
      <w:r>
        <w:t xml:space="preserve"> </w:t>
      </w:r>
    </w:p>
    <w:p w14:paraId="0005C793" w14:textId="273B23E8" w:rsidR="00DC3FD8" w:rsidRDefault="00FF5B73" w:rsidP="004D6FE4">
      <w:r>
        <w:t xml:space="preserve">Les écritures comptables sur les comptes de tiers </w:t>
      </w:r>
      <w:r w:rsidR="00EC49F1">
        <w:t>(C’est</w:t>
      </w:r>
      <w:r>
        <w:t>-à-dire les compte</w:t>
      </w:r>
      <w:r w:rsidR="00EC49F1">
        <w:t>s</w:t>
      </w:r>
      <w:r>
        <w:t xml:space="preserve"> de </w:t>
      </w:r>
      <w:r w:rsidR="00EC49F1">
        <w:t>paiement</w:t>
      </w:r>
      <w:r>
        <w:t xml:space="preserve"> c</w:t>
      </w:r>
      <w:r w:rsidR="00EC49F1">
        <w:t xml:space="preserve">lient </w:t>
      </w:r>
      <w:proofErr w:type="gramStart"/>
      <w:r w:rsidR="00EC49F1">
        <w:t>EP )</w:t>
      </w:r>
      <w:proofErr w:type="gramEnd"/>
      <w:r w:rsidR="00EC49F1">
        <w:t xml:space="preserve"> </w:t>
      </w:r>
      <w:r>
        <w:t xml:space="preserve"> </w:t>
      </w:r>
      <w:r w:rsidR="00EC49F1">
        <w:t>s’effe</w:t>
      </w:r>
      <w:r w:rsidR="007F11D7">
        <w:t>ctue</w:t>
      </w:r>
      <w:r w:rsidR="00DC3FD8">
        <w:t>nt</w:t>
      </w:r>
      <w:r w:rsidR="004D6FE4">
        <w:t xml:space="preserve"> par </w:t>
      </w:r>
      <w:r w:rsidR="00673E71">
        <w:t>le couple [</w:t>
      </w:r>
      <w:r w:rsidR="004D6FE4">
        <w:t>no de client C</w:t>
      </w:r>
      <w:r w:rsidR="007F11D7">
        <w:t>egid</w:t>
      </w:r>
      <w:r w:rsidR="00673E71">
        <w:t>-Siret]</w:t>
      </w:r>
      <w:r w:rsidR="007F11D7">
        <w:t xml:space="preserve"> et non par Compte de </w:t>
      </w:r>
      <w:r w:rsidR="00DC3FD8">
        <w:t>paiement</w:t>
      </w:r>
      <w:r w:rsidR="004D6FE4">
        <w:t xml:space="preserve">. </w:t>
      </w:r>
      <w:r w:rsidR="007F11D7">
        <w:t xml:space="preserve">Ceux-ci </w:t>
      </w:r>
      <w:r w:rsidR="00DC3FD8">
        <w:t xml:space="preserve">peuvent </w:t>
      </w:r>
      <w:r w:rsidR="00EC49F1">
        <w:t>être du même niveau de granularité que les mouvements générés par la tenue de compte Monext</w:t>
      </w:r>
      <w:r w:rsidR="00DC3FD8">
        <w:t xml:space="preserve"> </w:t>
      </w:r>
      <w:r w:rsidR="00FC3CB1">
        <w:t>(c’est</w:t>
      </w:r>
      <w:r w:rsidR="00EC49F1">
        <w:t xml:space="preserve">-à-dire le </w:t>
      </w:r>
      <w:r w:rsidR="00D16823">
        <w:t>M</w:t>
      </w:r>
      <w:r w:rsidR="00EC49F1">
        <w:t xml:space="preserve">oteur de </w:t>
      </w:r>
      <w:r w:rsidR="00D16823">
        <w:t>Règle</w:t>
      </w:r>
      <w:r w:rsidR="00EC49F1">
        <w:t xml:space="preserve"> </w:t>
      </w:r>
      <w:proofErr w:type="gramStart"/>
      <w:r w:rsidR="00EC49F1">
        <w:t>EP )</w:t>
      </w:r>
      <w:proofErr w:type="gramEnd"/>
      <w:r w:rsidR="00DC3FD8">
        <w:t xml:space="preserve"> ou bien </w:t>
      </w:r>
      <w:r w:rsidR="004D6FE4">
        <w:t>agrégé</w:t>
      </w:r>
      <w:r w:rsidR="00DC3FD8">
        <w:t xml:space="preserve"> par No Cegid</w:t>
      </w:r>
      <w:r w:rsidR="00673E71">
        <w:t>-Siret</w:t>
      </w:r>
      <w:r w:rsidR="00EC49F1">
        <w:t>.</w:t>
      </w:r>
    </w:p>
    <w:p w14:paraId="73BBB362" w14:textId="62CE4960" w:rsidR="00AB26EC" w:rsidRDefault="00AB26EC" w:rsidP="004D6FE4">
      <w:r>
        <w:t xml:space="preserve">Dans le cas d’un commerçant avec plusieurs Siret et 1 no Cegid unique, le traitement gênera n lignes 467avec un même no </w:t>
      </w:r>
      <w:proofErr w:type="spellStart"/>
      <w:r>
        <w:t>cegid</w:t>
      </w:r>
      <w:proofErr w:type="spellEnd"/>
      <w:r>
        <w:t xml:space="preserve">.  </w:t>
      </w:r>
    </w:p>
    <w:p w14:paraId="11611EA2" w14:textId="575B28B5" w:rsidR="00DC3FD8" w:rsidRDefault="00DC3FD8" w:rsidP="004D6FE4">
      <w:pPr>
        <w:pStyle w:val="Paragraphedeliste"/>
        <w:ind w:left="0"/>
      </w:pPr>
      <w:r>
        <w:t xml:space="preserve">Veuillez noter cette particularité : </w:t>
      </w:r>
    </w:p>
    <w:p w14:paraId="6C99FFC1" w14:textId="5AB344DE" w:rsidR="00DC3FD8" w:rsidRDefault="00DC3FD8" w:rsidP="00285AAE">
      <w:pPr>
        <w:pStyle w:val="Paragraphedeliste"/>
        <w:numPr>
          <w:ilvl w:val="0"/>
          <w:numId w:val="20"/>
        </w:numPr>
      </w:pPr>
      <w:r>
        <w:t xml:space="preserve">Le Compte Client Commerçant pour </w:t>
      </w:r>
      <w:proofErr w:type="gramStart"/>
      <w:r>
        <w:t>BNPP  n’est</w:t>
      </w:r>
      <w:proofErr w:type="gramEnd"/>
      <w:r>
        <w:t xml:space="preserve"> pas du même niveau que le Compte Client Commerçant pour Monext. </w:t>
      </w:r>
    </w:p>
    <w:p w14:paraId="2A65EC31" w14:textId="0DD4DC8F" w:rsidR="00DC3FD8" w:rsidRDefault="00DC3FD8" w:rsidP="00285AAE">
      <w:pPr>
        <w:pStyle w:val="Paragraphedeliste"/>
        <w:numPr>
          <w:ilvl w:val="0"/>
          <w:numId w:val="20"/>
        </w:numPr>
      </w:pPr>
      <w:r>
        <w:t xml:space="preserve">Certaines écritures comptabilisées sur les comptes bancaires de l’EP détenus chez </w:t>
      </w:r>
      <w:proofErr w:type="spellStart"/>
      <w:r>
        <w:t>BNPParibas</w:t>
      </w:r>
      <w:proofErr w:type="spellEnd"/>
      <w:r>
        <w:t xml:space="preserve"> sont de niveau Compte Client Commerçant BNPP. </w:t>
      </w:r>
    </w:p>
    <w:p w14:paraId="55219C2E" w14:textId="77777777" w:rsidR="00DC3FD8" w:rsidRDefault="00DC3FD8" w:rsidP="00DC3FD8">
      <w:pPr>
        <w:pStyle w:val="Paragraphedeliste"/>
        <w:ind w:left="1440"/>
      </w:pPr>
    </w:p>
    <w:p w14:paraId="735C5756" w14:textId="1EECB3EF" w:rsidR="00DC3FD8" w:rsidRDefault="004D6FE4" w:rsidP="004D6FE4">
      <w:pPr>
        <w:pStyle w:val="Paragraphedeliste"/>
        <w:ind w:left="0"/>
      </w:pPr>
      <w:r>
        <w:t>Dans le SI M</w:t>
      </w:r>
      <w:r w:rsidR="00DC3FD8">
        <w:t xml:space="preserve">onext : </w:t>
      </w:r>
    </w:p>
    <w:p w14:paraId="0A285DB6" w14:textId="388F76E1" w:rsidR="00FB48C3" w:rsidRDefault="00DC3FD8" w:rsidP="00285AAE">
      <w:pPr>
        <w:pStyle w:val="Paragraphedeliste"/>
        <w:numPr>
          <w:ilvl w:val="0"/>
          <w:numId w:val="21"/>
        </w:numPr>
      </w:pPr>
      <w:proofErr w:type="gramStart"/>
      <w:r>
        <w:t>le</w:t>
      </w:r>
      <w:proofErr w:type="gramEnd"/>
      <w:r>
        <w:t xml:space="preserve"> compte de paiement commerçant au sens Monext est désigné Contrat Primo</w:t>
      </w:r>
    </w:p>
    <w:p w14:paraId="29C3CFA6" w14:textId="6CA81271" w:rsidR="00DC3FD8" w:rsidRDefault="00DC3FD8" w:rsidP="00285AAE">
      <w:pPr>
        <w:pStyle w:val="Paragraphedeliste"/>
        <w:numPr>
          <w:ilvl w:val="0"/>
          <w:numId w:val="21"/>
        </w:numPr>
      </w:pPr>
      <w:proofErr w:type="gramStart"/>
      <w:r>
        <w:t>le</w:t>
      </w:r>
      <w:proofErr w:type="gramEnd"/>
      <w:r>
        <w:t xml:space="preserve"> compte de paiement commerçant au sens </w:t>
      </w:r>
      <w:proofErr w:type="spellStart"/>
      <w:r>
        <w:t>BNPParibas</w:t>
      </w:r>
      <w:proofErr w:type="spellEnd"/>
      <w:r>
        <w:t xml:space="preserve"> est désigné Contrat Secundo </w:t>
      </w:r>
    </w:p>
    <w:p w14:paraId="3A63B81C" w14:textId="77777777" w:rsidR="00D16939" w:rsidRDefault="00D16939" w:rsidP="00D16939">
      <w:pPr>
        <w:pStyle w:val="Paragraphedeliste"/>
        <w:ind w:left="1069"/>
      </w:pPr>
    </w:p>
    <w:p w14:paraId="24D8E631" w14:textId="47048680" w:rsidR="005C4C76" w:rsidRPr="008D1AB9" w:rsidRDefault="00FB48C3" w:rsidP="00673E71">
      <w:pPr>
        <w:pStyle w:val="Titre3"/>
      </w:pPr>
      <w:bookmarkStart w:id="21" w:name="_Toc107818058"/>
      <w:r w:rsidRPr="008D1AB9">
        <w:t>Opérations</w:t>
      </w:r>
      <w:r w:rsidR="00E103A2">
        <w:t xml:space="preserve"> : </w:t>
      </w:r>
      <w:r w:rsidR="00006362" w:rsidRPr="008D1AB9">
        <w:t>Transaction</w:t>
      </w:r>
      <w:r w:rsidR="00B04835" w:rsidRPr="008D1AB9">
        <w:t>s</w:t>
      </w:r>
      <w:r w:rsidR="00006362" w:rsidRPr="008D1AB9">
        <w:t xml:space="preserve"> CB</w:t>
      </w:r>
      <w:r w:rsidRPr="008D1AB9">
        <w:t xml:space="preserve"> </w:t>
      </w:r>
      <w:r w:rsidR="001A1D67">
        <w:t>100 et 102</w:t>
      </w:r>
      <w:r w:rsidR="00FE34BE">
        <w:t xml:space="preserve"> (</w:t>
      </w:r>
      <w:proofErr w:type="spellStart"/>
      <w:r w:rsidR="00FE34BE">
        <w:t>Arkea</w:t>
      </w:r>
      <w:proofErr w:type="spellEnd"/>
      <w:r w:rsidR="00FE34BE">
        <w:t>)</w:t>
      </w:r>
      <w:bookmarkEnd w:id="21"/>
      <w:r w:rsidR="005C4C76" w:rsidRPr="008D1AB9">
        <w:t xml:space="preserve"> </w:t>
      </w:r>
    </w:p>
    <w:p w14:paraId="1E5F48A1" w14:textId="77777777" w:rsidR="00790626" w:rsidRDefault="00790626" w:rsidP="007F5E5D"/>
    <w:p w14:paraId="3B6B4F68" w14:textId="51497B99" w:rsidR="00006362" w:rsidRPr="00875EC9" w:rsidRDefault="00FF5B73" w:rsidP="00617C19">
      <w:pPr>
        <w:pStyle w:val="Titre4"/>
      </w:pPr>
      <w:r w:rsidRPr="00875EC9">
        <w:lastRenderedPageBreak/>
        <w:t xml:space="preserve">Codification </w:t>
      </w:r>
      <w:r w:rsidR="00D413F4" w:rsidRPr="00875EC9">
        <w:t xml:space="preserve">ARKEA </w:t>
      </w:r>
      <w:r w:rsidR="00872233" w:rsidRPr="00875EC9">
        <w:t xml:space="preserve">des </w:t>
      </w:r>
      <w:r w:rsidR="00006362" w:rsidRPr="00875EC9">
        <w:t>opération</w:t>
      </w:r>
      <w:r w:rsidR="00872233" w:rsidRPr="00875EC9">
        <w:t>s</w:t>
      </w:r>
      <w:r w:rsidR="00006362" w:rsidRPr="00875EC9">
        <w:t xml:space="preserve"> </w:t>
      </w:r>
      <w:r w:rsidRPr="00875EC9">
        <w:t>dans les flux retour de compensation</w:t>
      </w:r>
    </w:p>
    <w:p w14:paraId="0523E40E" w14:textId="77777777" w:rsidR="00006362" w:rsidRDefault="00006362" w:rsidP="00006362"/>
    <w:tbl>
      <w:tblPr>
        <w:tblStyle w:val="Grilledutableau"/>
        <w:tblW w:w="9498" w:type="dxa"/>
        <w:tblLook w:val="04A0" w:firstRow="1" w:lastRow="0" w:firstColumn="1" w:lastColumn="0" w:noHBand="0" w:noVBand="1"/>
      </w:tblPr>
      <w:tblGrid>
        <w:gridCol w:w="1701"/>
        <w:gridCol w:w="5529"/>
        <w:gridCol w:w="2268"/>
      </w:tblGrid>
      <w:tr w:rsidR="00006362" w14:paraId="31DB46C6" w14:textId="77777777" w:rsidTr="00AA780A">
        <w:tc>
          <w:tcPr>
            <w:tcW w:w="1701" w:type="dxa"/>
            <w:shd w:val="clear" w:color="auto" w:fill="0070C0"/>
          </w:tcPr>
          <w:p w14:paraId="0B0D0979" w14:textId="69A0787A" w:rsidR="00006362" w:rsidRDefault="00006362" w:rsidP="00006362">
            <w:r>
              <w:t>Code opération</w:t>
            </w:r>
          </w:p>
        </w:tc>
        <w:tc>
          <w:tcPr>
            <w:tcW w:w="5529" w:type="dxa"/>
            <w:shd w:val="clear" w:color="auto" w:fill="0070C0"/>
          </w:tcPr>
          <w:p w14:paraId="0E31308A" w14:textId="073203F9" w:rsidR="00006362" w:rsidRDefault="00006362" w:rsidP="00006362">
            <w:r>
              <w:t>Signification opération</w:t>
            </w:r>
          </w:p>
        </w:tc>
        <w:tc>
          <w:tcPr>
            <w:tcW w:w="2268" w:type="dxa"/>
            <w:shd w:val="clear" w:color="auto" w:fill="0070C0"/>
          </w:tcPr>
          <w:p w14:paraId="101FDFD9" w14:textId="35EA8FC9" w:rsidR="00006362" w:rsidRDefault="00006362" w:rsidP="00006362">
            <w:r>
              <w:t>Sous code opération</w:t>
            </w:r>
          </w:p>
        </w:tc>
      </w:tr>
      <w:tr w:rsidR="00006362" w14:paraId="78AD3AA6" w14:textId="77777777" w:rsidTr="00AA780A">
        <w:tc>
          <w:tcPr>
            <w:tcW w:w="1701" w:type="dxa"/>
          </w:tcPr>
          <w:p w14:paraId="4436E396" w14:textId="54EC1909" w:rsidR="00006362" w:rsidRDefault="00006362" w:rsidP="00006362">
            <w:r>
              <w:t>100</w:t>
            </w:r>
          </w:p>
        </w:tc>
        <w:tc>
          <w:tcPr>
            <w:tcW w:w="5529" w:type="dxa"/>
          </w:tcPr>
          <w:p w14:paraId="08C5BA2D" w14:textId="1650C09D" w:rsidR="00006362" w:rsidRDefault="00006362" w:rsidP="00006362">
            <w:r>
              <w:t>Débit paiement « CB » - Transaction initiale</w:t>
            </w:r>
          </w:p>
        </w:tc>
        <w:tc>
          <w:tcPr>
            <w:tcW w:w="2268" w:type="dxa"/>
          </w:tcPr>
          <w:p w14:paraId="24840B2B" w14:textId="13F063A1" w:rsidR="00006362" w:rsidRDefault="00BC242C" w:rsidP="00006362">
            <w:r>
              <w:t>DD1 = « 9000 »</w:t>
            </w:r>
          </w:p>
        </w:tc>
      </w:tr>
      <w:tr w:rsidR="00006362" w14:paraId="70387A37" w14:textId="77777777" w:rsidTr="00AA780A">
        <w:tc>
          <w:tcPr>
            <w:tcW w:w="1701" w:type="dxa"/>
          </w:tcPr>
          <w:p w14:paraId="28AFDDD4" w14:textId="49D221E6" w:rsidR="00006362" w:rsidRDefault="00006362" w:rsidP="00006362">
            <w:r>
              <w:t>100</w:t>
            </w:r>
          </w:p>
        </w:tc>
        <w:tc>
          <w:tcPr>
            <w:tcW w:w="5529" w:type="dxa"/>
          </w:tcPr>
          <w:p w14:paraId="7DDDDAAA" w14:textId="0B270398" w:rsidR="00006362" w:rsidRDefault="00006362" w:rsidP="00006362">
            <w:r>
              <w:t xml:space="preserve">Débit paiement « CB » - </w:t>
            </w:r>
            <w:r w:rsidR="00BC242C">
              <w:t>Représentation sur impayé</w:t>
            </w:r>
          </w:p>
        </w:tc>
        <w:tc>
          <w:tcPr>
            <w:tcW w:w="2268" w:type="dxa"/>
          </w:tcPr>
          <w:p w14:paraId="431AA4FE" w14:textId="71B995C2" w:rsidR="00006362" w:rsidRDefault="00BC242C" w:rsidP="00006362">
            <w:r>
              <w:t>DD1 = « 9002 »</w:t>
            </w:r>
          </w:p>
        </w:tc>
      </w:tr>
      <w:tr w:rsidR="00BC242C" w14:paraId="1577297C" w14:textId="77777777" w:rsidTr="00AA780A">
        <w:tc>
          <w:tcPr>
            <w:tcW w:w="1701" w:type="dxa"/>
          </w:tcPr>
          <w:p w14:paraId="1FE932C6" w14:textId="2EFC77FC" w:rsidR="00BC242C" w:rsidRDefault="00BC242C" w:rsidP="00BC242C">
            <w:r>
              <w:t>102</w:t>
            </w:r>
          </w:p>
        </w:tc>
        <w:tc>
          <w:tcPr>
            <w:tcW w:w="5529" w:type="dxa"/>
          </w:tcPr>
          <w:p w14:paraId="504DA37B" w14:textId="13EE4372" w:rsidR="00BC242C" w:rsidRDefault="00BC242C" w:rsidP="00BC242C">
            <w:r>
              <w:t xml:space="preserve">Crédit paiement « CB » - Transaction initiale </w:t>
            </w:r>
          </w:p>
        </w:tc>
        <w:tc>
          <w:tcPr>
            <w:tcW w:w="2268" w:type="dxa"/>
          </w:tcPr>
          <w:p w14:paraId="4D857F72" w14:textId="6E66EDB6" w:rsidR="00BC242C" w:rsidRDefault="00BC242C" w:rsidP="00BC242C">
            <w:r>
              <w:t>DD1 = « 9000 »</w:t>
            </w:r>
          </w:p>
        </w:tc>
      </w:tr>
      <w:tr w:rsidR="00BC242C" w14:paraId="16472928" w14:textId="77777777" w:rsidTr="00AA780A">
        <w:tc>
          <w:tcPr>
            <w:tcW w:w="1701" w:type="dxa"/>
          </w:tcPr>
          <w:p w14:paraId="177F3132" w14:textId="3FCF97A7" w:rsidR="00BC242C" w:rsidRDefault="00BC242C" w:rsidP="00BC242C">
            <w:r>
              <w:t>102</w:t>
            </w:r>
          </w:p>
        </w:tc>
        <w:tc>
          <w:tcPr>
            <w:tcW w:w="5529" w:type="dxa"/>
          </w:tcPr>
          <w:p w14:paraId="058F1905" w14:textId="07C48A58" w:rsidR="00BC242C" w:rsidRDefault="00BC242C" w:rsidP="00BC242C">
            <w:r>
              <w:t>Crédit paiement « CB » - Représentation sur impayé</w:t>
            </w:r>
          </w:p>
        </w:tc>
        <w:tc>
          <w:tcPr>
            <w:tcW w:w="2268" w:type="dxa"/>
          </w:tcPr>
          <w:p w14:paraId="5DBF7DBA" w14:textId="7DBA5760" w:rsidR="00BC242C" w:rsidRDefault="00BC242C" w:rsidP="00BC242C">
            <w:r>
              <w:t>DD1 = « 9002 »</w:t>
            </w:r>
          </w:p>
        </w:tc>
      </w:tr>
    </w:tbl>
    <w:p w14:paraId="4DF86BD3" w14:textId="77777777" w:rsidR="007F11D7" w:rsidRDefault="007F11D7" w:rsidP="007F5E5D">
      <w:pPr>
        <w:rPr>
          <w:color w:val="FF0000"/>
        </w:rPr>
      </w:pPr>
    </w:p>
    <w:p w14:paraId="655E132B" w14:textId="77777777" w:rsidR="00EC49F1" w:rsidRPr="00FF5B73" w:rsidRDefault="00EC49F1" w:rsidP="007F5E5D">
      <w:pPr>
        <w:rPr>
          <w:color w:val="FF0000"/>
        </w:rPr>
      </w:pPr>
    </w:p>
    <w:p w14:paraId="0C07534A" w14:textId="69A629FE" w:rsidR="00006362" w:rsidRPr="00875EC9" w:rsidRDefault="00006362" w:rsidP="00617C19">
      <w:pPr>
        <w:pStyle w:val="Titre4"/>
      </w:pPr>
      <w:r w:rsidRPr="00875EC9">
        <w:t>Evènement</w:t>
      </w:r>
      <w:r w:rsidR="00023724" w:rsidRPr="00875EC9">
        <w:t>s</w:t>
      </w:r>
      <w:r w:rsidRPr="00875EC9">
        <w:t xml:space="preserve"> métier</w:t>
      </w:r>
      <w:r w:rsidR="00023724" w:rsidRPr="00875EC9">
        <w:t>s</w:t>
      </w:r>
    </w:p>
    <w:p w14:paraId="4514CB3E" w14:textId="77777777" w:rsidR="00006362" w:rsidRDefault="00006362" w:rsidP="00006362">
      <w:pPr>
        <w:ind w:left="1713"/>
      </w:pPr>
    </w:p>
    <w:p w14:paraId="228B7CDD" w14:textId="1672D8F8" w:rsidR="00F878B5" w:rsidRDefault="00F878B5" w:rsidP="00874CEA">
      <w:r>
        <w:t xml:space="preserve">Le Marchand </w:t>
      </w:r>
      <w:r w:rsidRPr="00F63C97">
        <w:t xml:space="preserve">réalise ses demandes d’encaissement ou de remboursement </w:t>
      </w:r>
      <w:r w:rsidR="00F63C97" w:rsidRPr="00F63C97">
        <w:t xml:space="preserve">via ls systèmes d’acceptation Monext </w:t>
      </w:r>
      <w:proofErr w:type="spellStart"/>
      <w:r w:rsidR="00F63C97">
        <w:t>P</w:t>
      </w:r>
      <w:r w:rsidR="00F63C97" w:rsidRPr="00F63C97">
        <w:t>ayline</w:t>
      </w:r>
      <w:proofErr w:type="spellEnd"/>
      <w:r w:rsidR="00F63C97" w:rsidRPr="00F63C97">
        <w:t xml:space="preserve"> ou </w:t>
      </w:r>
      <w:proofErr w:type="spellStart"/>
      <w:r w:rsidR="00F63C97">
        <w:t>P</w:t>
      </w:r>
      <w:r w:rsidR="00F63C97" w:rsidRPr="00F63C97">
        <w:t>ayAvenue</w:t>
      </w:r>
      <w:proofErr w:type="spellEnd"/>
      <w:r w:rsidR="00F63C97" w:rsidRPr="00F63C97">
        <w:t>.</w:t>
      </w:r>
    </w:p>
    <w:p w14:paraId="6809084A" w14:textId="053C6DEB" w:rsidR="00874CEA" w:rsidRDefault="00874CEA" w:rsidP="00874CEA">
      <w:r>
        <w:t xml:space="preserve">A partir des </w:t>
      </w:r>
      <w:r w:rsidR="00F63C97">
        <w:t>« </w:t>
      </w:r>
      <w:r>
        <w:t>captures</w:t>
      </w:r>
      <w:r w:rsidR="00F63C97">
        <w:t> »</w:t>
      </w:r>
      <w:r>
        <w:t xml:space="preserve"> de l’acceptation </w:t>
      </w:r>
      <w:proofErr w:type="spellStart"/>
      <w:r>
        <w:t>PayLine</w:t>
      </w:r>
      <w:proofErr w:type="spellEnd"/>
      <w:r>
        <w:t xml:space="preserve"> et </w:t>
      </w:r>
      <w:proofErr w:type="spellStart"/>
      <w:r>
        <w:t>PayAvenue</w:t>
      </w:r>
      <w:proofErr w:type="spellEnd"/>
      <w:r>
        <w:t>, l</w:t>
      </w:r>
      <w:r w:rsidR="00E1589B">
        <w:t xml:space="preserve">a plateforme d’acquisition MBA </w:t>
      </w:r>
    </w:p>
    <w:p w14:paraId="7365BE4F" w14:textId="470FC207" w:rsidR="00874CEA" w:rsidRDefault="00A86FB1" w:rsidP="00874CEA">
      <w:pPr>
        <w:pStyle w:val="Paragraphedeliste"/>
        <w:numPr>
          <w:ilvl w:val="0"/>
          <w:numId w:val="21"/>
        </w:numPr>
      </w:pPr>
      <w:r>
        <w:t>Constitue</w:t>
      </w:r>
      <w:r w:rsidR="00163CBB">
        <w:t xml:space="preserve"> la</w:t>
      </w:r>
      <w:r w:rsidR="00E1589B">
        <w:t xml:space="preserve"> remise et l</w:t>
      </w:r>
      <w:r w:rsidR="002B5DDF">
        <w:t xml:space="preserve">’achemine au réseau CB via </w:t>
      </w:r>
      <w:r w:rsidR="00E1589B">
        <w:t xml:space="preserve">notre chef de file </w:t>
      </w:r>
      <w:proofErr w:type="spellStart"/>
      <w:r w:rsidR="00E1589B">
        <w:t>Arkea</w:t>
      </w:r>
      <w:proofErr w:type="spellEnd"/>
      <w:r w:rsidR="00874CEA">
        <w:t xml:space="preserve"> ; </w:t>
      </w:r>
    </w:p>
    <w:p w14:paraId="6378F345" w14:textId="7FA19CEA" w:rsidR="00E1589B" w:rsidRDefault="00163CBB" w:rsidP="00874CEA">
      <w:pPr>
        <w:pStyle w:val="Paragraphedeliste"/>
        <w:numPr>
          <w:ilvl w:val="0"/>
          <w:numId w:val="21"/>
        </w:numPr>
      </w:pPr>
      <w:proofErr w:type="gramStart"/>
      <w:r>
        <w:t>et</w:t>
      </w:r>
      <w:proofErr w:type="gramEnd"/>
      <w:r>
        <w:t xml:space="preserve"> envoie</w:t>
      </w:r>
      <w:r w:rsidR="00874CEA">
        <w:t xml:space="preserve"> en parallèle</w:t>
      </w:r>
      <w:r>
        <w:t xml:space="preserve">, </w:t>
      </w:r>
      <w:r w:rsidR="004A4320">
        <w:t xml:space="preserve">un fichier de remise CB à l’EP Monext </w:t>
      </w:r>
      <w:r w:rsidR="00874CEA">
        <w:t>correspondant aux transactions envoyé</w:t>
      </w:r>
      <w:r w:rsidR="002E5B1A">
        <w:t>e</w:t>
      </w:r>
      <w:r w:rsidR="00874CEA">
        <w:t xml:space="preserve">s </w:t>
      </w:r>
      <w:r>
        <w:t>sur le réseau  de paiement CB .</w:t>
      </w:r>
    </w:p>
    <w:p w14:paraId="183358C6" w14:textId="77777777" w:rsidR="00E1589B" w:rsidRDefault="00E1589B" w:rsidP="00163CBB">
      <w:pPr>
        <w:pStyle w:val="Paragraphedeliste"/>
        <w:ind w:left="1069"/>
      </w:pPr>
    </w:p>
    <w:p w14:paraId="3A1BC21F" w14:textId="0F8C09C9" w:rsidR="00163BDC" w:rsidRDefault="00F878B5" w:rsidP="00F878B5">
      <w:r>
        <w:t xml:space="preserve">Une remise </w:t>
      </w:r>
      <w:r w:rsidR="00006362">
        <w:t xml:space="preserve">sur le </w:t>
      </w:r>
      <w:proofErr w:type="spellStart"/>
      <w:r w:rsidR="00006362">
        <w:t>scheme</w:t>
      </w:r>
      <w:proofErr w:type="spellEnd"/>
      <w:r w:rsidR="00006362">
        <w:t xml:space="preserve"> CB </w:t>
      </w:r>
      <w:r>
        <w:t xml:space="preserve">contient </w:t>
      </w:r>
      <w:r w:rsidR="00BD62A7">
        <w:t xml:space="preserve">des opérations de type </w:t>
      </w:r>
      <w:r w:rsidR="00F63C97">
        <w:t xml:space="preserve">Paiement </w:t>
      </w:r>
      <w:proofErr w:type="gramStart"/>
      <w:r w:rsidR="00DC3FD8">
        <w:t>( 100</w:t>
      </w:r>
      <w:proofErr w:type="gramEnd"/>
      <w:r w:rsidR="00DC3FD8">
        <w:t xml:space="preserve"> et 102 ).  </w:t>
      </w:r>
    </w:p>
    <w:p w14:paraId="0059F65F" w14:textId="36A77894" w:rsidR="000C2044" w:rsidRDefault="000C2044" w:rsidP="00AF3ED7">
      <w:r>
        <w:t xml:space="preserve">Le Compte de Règlement Monext détenu chez </w:t>
      </w:r>
      <w:proofErr w:type="spellStart"/>
      <w:r>
        <w:t>Arkea</w:t>
      </w:r>
      <w:proofErr w:type="spellEnd"/>
      <w:r>
        <w:t xml:space="preserve"> est</w:t>
      </w:r>
      <w:r w:rsidR="00F63C97">
        <w:t xml:space="preserve"> ensuite </w:t>
      </w:r>
      <w:r>
        <w:t>mouvementé</w:t>
      </w:r>
      <w:r w:rsidR="009508A6">
        <w:t xml:space="preserve"> </w:t>
      </w:r>
      <w:r>
        <w:t>pour chaque code opération</w:t>
      </w:r>
      <w:r w:rsidR="00E1607C">
        <w:t xml:space="preserve"> du montant de la remise CB</w:t>
      </w:r>
      <w:r>
        <w:t xml:space="preserve">.   La tenue de compte Arkéa génère sur le Compte de Règlement jusqu’à 2 écritures, </w:t>
      </w:r>
    </w:p>
    <w:p w14:paraId="4E1EC006" w14:textId="77777777" w:rsidR="00AF3ED7" w:rsidRDefault="000C2044" w:rsidP="00285AAE">
      <w:pPr>
        <w:pStyle w:val="Paragraphedeliste"/>
        <w:numPr>
          <w:ilvl w:val="1"/>
          <w:numId w:val="4"/>
        </w:numPr>
        <w:ind w:left="1647"/>
        <w:jc w:val="both"/>
      </w:pPr>
      <w:proofErr w:type="gramStart"/>
      <w:r>
        <w:t>l’une</w:t>
      </w:r>
      <w:proofErr w:type="gramEnd"/>
      <w:r>
        <w:t xml:space="preserve"> au </w:t>
      </w:r>
      <w:r w:rsidRPr="00AF3ED7">
        <w:rPr>
          <w:u w:val="single"/>
        </w:rPr>
        <w:t xml:space="preserve">Crédit </w:t>
      </w:r>
      <w:r>
        <w:t xml:space="preserve"> pour la somme des opérations de type « Débit paiement CB</w:t>
      </w:r>
      <w:r w:rsidR="00AF3ED7">
        <w:t xml:space="preserve"> /</w:t>
      </w:r>
      <w:r>
        <w:t xml:space="preserve"> 100 »</w:t>
      </w:r>
    </w:p>
    <w:p w14:paraId="2E905644" w14:textId="0CB99647" w:rsidR="000C2044" w:rsidRDefault="000C2044" w:rsidP="00AF3ED7">
      <w:pPr>
        <w:pStyle w:val="Paragraphedeliste"/>
        <w:ind w:left="1647"/>
        <w:jc w:val="both"/>
      </w:pPr>
      <w:r>
        <w:t xml:space="preserve"> </w:t>
      </w:r>
      <w:proofErr w:type="gramStart"/>
      <w:r>
        <w:t>et</w:t>
      </w:r>
      <w:proofErr w:type="gramEnd"/>
      <w:r>
        <w:t xml:space="preserve">/ou </w:t>
      </w:r>
    </w:p>
    <w:p w14:paraId="724A3F4E" w14:textId="732B5BA2" w:rsidR="000C2044" w:rsidRDefault="000C2044" w:rsidP="00285AAE">
      <w:pPr>
        <w:pStyle w:val="Paragraphedeliste"/>
        <w:numPr>
          <w:ilvl w:val="1"/>
          <w:numId w:val="4"/>
        </w:numPr>
        <w:ind w:left="1647"/>
        <w:jc w:val="both"/>
      </w:pPr>
      <w:proofErr w:type="gramStart"/>
      <w:r>
        <w:t>la</w:t>
      </w:r>
      <w:proofErr w:type="gramEnd"/>
      <w:r>
        <w:t xml:space="preserve"> seconde au  </w:t>
      </w:r>
      <w:r w:rsidRPr="00AF3ED7">
        <w:rPr>
          <w:u w:val="single"/>
        </w:rPr>
        <w:t>Débit</w:t>
      </w:r>
      <w:r>
        <w:t xml:space="preserve"> pour la somme des opérations de type « Crédit paiement CB </w:t>
      </w:r>
      <w:r w:rsidR="00AF3ED7">
        <w:t>/</w:t>
      </w:r>
      <w:r>
        <w:t xml:space="preserve"> 102  ». </w:t>
      </w:r>
    </w:p>
    <w:p w14:paraId="61675228" w14:textId="272E58E7" w:rsidR="00DA4C95" w:rsidRDefault="00DA4C95" w:rsidP="00DA4C95">
      <w:pPr>
        <w:pStyle w:val="Paragraphedeliste"/>
        <w:ind w:left="0"/>
        <w:jc w:val="both"/>
      </w:pPr>
    </w:p>
    <w:p w14:paraId="2551267C" w14:textId="6D898F49" w:rsidR="00DA4C95" w:rsidRDefault="00DA4C95" w:rsidP="00DA4C95">
      <w:r>
        <w:t xml:space="preserve">L’élément déclencheur des traitements de tenue de compte de l’Etablissement de Paiement est la détection des mouvements relatifs à la remise transaction sur le Compte règlement Monext. Tant que les fonds ne sont pas crédités sur le Compte Monext détenu chez </w:t>
      </w:r>
      <w:proofErr w:type="spellStart"/>
      <w:r>
        <w:t>Arkea</w:t>
      </w:r>
      <w:proofErr w:type="spellEnd"/>
      <w:r>
        <w:t xml:space="preserve">, le fichier de remise n’est pas traité par la tenue de compte de l’EP Monext et n’est donc pas </w:t>
      </w:r>
      <w:r w:rsidR="00875EC9">
        <w:t>ventilé</w:t>
      </w:r>
      <w:r>
        <w:t xml:space="preserve"> sur les Compte</w:t>
      </w:r>
      <w:r w:rsidR="00875EC9">
        <w:t>s</w:t>
      </w:r>
      <w:r>
        <w:t xml:space="preserve"> de </w:t>
      </w:r>
      <w:r w:rsidR="00875EC9">
        <w:t>P</w:t>
      </w:r>
      <w:r>
        <w:t>aiement des marchands</w:t>
      </w:r>
      <w:r w:rsidR="00875EC9">
        <w:t>.</w:t>
      </w:r>
    </w:p>
    <w:p w14:paraId="37E1F972" w14:textId="77777777" w:rsidR="00DA4C95" w:rsidRDefault="00DA4C95" w:rsidP="00006362">
      <w:pPr>
        <w:ind w:left="1713"/>
      </w:pPr>
    </w:p>
    <w:p w14:paraId="1713815E" w14:textId="5DCCC51A" w:rsidR="00FF5B73" w:rsidRPr="00FC7B29" w:rsidRDefault="00FF5B73" w:rsidP="00617C19">
      <w:pPr>
        <w:pStyle w:val="Titre4"/>
      </w:pPr>
      <w:r w:rsidRPr="00FC7B29">
        <w:t>Traitement par la chaine de traitement EP</w:t>
      </w:r>
      <w:r w:rsidR="006D5230" w:rsidRPr="00FC7B29">
        <w:t xml:space="preserve"> Monext</w:t>
      </w:r>
      <w:r w:rsidRPr="00FC7B29">
        <w:t xml:space="preserve"> – Vision macro  </w:t>
      </w:r>
    </w:p>
    <w:p w14:paraId="29B6DC1E" w14:textId="77777777" w:rsidR="00FF5B73" w:rsidRDefault="00FF5B73" w:rsidP="00FF5B73"/>
    <w:p w14:paraId="082AF426" w14:textId="63603282" w:rsidR="002E5B1A" w:rsidRPr="002E5B1A" w:rsidRDefault="002E5B1A" w:rsidP="00DC0994">
      <w:pPr>
        <w:pStyle w:val="Paragraphedeliste"/>
        <w:numPr>
          <w:ilvl w:val="1"/>
          <w:numId w:val="4"/>
        </w:numPr>
        <w:ind w:left="284" w:hanging="284"/>
      </w:pPr>
      <w:r>
        <w:t xml:space="preserve">Le traitement </w:t>
      </w:r>
      <w:r w:rsidR="00B027D3" w:rsidRPr="00B027D3">
        <w:rPr>
          <w:b/>
          <w:bCs/>
        </w:rPr>
        <w:t>D</w:t>
      </w:r>
      <w:r w:rsidRPr="00B027D3">
        <w:rPr>
          <w:b/>
          <w:bCs/>
        </w:rPr>
        <w:t>éclencheur de vacations de règlement CB</w:t>
      </w:r>
      <w:r>
        <w:t xml:space="preserve"> récupère les mouvements sur le compte de règlement </w:t>
      </w:r>
      <w:r w:rsidR="00C9385C">
        <w:t xml:space="preserve">Monext détenu chez </w:t>
      </w:r>
      <w:proofErr w:type="spellStart"/>
      <w:r w:rsidR="00C9385C">
        <w:t>Arkea</w:t>
      </w:r>
      <w:proofErr w:type="spellEnd"/>
      <w:r w:rsidR="00C9385C">
        <w:t xml:space="preserve"> </w:t>
      </w:r>
      <w:r>
        <w:t xml:space="preserve">puis </w:t>
      </w:r>
      <w:r w:rsidR="00C9385C">
        <w:t>détermine</w:t>
      </w:r>
      <w:r>
        <w:t xml:space="preserve"> et </w:t>
      </w:r>
      <w:r w:rsidR="00C9385C">
        <w:t xml:space="preserve">exécute </w:t>
      </w:r>
      <w:r w:rsidR="00875EC9">
        <w:t xml:space="preserve">la </w:t>
      </w:r>
      <w:r w:rsidR="00C9385C">
        <w:t>vacation</w:t>
      </w:r>
      <w:r w:rsidR="00875EC9">
        <w:t xml:space="preserve"> MREP idoine à </w:t>
      </w:r>
      <w:r w:rsidR="00C9385C">
        <w:t xml:space="preserve">chaque nouveau mouvement du compte de règlement. </w:t>
      </w:r>
    </w:p>
    <w:p w14:paraId="2B2DA30E" w14:textId="1947E0EB" w:rsidR="00C9385C" w:rsidRDefault="00C9385C" w:rsidP="00AF3ED7">
      <w:r>
        <w:t xml:space="preserve">Dans le cas présent, le traitement a détecté sur le compte de règlement un mouvement type </w:t>
      </w:r>
      <w:r w:rsidRPr="00440055">
        <w:t xml:space="preserve">Débit paiement CB / </w:t>
      </w:r>
      <w:proofErr w:type="gramStart"/>
      <w:r w:rsidRPr="00440055">
        <w:t>100</w:t>
      </w:r>
      <w:r>
        <w:t>  ou</w:t>
      </w:r>
      <w:proofErr w:type="gramEnd"/>
      <w:r>
        <w:t xml:space="preserve"> </w:t>
      </w:r>
      <w:r w:rsidRPr="00440055">
        <w:t>Crédit paiement CB / 102</w:t>
      </w:r>
      <w:r>
        <w:t xml:space="preserve"> </w:t>
      </w:r>
      <w:r w:rsidR="00B027D3">
        <w:t xml:space="preserve">( </w:t>
      </w:r>
      <w:r>
        <w:t>via interrogation des API ARKEA) ;  le type de libellé est alors identifié comme un mouvement transaction et entraine</w:t>
      </w:r>
      <w:r w:rsidR="00B027D3">
        <w:t xml:space="preserve"> : </w:t>
      </w:r>
    </w:p>
    <w:p w14:paraId="2031A2C6" w14:textId="207929F7" w:rsidR="00DC0994" w:rsidRDefault="00DC0994" w:rsidP="00DC0994">
      <w:pPr>
        <w:pStyle w:val="Paragraphedeliste"/>
        <w:numPr>
          <w:ilvl w:val="0"/>
          <w:numId w:val="5"/>
        </w:numPr>
      </w:pPr>
      <w:r>
        <w:t xml:space="preserve">La </w:t>
      </w:r>
      <w:r w:rsidR="00875EC9">
        <w:t xml:space="preserve">recherche d’un </w:t>
      </w:r>
      <w:r>
        <w:t xml:space="preserve">fichier CRE </w:t>
      </w:r>
      <w:r w:rsidR="00875EC9">
        <w:t>T</w:t>
      </w:r>
      <w:r>
        <w:t xml:space="preserve">ransaction </w:t>
      </w:r>
      <w:proofErr w:type="gramStart"/>
      <w:r>
        <w:t>( =</w:t>
      </w:r>
      <w:proofErr w:type="gramEnd"/>
      <w:r>
        <w:t xml:space="preserve"> </w:t>
      </w:r>
      <w:r w:rsidRPr="00ED67AD">
        <w:t>CRE de remise Transactions :</w:t>
      </w:r>
      <w:r>
        <w:t xml:space="preserve"> le Compte Rendu d’Evènement des transactions  généré par le module MBA</w:t>
      </w:r>
      <w:r w:rsidR="00875EC9">
        <w:t>)</w:t>
      </w:r>
      <w:r>
        <w:t xml:space="preserve">, </w:t>
      </w:r>
    </w:p>
    <w:p w14:paraId="1D0D2960" w14:textId="242B60F8" w:rsidR="00B027D3" w:rsidRDefault="00B027D3" w:rsidP="00B027D3">
      <w:pPr>
        <w:pStyle w:val="Paragraphedeliste"/>
      </w:pPr>
      <w:proofErr w:type="gramStart"/>
      <w:r>
        <w:t>et</w:t>
      </w:r>
      <w:proofErr w:type="gramEnd"/>
    </w:p>
    <w:p w14:paraId="3B67E647" w14:textId="37AF69DF" w:rsidR="00DC0994" w:rsidRDefault="00B027D3" w:rsidP="00DC0994">
      <w:pPr>
        <w:pStyle w:val="Paragraphedeliste"/>
        <w:numPr>
          <w:ilvl w:val="0"/>
          <w:numId w:val="5"/>
        </w:numPr>
      </w:pPr>
      <w:proofErr w:type="gramStart"/>
      <w:r>
        <w:t>l</w:t>
      </w:r>
      <w:r w:rsidR="00DC0994">
        <w:t>e</w:t>
      </w:r>
      <w:proofErr w:type="gramEnd"/>
      <w:r w:rsidR="00DC0994">
        <w:t xml:space="preserve"> déclenchement de la vacation règlement transaction CB</w:t>
      </w:r>
      <w:r>
        <w:t>.</w:t>
      </w:r>
    </w:p>
    <w:p w14:paraId="004AE8FE" w14:textId="2B3E544E" w:rsidR="00C9385C" w:rsidRDefault="00C9385C" w:rsidP="00DC0994">
      <w:pPr>
        <w:pStyle w:val="Paragraphedeliste"/>
        <w:ind w:left="1069"/>
      </w:pPr>
    </w:p>
    <w:p w14:paraId="436183AC" w14:textId="39761687" w:rsidR="00B027D3" w:rsidRDefault="00DC0994" w:rsidP="00B027D3">
      <w:pPr>
        <w:pStyle w:val="Paragraphedeliste"/>
        <w:numPr>
          <w:ilvl w:val="1"/>
          <w:numId w:val="4"/>
        </w:numPr>
        <w:ind w:left="284" w:hanging="284"/>
      </w:pPr>
      <w:r>
        <w:t>Le traitement vacation règlement transaction CB</w:t>
      </w:r>
      <w:r w:rsidR="00875EC9">
        <w:t xml:space="preserve"> : </w:t>
      </w:r>
    </w:p>
    <w:p w14:paraId="4276A21A" w14:textId="4F43257A" w:rsidR="00B027D3" w:rsidRDefault="00B027D3" w:rsidP="00B027D3">
      <w:pPr>
        <w:pStyle w:val="Paragraphedeliste"/>
        <w:ind w:left="284"/>
      </w:pPr>
      <w:r>
        <w:t xml:space="preserve">=&gt; </w:t>
      </w:r>
      <w:r w:rsidR="00DC0994">
        <w:t>effectue au préalable un contrôle de cohérence des montant</w:t>
      </w:r>
      <w:r>
        <w:t>s</w:t>
      </w:r>
      <w:r w:rsidR="00DC0994">
        <w:t xml:space="preserve"> </w:t>
      </w:r>
      <w:r w:rsidR="00875EC9">
        <w:t>(Somme</w:t>
      </w:r>
      <w:r w:rsidR="00DC0994">
        <w:t xml:space="preserve"> des transactions extrait</w:t>
      </w:r>
      <w:r w:rsidR="00875EC9">
        <w:t>s</w:t>
      </w:r>
      <w:r w:rsidR="00DC0994">
        <w:t xml:space="preserve"> du CRE de Remise correspond aux </w:t>
      </w:r>
      <w:r w:rsidR="00875EC9">
        <w:t xml:space="preserve">montants des </w:t>
      </w:r>
      <w:r w:rsidR="00440055">
        <w:t>mouvements)</w:t>
      </w:r>
      <w:r w:rsidR="00DC0994">
        <w:t>, si celui-ci est validé</w:t>
      </w:r>
      <w:r w:rsidR="00DC0994" w:rsidRPr="00DC0994">
        <w:t xml:space="preserve"> </w:t>
      </w:r>
    </w:p>
    <w:p w14:paraId="4173A308" w14:textId="7FE3648C" w:rsidR="00DC0994" w:rsidRDefault="00B027D3" w:rsidP="00B027D3">
      <w:pPr>
        <w:pStyle w:val="Paragraphedeliste"/>
        <w:ind w:left="284"/>
      </w:pPr>
      <w:r>
        <w:t xml:space="preserve">=&gt; </w:t>
      </w:r>
      <w:r w:rsidR="00DC0994">
        <w:t xml:space="preserve">lance des traitements de tenue de </w:t>
      </w:r>
      <w:r w:rsidR="00875EC9">
        <w:t>compte avec</w:t>
      </w:r>
      <w:r w:rsidR="00DC0994">
        <w:t xml:space="preserve"> notamment : </w:t>
      </w:r>
    </w:p>
    <w:p w14:paraId="0C4233F0" w14:textId="77777777" w:rsidR="00DC0994" w:rsidRDefault="00DC0994" w:rsidP="00DC0994">
      <w:pPr>
        <w:pStyle w:val="Paragraphedeliste"/>
        <w:numPr>
          <w:ilvl w:val="0"/>
          <w:numId w:val="6"/>
        </w:numPr>
        <w:spacing w:after="60" w:line="240" w:lineRule="auto"/>
      </w:pPr>
      <w:r>
        <w:t>Ventilation des fonds reçus au crédit des comptes de paiement commerçant,</w:t>
      </w:r>
    </w:p>
    <w:p w14:paraId="62CF4358" w14:textId="77777777" w:rsidR="00DC0994" w:rsidRDefault="00DC0994" w:rsidP="00DC0994">
      <w:pPr>
        <w:pStyle w:val="Paragraphedeliste"/>
        <w:numPr>
          <w:ilvl w:val="0"/>
          <w:numId w:val="6"/>
        </w:numPr>
        <w:spacing w:after="60" w:line="240" w:lineRule="auto"/>
      </w:pPr>
      <w:r>
        <w:t>Ventilation des remboursements au débit des comptes de paiement commerçant,</w:t>
      </w:r>
    </w:p>
    <w:p w14:paraId="200403CA" w14:textId="77777777" w:rsidR="00440055" w:rsidRDefault="00DC0994" w:rsidP="00440055">
      <w:pPr>
        <w:pStyle w:val="Paragraphedeliste"/>
        <w:numPr>
          <w:ilvl w:val="0"/>
          <w:numId w:val="6"/>
        </w:numPr>
        <w:spacing w:after="60" w:line="240" w:lineRule="auto"/>
      </w:pPr>
      <w:r>
        <w:t>Imputation des commissions au débit sur les comptes de paiement commerçant des commissions perçues par Monext</w:t>
      </w:r>
      <w:r w:rsidR="00440055">
        <w:t>.</w:t>
      </w:r>
    </w:p>
    <w:p w14:paraId="4EDECC2E" w14:textId="3CC25D5D" w:rsidR="00440055" w:rsidRDefault="00440055" w:rsidP="00440055">
      <w:pPr>
        <w:spacing w:after="60" w:line="240" w:lineRule="auto"/>
      </w:pPr>
    </w:p>
    <w:p w14:paraId="03BD7884" w14:textId="6DD5A2CB" w:rsidR="00101B16" w:rsidRPr="00101B16" w:rsidRDefault="00101B16" w:rsidP="00101B16">
      <w:pPr>
        <w:spacing w:after="60" w:line="240" w:lineRule="auto"/>
      </w:pPr>
      <w:r w:rsidRPr="00101B16">
        <w:t>L’Imputation de</w:t>
      </w:r>
      <w:r>
        <w:t xml:space="preserve"> l’interchange sur le compte de fonctionnement </w:t>
      </w:r>
      <w:r w:rsidRPr="00101B16">
        <w:t xml:space="preserve">est </w:t>
      </w:r>
      <w:proofErr w:type="gramStart"/>
      <w:r w:rsidR="000424DA" w:rsidRPr="00101B16">
        <w:t>effectué</w:t>
      </w:r>
      <w:proofErr w:type="gramEnd"/>
      <w:r w:rsidRPr="00101B16">
        <w:t xml:space="preserve"> par ailleurs par l’acquéreur </w:t>
      </w:r>
      <w:r>
        <w:t>Arkéa.</w:t>
      </w:r>
    </w:p>
    <w:p w14:paraId="0784910E" w14:textId="77777777" w:rsidR="00101B16" w:rsidRDefault="00101B16" w:rsidP="00440055">
      <w:pPr>
        <w:spacing w:after="60" w:line="240" w:lineRule="auto"/>
      </w:pPr>
    </w:p>
    <w:p w14:paraId="3EFDCB92" w14:textId="0DAA0718" w:rsidR="00DC0994" w:rsidRDefault="00DC0994" w:rsidP="00440055">
      <w:pPr>
        <w:spacing w:after="60" w:line="240" w:lineRule="auto"/>
      </w:pPr>
      <w:r>
        <w:t xml:space="preserve">A savoir : La vacation Règlement du Moteur de règle EP   traite d’abord les opérations de remboursement, puis les opérations de paiement. Les montants au débit et au crédit ne sont pas </w:t>
      </w:r>
      <w:r w:rsidR="00B027D3">
        <w:t>compensés</w:t>
      </w:r>
      <w:r>
        <w:t xml:space="preserve">. </w:t>
      </w:r>
    </w:p>
    <w:p w14:paraId="67C7AD67" w14:textId="23C3CC58" w:rsidR="00875EC9" w:rsidRDefault="00875EC9" w:rsidP="00875EC9">
      <w:pPr>
        <w:jc w:val="both"/>
      </w:pPr>
    </w:p>
    <w:p w14:paraId="388705BC" w14:textId="77777777" w:rsidR="00875EC9" w:rsidRPr="00AF3401" w:rsidRDefault="00875EC9" w:rsidP="00875EC9">
      <w:pPr>
        <w:pStyle w:val="Titre4"/>
      </w:pPr>
      <w:r w:rsidRPr="00AF3401">
        <w:t xml:space="preserve">Schéma comptable des opérations </w:t>
      </w:r>
    </w:p>
    <w:p w14:paraId="5DEBC23A" w14:textId="77777777" w:rsidR="00875EC9" w:rsidRDefault="00875EC9" w:rsidP="00875EC9">
      <w:pPr>
        <w:jc w:val="both"/>
      </w:pPr>
    </w:p>
    <w:p w14:paraId="00690821" w14:textId="345CC003" w:rsidR="00FF5B73" w:rsidRDefault="00FF5B73" w:rsidP="004D6FE4">
      <w:r>
        <w:t xml:space="preserve">  </w:t>
      </w:r>
      <w:r w:rsidR="009508A6">
        <w:rPr>
          <w:noProof/>
          <w:lang w:eastAsia="fr-FR"/>
        </w:rPr>
        <w:drawing>
          <wp:inline distT="0" distB="0" distL="0" distR="0" wp14:anchorId="4696CB34" wp14:editId="265F62C4">
            <wp:extent cx="6292850" cy="205740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292850" cy="2057400"/>
                    </a:xfrm>
                    <a:prstGeom prst="rect">
                      <a:avLst/>
                    </a:prstGeom>
                    <a:noFill/>
                    <a:ln>
                      <a:noFill/>
                    </a:ln>
                  </pic:spPr>
                </pic:pic>
              </a:graphicData>
            </a:graphic>
          </wp:inline>
        </w:drawing>
      </w:r>
    </w:p>
    <w:p w14:paraId="3ACDADEC" w14:textId="77777777" w:rsidR="00201892" w:rsidRPr="009508A6" w:rsidRDefault="00201892" w:rsidP="009508A6"/>
    <w:p w14:paraId="4B1504E1" w14:textId="5C98734E" w:rsidR="00FF5B73" w:rsidRPr="00FC7B29" w:rsidRDefault="00295C7F" w:rsidP="00617C19">
      <w:pPr>
        <w:pStyle w:val="Titre4"/>
      </w:pPr>
      <w:r>
        <w:t>Modalités de g</w:t>
      </w:r>
      <w:r w:rsidRPr="00FC7B29">
        <w:t>énération</w:t>
      </w:r>
      <w:r w:rsidR="00FF5B73" w:rsidRPr="00FC7B29">
        <w:t xml:space="preserve"> des écritures comptables </w:t>
      </w:r>
    </w:p>
    <w:p w14:paraId="4F701FDA" w14:textId="77777777" w:rsidR="00FF5B73" w:rsidRDefault="00FF5B73" w:rsidP="00FF5B73">
      <w:pPr>
        <w:ind w:left="2073"/>
      </w:pPr>
    </w:p>
    <w:p w14:paraId="3025D5A6" w14:textId="1D5116FC" w:rsidR="00872233" w:rsidRPr="00872233" w:rsidRDefault="00872233" w:rsidP="009508A6">
      <w:pPr>
        <w:rPr>
          <w:u w:val="single"/>
        </w:rPr>
      </w:pPr>
      <w:r w:rsidRPr="00872233">
        <w:rPr>
          <w:u w:val="single"/>
        </w:rPr>
        <w:t>Transaction CB -1</w:t>
      </w:r>
      <w:r w:rsidR="00673E71">
        <w:rPr>
          <w:u w:val="single"/>
        </w:rPr>
        <w:t xml:space="preserve">02 </w:t>
      </w:r>
      <w:r w:rsidR="008C2DD9">
        <w:rPr>
          <w:u w:val="single"/>
        </w:rPr>
        <w:t>puis les</w:t>
      </w:r>
      <w:r w:rsidR="00673E71">
        <w:rPr>
          <w:u w:val="single"/>
        </w:rPr>
        <w:t xml:space="preserve"> transactions CB -</w:t>
      </w:r>
      <w:r w:rsidR="00A61C28">
        <w:rPr>
          <w:u w:val="single"/>
        </w:rPr>
        <w:t xml:space="preserve"> 10</w:t>
      </w:r>
      <w:r w:rsidR="00673E71">
        <w:rPr>
          <w:u w:val="single"/>
        </w:rPr>
        <w:t>0</w:t>
      </w:r>
      <w:r>
        <w:rPr>
          <w:u w:val="single"/>
        </w:rPr>
        <w:t xml:space="preserve"> : </w:t>
      </w:r>
    </w:p>
    <w:p w14:paraId="1B82DB98" w14:textId="0AC4F61A" w:rsidR="00FF5B73" w:rsidRDefault="00872233" w:rsidP="009508A6">
      <w:r>
        <w:t>L</w:t>
      </w:r>
      <w:r w:rsidR="00FF5B73">
        <w:t xml:space="preserve">e traitement va </w:t>
      </w:r>
      <w:r w:rsidR="00EC49F1">
        <w:t>générer</w:t>
      </w:r>
      <w:r w:rsidR="00FF5B73">
        <w:t xml:space="preserve"> les lignes suivantes dans le fichier TRA à </w:t>
      </w:r>
      <w:r w:rsidR="00A61C28">
        <w:t>destination de C</w:t>
      </w:r>
      <w:r w:rsidR="00FF5B73">
        <w:t>egid</w:t>
      </w:r>
      <w:r w:rsidR="00A61C28">
        <w:t xml:space="preserve"> : </w:t>
      </w:r>
    </w:p>
    <w:p w14:paraId="062F1131" w14:textId="7579C9F3" w:rsidR="00FF5B73" w:rsidRDefault="00FF5B73" w:rsidP="00285AAE">
      <w:pPr>
        <w:pStyle w:val="Paragraphedeliste"/>
        <w:numPr>
          <w:ilvl w:val="0"/>
          <w:numId w:val="7"/>
        </w:numPr>
        <w:spacing w:after="60" w:line="240" w:lineRule="auto"/>
      </w:pPr>
      <w:r>
        <w:t>1 Ecriture sur le C</w:t>
      </w:r>
      <w:r w:rsidR="00FB48C3">
        <w:t xml:space="preserve">ompte de Règlement </w:t>
      </w:r>
      <w:proofErr w:type="spellStart"/>
      <w:r>
        <w:t>A</w:t>
      </w:r>
      <w:r w:rsidR="00A6083E">
        <w:t>r</w:t>
      </w:r>
      <w:r>
        <w:t>kea</w:t>
      </w:r>
      <w:proofErr w:type="spellEnd"/>
      <w:r>
        <w:t xml:space="preserve"> 512</w:t>
      </w:r>
      <w:r w:rsidR="000C77A8">
        <w:t xml:space="preserve"> </w:t>
      </w:r>
      <w:r>
        <w:t xml:space="preserve">: </w:t>
      </w:r>
    </w:p>
    <w:p w14:paraId="56B33667" w14:textId="33354A10" w:rsidR="00FF5B73" w:rsidRDefault="003745A0" w:rsidP="00285AAE">
      <w:pPr>
        <w:pStyle w:val="Paragraphedeliste"/>
        <w:numPr>
          <w:ilvl w:val="1"/>
          <w:numId w:val="3"/>
        </w:numPr>
        <w:spacing w:after="60" w:line="240" w:lineRule="auto"/>
      </w:pPr>
      <w:r>
        <w:t xml:space="preserve">Avec </w:t>
      </w:r>
      <w:r w:rsidR="00A61C28">
        <w:t>M</w:t>
      </w:r>
      <w:r w:rsidR="00050CFD">
        <w:t xml:space="preserve">ontant </w:t>
      </w:r>
      <w:r w:rsidR="000C77A8">
        <w:t xml:space="preserve">= </w:t>
      </w:r>
      <w:r w:rsidR="00050CFD">
        <w:t>« </w:t>
      </w:r>
      <w:proofErr w:type="spellStart"/>
      <w:proofErr w:type="gramStart"/>
      <w:r w:rsidR="00050CFD">
        <w:rPr>
          <w:lang w:eastAsia="fr-FR"/>
        </w:rPr>
        <w:t>golbalTransaction</w:t>
      </w:r>
      <w:proofErr w:type="spellEnd"/>
      <w:r w:rsidR="00050CFD">
        <w:t>»</w:t>
      </w:r>
      <w:proofErr w:type="gramEnd"/>
      <w:r w:rsidR="00050CFD">
        <w:t xml:space="preserve"> extrait</w:t>
      </w:r>
      <w:r w:rsidR="00FF5B73">
        <w:t xml:space="preserve"> de </w:t>
      </w:r>
      <w:r w:rsidR="00050CFD">
        <w:rPr>
          <w:lang w:eastAsia="fr-FR"/>
        </w:rPr>
        <w:t>l’événement de démar</w:t>
      </w:r>
      <w:r w:rsidR="00FB48C3">
        <w:rPr>
          <w:lang w:eastAsia="fr-FR"/>
        </w:rPr>
        <w:t>rage de la V</w:t>
      </w:r>
      <w:r w:rsidR="00050CFD">
        <w:rPr>
          <w:lang w:eastAsia="fr-FR"/>
        </w:rPr>
        <w:t>acation R</w:t>
      </w:r>
      <w:r w:rsidR="00FF5B73">
        <w:t xml:space="preserve">èglement CB MREP </w:t>
      </w:r>
    </w:p>
    <w:p w14:paraId="343AF0B3" w14:textId="77777777" w:rsidR="00FF5B73" w:rsidRDefault="00FF5B73" w:rsidP="009508A6">
      <w:pPr>
        <w:pStyle w:val="Paragraphedeliste"/>
        <w:ind w:left="1080"/>
      </w:pPr>
    </w:p>
    <w:p w14:paraId="5430D05A" w14:textId="35F6C2BC" w:rsidR="00FF5B73" w:rsidRDefault="00FF5B73" w:rsidP="00285AAE">
      <w:pPr>
        <w:pStyle w:val="Paragraphedeliste"/>
        <w:numPr>
          <w:ilvl w:val="0"/>
          <w:numId w:val="7"/>
        </w:numPr>
        <w:spacing w:after="60" w:line="240" w:lineRule="auto"/>
      </w:pPr>
      <w:r>
        <w:t>N Ecritures sur les C</w:t>
      </w:r>
      <w:r w:rsidR="00FB48C3">
        <w:t xml:space="preserve">omptes de </w:t>
      </w:r>
      <w:proofErr w:type="gramStart"/>
      <w:r>
        <w:t>P</w:t>
      </w:r>
      <w:r w:rsidR="00FB48C3">
        <w:t>aiement</w:t>
      </w:r>
      <w:r>
        <w:t xml:space="preserve">  467</w:t>
      </w:r>
      <w:proofErr w:type="gramEnd"/>
      <w:r w:rsidR="000C77A8">
        <w:t xml:space="preserve"> : </w:t>
      </w:r>
      <w:r>
        <w:t xml:space="preserve"> </w:t>
      </w:r>
    </w:p>
    <w:p w14:paraId="0712301E" w14:textId="3C5B44E8" w:rsidR="000C77A8" w:rsidRDefault="003745A0" w:rsidP="00285AAE">
      <w:pPr>
        <w:pStyle w:val="Paragraphedeliste"/>
        <w:numPr>
          <w:ilvl w:val="1"/>
          <w:numId w:val="3"/>
        </w:numPr>
        <w:spacing w:after="60" w:line="240" w:lineRule="auto"/>
      </w:pPr>
      <w:r>
        <w:t>Récupér</w:t>
      </w:r>
      <w:r w:rsidR="007F11D7">
        <w:t>ation d</w:t>
      </w:r>
      <w:r w:rsidR="00FF5B73">
        <w:t>es mouvements produits par</w:t>
      </w:r>
      <w:r w:rsidR="00050CFD">
        <w:t xml:space="preserve"> la vacation Règlement CB MREP</w:t>
      </w:r>
      <w:r w:rsidR="004F7FB3">
        <w:t xml:space="preserve"> </w:t>
      </w:r>
    </w:p>
    <w:p w14:paraId="50F82D70" w14:textId="049BB69C" w:rsidR="004F7FB3" w:rsidRDefault="000C77A8" w:rsidP="00285AAE">
      <w:pPr>
        <w:pStyle w:val="Paragraphedeliste"/>
        <w:numPr>
          <w:ilvl w:val="1"/>
          <w:numId w:val="3"/>
        </w:numPr>
        <w:spacing w:after="60" w:line="240" w:lineRule="auto"/>
      </w:pPr>
      <w:r>
        <w:t>Sélection</w:t>
      </w:r>
      <w:r w:rsidR="007F11D7">
        <w:t xml:space="preserve"> d</w:t>
      </w:r>
      <w:r>
        <w:t xml:space="preserve">es mouvements sur le </w:t>
      </w:r>
      <w:r w:rsidR="004F7FB3">
        <w:t xml:space="preserve">critère </w:t>
      </w:r>
      <w:r>
        <w:t>« </w:t>
      </w:r>
      <w:r w:rsidR="004F7FB3">
        <w:t>Libellé mouvement</w:t>
      </w:r>
      <w:r>
        <w:t> »</w:t>
      </w:r>
      <w:r w:rsidR="004F7FB3">
        <w:t xml:space="preserve"> = </w:t>
      </w:r>
      <w:r w:rsidR="004F7FB3" w:rsidRPr="004F7FB3">
        <w:t>"</w:t>
      </w:r>
      <w:proofErr w:type="spellStart"/>
      <w:r w:rsidR="004F7FB3" w:rsidRPr="004F7FB3">
        <w:t>Transac</w:t>
      </w:r>
      <w:proofErr w:type="spellEnd"/>
      <w:r w:rsidR="004F7FB3" w:rsidRPr="004F7FB3">
        <w:t xml:space="preserve">. </w:t>
      </w:r>
      <w:proofErr w:type="gramStart"/>
      <w:r w:rsidR="004F7FB3" w:rsidRPr="004F7FB3">
        <w:t>crédit</w:t>
      </w:r>
      <w:proofErr w:type="gramEnd"/>
      <w:r w:rsidR="004F7FB3" w:rsidRPr="004F7FB3">
        <w:t xml:space="preserve"> carte CB" </w:t>
      </w:r>
      <w:r w:rsidR="00A61C28">
        <w:t xml:space="preserve">ou </w:t>
      </w:r>
      <w:r w:rsidR="00A61C28" w:rsidRPr="00A61C28">
        <w:t>"</w:t>
      </w:r>
      <w:proofErr w:type="spellStart"/>
      <w:r w:rsidR="00A61C28" w:rsidRPr="00A61C28">
        <w:t>Transac</w:t>
      </w:r>
      <w:proofErr w:type="spellEnd"/>
      <w:r w:rsidR="00A61C28" w:rsidRPr="00A61C28">
        <w:t xml:space="preserve">. </w:t>
      </w:r>
      <w:proofErr w:type="gramStart"/>
      <w:r w:rsidR="00A61C28" w:rsidRPr="00A61C28">
        <w:t>débit</w:t>
      </w:r>
      <w:proofErr w:type="gramEnd"/>
      <w:r w:rsidR="00A61C28" w:rsidRPr="00A61C28">
        <w:t xml:space="preserve"> carte CB"</w:t>
      </w:r>
      <w:r w:rsidR="009057D7">
        <w:t xml:space="preserve"> et suivant l’ Id vacation</w:t>
      </w:r>
    </w:p>
    <w:p w14:paraId="62DEBE43" w14:textId="7155373B" w:rsidR="004F7FB3" w:rsidRPr="00673E71" w:rsidRDefault="003745A0" w:rsidP="00285AAE">
      <w:pPr>
        <w:pStyle w:val="Paragraphedeliste"/>
        <w:numPr>
          <w:ilvl w:val="1"/>
          <w:numId w:val="3"/>
        </w:numPr>
        <w:spacing w:after="60" w:line="240" w:lineRule="auto"/>
      </w:pPr>
      <w:r w:rsidRPr="00673E71">
        <w:t>Calcul</w:t>
      </w:r>
      <w:r w:rsidR="007F11D7" w:rsidRPr="00673E71">
        <w:t xml:space="preserve"> d’</w:t>
      </w:r>
      <w:r w:rsidRPr="00673E71">
        <w:t xml:space="preserve">une somme </w:t>
      </w:r>
      <w:r w:rsidR="004F7FB3" w:rsidRPr="00673E71">
        <w:t>par client Cegid</w:t>
      </w:r>
      <w:r w:rsidR="00673E71" w:rsidRPr="00673E71">
        <w:t>-Siret</w:t>
      </w:r>
      <w:r w:rsidR="004F7FB3" w:rsidRPr="00673E71">
        <w:t xml:space="preserve"> </w:t>
      </w:r>
    </w:p>
    <w:p w14:paraId="49BCDC35" w14:textId="0E65990A" w:rsidR="00050CFD" w:rsidRPr="00673E71" w:rsidRDefault="003745A0" w:rsidP="00285AAE">
      <w:pPr>
        <w:pStyle w:val="Paragraphedeliste"/>
        <w:numPr>
          <w:ilvl w:val="1"/>
          <w:numId w:val="3"/>
        </w:numPr>
        <w:spacing w:after="60" w:line="240" w:lineRule="auto"/>
      </w:pPr>
      <w:r w:rsidRPr="00673E71">
        <w:t>N</w:t>
      </w:r>
      <w:r w:rsidR="004F7FB3" w:rsidRPr="00673E71">
        <w:t>o client C</w:t>
      </w:r>
      <w:r w:rsidR="00050CFD" w:rsidRPr="00673E71">
        <w:t xml:space="preserve">egid est issu du REF COM </w:t>
      </w:r>
      <w:r w:rsidR="004F7FB3" w:rsidRPr="00673E71">
        <w:t>et est obtenu</w:t>
      </w:r>
      <w:r w:rsidR="00050CFD" w:rsidRPr="00673E71">
        <w:t xml:space="preserve"> à partir de l’identifiant CP </w:t>
      </w:r>
    </w:p>
    <w:p w14:paraId="03979630" w14:textId="77777777" w:rsidR="00A7652B" w:rsidRDefault="00A7652B" w:rsidP="00A7652B">
      <w:pPr>
        <w:spacing w:after="60" w:line="240" w:lineRule="auto"/>
      </w:pPr>
    </w:p>
    <w:p w14:paraId="6FB5F7EA" w14:textId="0683CB32" w:rsidR="00FF5B73" w:rsidRPr="00673E71" w:rsidRDefault="00FF5B73" w:rsidP="00A7652B">
      <w:pPr>
        <w:spacing w:after="60" w:line="240" w:lineRule="auto"/>
      </w:pPr>
      <w:r w:rsidRPr="00673E71">
        <w:t xml:space="preserve">La génération des écritures comptables dans le TRA s’effectue dans l’ordre des </w:t>
      </w:r>
      <w:r w:rsidR="00CE3BE2" w:rsidRPr="00673E71">
        <w:t>évènements fournis</w:t>
      </w:r>
      <w:r w:rsidRPr="00673E71">
        <w:t xml:space="preserve"> par la vacation. </w:t>
      </w:r>
    </w:p>
    <w:p w14:paraId="4954874D" w14:textId="77777777" w:rsidR="004F7FB3" w:rsidRPr="00673E71" w:rsidRDefault="004F7FB3" w:rsidP="009508A6">
      <w:pPr>
        <w:pStyle w:val="Paragraphedeliste"/>
        <w:spacing w:after="60" w:line="240" w:lineRule="auto"/>
        <w:ind w:left="1080"/>
      </w:pPr>
    </w:p>
    <w:p w14:paraId="1DF522D2" w14:textId="22C0F8C8" w:rsidR="00A61C28" w:rsidRPr="00673E71" w:rsidRDefault="004F7FB3" w:rsidP="00285AAE">
      <w:pPr>
        <w:pStyle w:val="Paragraphedeliste"/>
        <w:numPr>
          <w:ilvl w:val="0"/>
          <w:numId w:val="7"/>
        </w:numPr>
        <w:spacing w:after="60" w:line="240" w:lineRule="auto"/>
      </w:pPr>
      <w:r w:rsidRPr="00673E71">
        <w:t>1 Ecriture sur le C</w:t>
      </w:r>
      <w:r w:rsidR="00FB48C3" w:rsidRPr="00673E71">
        <w:t xml:space="preserve">ompte de Fonctionnement </w:t>
      </w:r>
      <w:proofErr w:type="spellStart"/>
      <w:proofErr w:type="gramStart"/>
      <w:r w:rsidR="00FB48C3" w:rsidRPr="00673E71">
        <w:t>Arkea</w:t>
      </w:r>
      <w:proofErr w:type="spellEnd"/>
      <w:r w:rsidR="00FB48C3" w:rsidRPr="00673E71">
        <w:t xml:space="preserve"> </w:t>
      </w:r>
      <w:r w:rsidR="00A61C28" w:rsidRPr="00673E71">
        <w:t xml:space="preserve"> 512</w:t>
      </w:r>
      <w:proofErr w:type="gramEnd"/>
      <w:r w:rsidRPr="00673E71">
        <w:t> :</w:t>
      </w:r>
    </w:p>
    <w:p w14:paraId="1F9C46CA" w14:textId="19947BAD" w:rsidR="004F7FB3" w:rsidRPr="00673E71" w:rsidRDefault="00A61C28" w:rsidP="00285AAE">
      <w:pPr>
        <w:pStyle w:val="Paragraphedeliste"/>
        <w:numPr>
          <w:ilvl w:val="1"/>
          <w:numId w:val="3"/>
        </w:numPr>
        <w:spacing w:after="60" w:line="240" w:lineRule="auto"/>
      </w:pPr>
      <w:r w:rsidRPr="00673E71">
        <w:t>Extra</w:t>
      </w:r>
      <w:r w:rsidR="007F11D7" w:rsidRPr="00673E71">
        <w:t>ction</w:t>
      </w:r>
      <w:r w:rsidR="003745A0" w:rsidRPr="00673E71">
        <w:t xml:space="preserve"> </w:t>
      </w:r>
      <w:r w:rsidR="007F11D7" w:rsidRPr="00673E71">
        <w:t>d</w:t>
      </w:r>
      <w:r w:rsidRPr="00673E71">
        <w:t xml:space="preserve">es mouvements sur le CF via la vacation technique </w:t>
      </w:r>
      <w:r w:rsidR="004F7FB3" w:rsidRPr="00673E71">
        <w:t xml:space="preserve"> </w:t>
      </w:r>
    </w:p>
    <w:p w14:paraId="23AA6794" w14:textId="7E9C75AD" w:rsidR="003745A0" w:rsidRDefault="007F11D7" w:rsidP="00285AAE">
      <w:pPr>
        <w:pStyle w:val="Paragraphedeliste"/>
        <w:numPr>
          <w:ilvl w:val="1"/>
          <w:numId w:val="3"/>
        </w:numPr>
        <w:spacing w:after="60" w:line="240" w:lineRule="auto"/>
      </w:pPr>
      <w:r w:rsidRPr="00673E71">
        <w:t xml:space="preserve">Calcule du </w:t>
      </w:r>
      <w:r w:rsidR="003745A0" w:rsidRPr="00673E71">
        <w:t>libellé de l’opération sur le CF </w:t>
      </w:r>
      <w:r w:rsidR="00FB48C3" w:rsidRPr="00673E71">
        <w:t>: Copier</w:t>
      </w:r>
      <w:r w:rsidR="003745A0" w:rsidRPr="00673E71">
        <w:t xml:space="preserve"> et corriger le libellé restitué sur </w:t>
      </w:r>
      <w:r w:rsidR="003745A0" w:rsidRPr="00673E71">
        <w:rPr>
          <w:lang w:eastAsia="fr-FR"/>
        </w:rPr>
        <w:t>l’événement</w:t>
      </w:r>
      <w:r w:rsidR="003745A0">
        <w:rPr>
          <w:lang w:eastAsia="fr-FR"/>
        </w:rPr>
        <w:t xml:space="preserve"> de démarrage de la </w:t>
      </w:r>
      <w:r w:rsidR="007103CE">
        <w:rPr>
          <w:lang w:eastAsia="fr-FR"/>
        </w:rPr>
        <w:t>vacation REM</w:t>
      </w:r>
      <w:r w:rsidR="003745A0">
        <w:rPr>
          <w:lang w:eastAsia="fr-FR"/>
        </w:rPr>
        <w:t xml:space="preserve"> E 100 </w:t>
      </w:r>
      <w:proofErr w:type="spellStart"/>
      <w:proofErr w:type="gramStart"/>
      <w:r w:rsidR="003745A0">
        <w:rPr>
          <w:lang w:eastAsia="fr-FR"/>
        </w:rPr>
        <w:t>xxxx</w:t>
      </w:r>
      <w:proofErr w:type="spellEnd"/>
      <w:r w:rsidR="003745A0">
        <w:rPr>
          <w:lang w:eastAsia="fr-FR"/>
        </w:rPr>
        <w:t xml:space="preserve">  en</w:t>
      </w:r>
      <w:proofErr w:type="gramEnd"/>
      <w:r w:rsidR="003745A0">
        <w:rPr>
          <w:lang w:eastAsia="fr-FR"/>
        </w:rPr>
        <w:t xml:space="preserve"> COM E 100 </w:t>
      </w:r>
      <w:proofErr w:type="spellStart"/>
      <w:r w:rsidR="003745A0">
        <w:rPr>
          <w:lang w:eastAsia="fr-FR"/>
        </w:rPr>
        <w:t>xxxx</w:t>
      </w:r>
      <w:proofErr w:type="spellEnd"/>
    </w:p>
    <w:p w14:paraId="1AC496EE" w14:textId="3508C8AD" w:rsidR="003745A0" w:rsidRDefault="007F11D7" w:rsidP="00285AAE">
      <w:pPr>
        <w:pStyle w:val="Paragraphedeliste"/>
        <w:numPr>
          <w:ilvl w:val="1"/>
          <w:numId w:val="3"/>
        </w:numPr>
        <w:spacing w:after="60" w:line="240" w:lineRule="auto"/>
      </w:pPr>
      <w:r>
        <w:t xml:space="preserve">Sélection du </w:t>
      </w:r>
      <w:r w:rsidR="0018075C">
        <w:t xml:space="preserve">mouvement </w:t>
      </w:r>
      <w:r w:rsidR="003745A0">
        <w:t>sur le CF sur</w:t>
      </w:r>
      <w:r w:rsidR="0018075C">
        <w:t xml:space="preserve"> la base </w:t>
      </w:r>
      <w:r w:rsidR="007103CE">
        <w:t>du «</w:t>
      </w:r>
      <w:r w:rsidR="003745A0">
        <w:t> Libellé mouvement »</w:t>
      </w:r>
      <w:r w:rsidR="0018075C">
        <w:t xml:space="preserve"> calculé </w:t>
      </w:r>
      <w:r w:rsidR="00FB48C3">
        <w:t>précédemment.</w:t>
      </w:r>
    </w:p>
    <w:p w14:paraId="703785D9" w14:textId="77777777" w:rsidR="003745A0" w:rsidRDefault="003745A0" w:rsidP="00A61C28">
      <w:pPr>
        <w:pStyle w:val="Paragraphedeliste"/>
        <w:spacing w:after="60" w:line="240" w:lineRule="auto"/>
      </w:pPr>
    </w:p>
    <w:p w14:paraId="00DF2C43" w14:textId="6E316888" w:rsidR="0018075C" w:rsidRDefault="0018075C" w:rsidP="00285AAE">
      <w:pPr>
        <w:pStyle w:val="Paragraphedeliste"/>
        <w:numPr>
          <w:ilvl w:val="0"/>
          <w:numId w:val="7"/>
        </w:numPr>
        <w:spacing w:after="60" w:line="240" w:lineRule="auto"/>
      </w:pPr>
      <w:r>
        <w:t>1 Ecriture sur le C</w:t>
      </w:r>
      <w:r w:rsidR="00FB48C3">
        <w:t>ompte d’interchange bancaire</w:t>
      </w:r>
      <w:r w:rsidR="00AA780A">
        <w:t xml:space="preserve"> 627</w:t>
      </w:r>
      <w:r>
        <w:t> </w:t>
      </w:r>
      <w:proofErr w:type="gramStart"/>
      <w:r w:rsidR="007103CE">
        <w:t>( +</w:t>
      </w:r>
      <w:proofErr w:type="gramEnd"/>
      <w:r w:rsidR="007103CE">
        <w:t xml:space="preserve"> 1 écriture analytique )</w:t>
      </w:r>
      <w:r>
        <w:t>:</w:t>
      </w:r>
    </w:p>
    <w:p w14:paraId="01153B49" w14:textId="77777777" w:rsidR="007103CE" w:rsidRDefault="00FB48C3" w:rsidP="00656120">
      <w:pPr>
        <w:pStyle w:val="Paragraphedeliste"/>
        <w:numPr>
          <w:ilvl w:val="1"/>
          <w:numId w:val="3"/>
        </w:numPr>
      </w:pPr>
      <w:r>
        <w:t>C</w:t>
      </w:r>
      <w:r w:rsidR="00AA780A" w:rsidRPr="00AA780A">
        <w:t xml:space="preserve">ette écriture est le miroir de la précédente </w:t>
      </w:r>
      <w:r>
        <w:t>écriture</w:t>
      </w:r>
      <w:r w:rsidR="007103CE">
        <w:t>.</w:t>
      </w:r>
    </w:p>
    <w:p w14:paraId="27D64D81" w14:textId="793A1A51" w:rsidR="00295C7F" w:rsidRDefault="00FB48C3" w:rsidP="007103CE">
      <w:pPr>
        <w:pStyle w:val="Paragraphedeliste"/>
        <w:ind w:left="1440"/>
      </w:pPr>
      <w:r>
        <w:t xml:space="preserve"> </w:t>
      </w:r>
    </w:p>
    <w:p w14:paraId="0F59DC06" w14:textId="26112F19" w:rsidR="00D413F4" w:rsidRPr="008D1AB9" w:rsidRDefault="00D413F4" w:rsidP="00673E71">
      <w:pPr>
        <w:pStyle w:val="Titre3"/>
      </w:pPr>
      <w:bookmarkStart w:id="22" w:name="_Toc107818059"/>
      <w:r w:rsidRPr="008D1AB9">
        <w:t>Opération</w:t>
      </w:r>
      <w:r w:rsidR="0089372D" w:rsidRPr="008D1AB9">
        <w:t>s</w:t>
      </w:r>
      <w:r w:rsidR="00E103A2">
        <w:t xml:space="preserve"> : </w:t>
      </w:r>
      <w:r w:rsidRPr="008D1AB9">
        <w:t>Transaction VI MC</w:t>
      </w:r>
      <w:r w:rsidR="00FE34BE">
        <w:t xml:space="preserve"> 100 et 102 </w:t>
      </w:r>
      <w:proofErr w:type="gramStart"/>
      <w:r w:rsidR="00FE34BE">
        <w:t>(</w:t>
      </w:r>
      <w:r w:rsidRPr="008D1AB9">
        <w:t xml:space="preserve"> </w:t>
      </w:r>
      <w:r w:rsidR="00A75B6E">
        <w:t>BNPP</w:t>
      </w:r>
      <w:proofErr w:type="gramEnd"/>
      <w:r w:rsidRPr="008D1AB9">
        <w:t xml:space="preserve"> </w:t>
      </w:r>
      <w:r w:rsidR="00FE34BE">
        <w:t>)</w:t>
      </w:r>
      <w:bookmarkEnd w:id="22"/>
    </w:p>
    <w:p w14:paraId="055A9877" w14:textId="77777777" w:rsidR="00D413F4" w:rsidRDefault="00D413F4" w:rsidP="00D413F4"/>
    <w:p w14:paraId="7F97CF3D" w14:textId="31183545" w:rsidR="00D413F4" w:rsidRPr="00F24A98" w:rsidRDefault="00D413F4" w:rsidP="00617C19">
      <w:pPr>
        <w:pStyle w:val="Titre4"/>
      </w:pPr>
      <w:r w:rsidRPr="00F24A98">
        <w:t xml:space="preserve">Codification des opérations </w:t>
      </w:r>
    </w:p>
    <w:p w14:paraId="7DF65855" w14:textId="77777777" w:rsidR="00D413F4" w:rsidRDefault="00D413F4" w:rsidP="00D413F4"/>
    <w:p w14:paraId="0FB9ABA7" w14:textId="00526804" w:rsidR="00D413F4" w:rsidRDefault="00D413F4" w:rsidP="00D413F4">
      <w:pPr>
        <w:jc w:val="both"/>
      </w:pPr>
      <w:r>
        <w:t xml:space="preserve">Le flux BNPP intitulé RB 189 est ‘signé’ et n’indiquent pas les codes des transactions. Les </w:t>
      </w:r>
      <w:r w:rsidR="007103CE">
        <w:t>opérations sont</w:t>
      </w:r>
      <w:r>
        <w:t xml:space="preserve"> donc uniquement de deux types : </w:t>
      </w:r>
    </w:p>
    <w:tbl>
      <w:tblPr>
        <w:tblStyle w:val="Grilledutableau"/>
        <w:tblW w:w="0" w:type="auto"/>
        <w:tblInd w:w="704" w:type="dxa"/>
        <w:tblLook w:val="04A0" w:firstRow="1" w:lastRow="0" w:firstColumn="1" w:lastColumn="0" w:noHBand="0" w:noVBand="1"/>
      </w:tblPr>
      <w:tblGrid>
        <w:gridCol w:w="1418"/>
        <w:gridCol w:w="2976"/>
      </w:tblGrid>
      <w:tr w:rsidR="00D413F4" w14:paraId="70CC609B" w14:textId="77777777" w:rsidTr="00DC3FD8">
        <w:tc>
          <w:tcPr>
            <w:tcW w:w="1418" w:type="dxa"/>
          </w:tcPr>
          <w:p w14:paraId="60FAD073" w14:textId="77777777" w:rsidR="00D413F4" w:rsidRPr="00681EC4" w:rsidRDefault="00D413F4" w:rsidP="00DC3FD8">
            <w:pPr>
              <w:jc w:val="both"/>
              <w:rPr>
                <w:b/>
                <w:bCs/>
              </w:rPr>
            </w:pPr>
            <w:r w:rsidRPr="00681EC4">
              <w:rPr>
                <w:b/>
                <w:bCs/>
              </w:rPr>
              <w:t>Signe</w:t>
            </w:r>
            <w:r>
              <w:rPr>
                <w:b/>
                <w:bCs/>
              </w:rPr>
              <w:t>s</w:t>
            </w:r>
          </w:p>
        </w:tc>
        <w:tc>
          <w:tcPr>
            <w:tcW w:w="2976" w:type="dxa"/>
          </w:tcPr>
          <w:p w14:paraId="111BC11E" w14:textId="77777777" w:rsidR="00D413F4" w:rsidRPr="00681EC4" w:rsidRDefault="00D413F4" w:rsidP="00DC3FD8">
            <w:pPr>
              <w:jc w:val="both"/>
              <w:rPr>
                <w:b/>
                <w:bCs/>
              </w:rPr>
            </w:pPr>
            <w:r w:rsidRPr="00681EC4">
              <w:rPr>
                <w:b/>
                <w:bCs/>
              </w:rPr>
              <w:t>RB 189</w:t>
            </w:r>
          </w:p>
        </w:tc>
      </w:tr>
      <w:tr w:rsidR="00D413F4" w14:paraId="0ADDD731" w14:textId="77777777" w:rsidTr="00DC3FD8">
        <w:tc>
          <w:tcPr>
            <w:tcW w:w="1418" w:type="dxa"/>
          </w:tcPr>
          <w:p w14:paraId="6BA309CD" w14:textId="77777777" w:rsidR="00D413F4" w:rsidRPr="00681EC4" w:rsidRDefault="00D413F4" w:rsidP="00DC3FD8">
            <w:pPr>
              <w:jc w:val="both"/>
              <w:rPr>
                <w:b/>
                <w:bCs/>
              </w:rPr>
            </w:pPr>
            <w:r w:rsidRPr="00681EC4">
              <w:rPr>
                <w:b/>
                <w:bCs/>
              </w:rPr>
              <w:t>C</w:t>
            </w:r>
          </w:p>
        </w:tc>
        <w:tc>
          <w:tcPr>
            <w:tcW w:w="2976" w:type="dxa"/>
          </w:tcPr>
          <w:p w14:paraId="68BBE219" w14:textId="77777777" w:rsidR="00D413F4" w:rsidRDefault="00D413F4" w:rsidP="00DC3FD8">
            <w:pPr>
              <w:jc w:val="both"/>
            </w:pPr>
            <w:r>
              <w:t>Transactions de paiement</w:t>
            </w:r>
          </w:p>
        </w:tc>
      </w:tr>
      <w:tr w:rsidR="00D413F4" w14:paraId="0515BC6D" w14:textId="77777777" w:rsidTr="00DC3FD8">
        <w:tc>
          <w:tcPr>
            <w:tcW w:w="1418" w:type="dxa"/>
          </w:tcPr>
          <w:p w14:paraId="7B951ACF" w14:textId="77777777" w:rsidR="00D413F4" w:rsidRPr="00681EC4" w:rsidRDefault="00D413F4" w:rsidP="00DC3FD8">
            <w:pPr>
              <w:jc w:val="both"/>
              <w:rPr>
                <w:b/>
                <w:bCs/>
              </w:rPr>
            </w:pPr>
            <w:r w:rsidRPr="00681EC4">
              <w:rPr>
                <w:b/>
                <w:bCs/>
              </w:rPr>
              <w:t>D</w:t>
            </w:r>
          </w:p>
        </w:tc>
        <w:tc>
          <w:tcPr>
            <w:tcW w:w="2976" w:type="dxa"/>
          </w:tcPr>
          <w:p w14:paraId="22327741" w14:textId="77777777" w:rsidR="00D413F4" w:rsidRDefault="00D413F4" w:rsidP="00DC3FD8">
            <w:pPr>
              <w:jc w:val="both"/>
            </w:pPr>
            <w:proofErr w:type="spellStart"/>
            <w:r>
              <w:t>Refund</w:t>
            </w:r>
            <w:proofErr w:type="spellEnd"/>
          </w:p>
        </w:tc>
      </w:tr>
    </w:tbl>
    <w:p w14:paraId="0B032099" w14:textId="77777777" w:rsidR="00D413F4" w:rsidRDefault="00D413F4" w:rsidP="00D413F4"/>
    <w:p w14:paraId="12065631" w14:textId="08C06A31" w:rsidR="00D413F4" w:rsidRPr="008D1AB9" w:rsidRDefault="00D413F4" w:rsidP="00617C19">
      <w:pPr>
        <w:pStyle w:val="Titre4"/>
      </w:pPr>
      <w:r w:rsidRPr="008D1AB9">
        <w:t>Evènements métiers</w:t>
      </w:r>
    </w:p>
    <w:p w14:paraId="182549A7" w14:textId="77777777" w:rsidR="00D413F4" w:rsidRDefault="00D413F4" w:rsidP="00D413F4">
      <w:pPr>
        <w:ind w:left="1713"/>
      </w:pPr>
    </w:p>
    <w:p w14:paraId="78389DCB" w14:textId="18CFC44E" w:rsidR="007119BF" w:rsidRDefault="00D413F4" w:rsidP="00D413F4">
      <w:r>
        <w:t xml:space="preserve">Monext reçoit un flux de financement en retour de compensation sur les schemes Visa et Mastercard traités par le chef de file </w:t>
      </w:r>
      <w:proofErr w:type="spellStart"/>
      <w:r>
        <w:t>BNPParibas</w:t>
      </w:r>
      <w:proofErr w:type="spellEnd"/>
      <w:r>
        <w:t xml:space="preserve"> et comprenant des </w:t>
      </w:r>
      <w:r w:rsidR="009C344C">
        <w:t>opérations de type « Paiement</w:t>
      </w:r>
      <w:r w:rsidR="007119BF">
        <w:t xml:space="preserve"> » </w:t>
      </w:r>
      <w:r w:rsidR="00673E71">
        <w:t>: Débit</w:t>
      </w:r>
      <w:r w:rsidR="007119BF">
        <w:t xml:space="preserve"> </w:t>
      </w:r>
      <w:r w:rsidR="007103CE">
        <w:t xml:space="preserve">paiement </w:t>
      </w:r>
      <w:proofErr w:type="gramStart"/>
      <w:r w:rsidR="007103CE">
        <w:t>et</w:t>
      </w:r>
      <w:r w:rsidR="007119BF">
        <w:t xml:space="preserve">  Crédit</w:t>
      </w:r>
      <w:proofErr w:type="gramEnd"/>
      <w:r w:rsidR="007119BF">
        <w:t xml:space="preserve"> paiement</w:t>
      </w:r>
      <w:r w:rsidR="00673E71">
        <w:t>.</w:t>
      </w:r>
      <w:r w:rsidR="007119BF">
        <w:t> </w:t>
      </w:r>
    </w:p>
    <w:p w14:paraId="1BB688E5" w14:textId="77777777" w:rsidR="00D413F4" w:rsidRDefault="00D413F4" w:rsidP="00617C19">
      <w:pPr>
        <w:pStyle w:val="Titre4"/>
        <w:numPr>
          <w:ilvl w:val="0"/>
          <w:numId w:val="0"/>
        </w:numPr>
        <w:ind w:left="864"/>
      </w:pPr>
    </w:p>
    <w:p w14:paraId="44AE6F5D" w14:textId="58B69046" w:rsidR="00D413F4" w:rsidRPr="00AF3401" w:rsidRDefault="00D413F4" w:rsidP="00617C19">
      <w:pPr>
        <w:pStyle w:val="Titre4"/>
      </w:pPr>
      <w:r w:rsidRPr="00AF3401">
        <w:t xml:space="preserve">Traitement par la chaine de traitement EP – Vision macro  </w:t>
      </w:r>
    </w:p>
    <w:p w14:paraId="72F32922" w14:textId="77777777" w:rsidR="00D413F4" w:rsidRDefault="00D413F4" w:rsidP="00D413F4">
      <w:pPr>
        <w:ind w:left="1713"/>
      </w:pPr>
    </w:p>
    <w:p w14:paraId="757E0232" w14:textId="77777777" w:rsidR="00D413F4" w:rsidRDefault="00D413F4" w:rsidP="00D413F4">
      <w:pPr>
        <w:jc w:val="both"/>
      </w:pPr>
      <w:r>
        <w:t>Les transactions VISA et MASTERCARD sont connues par MONEXT via la réception d’un fichier RB 189 envoyé par la BNP Paribas,</w:t>
      </w:r>
    </w:p>
    <w:p w14:paraId="7E1AD49D" w14:textId="5D8260E9" w:rsidR="00673E71" w:rsidRDefault="00D413F4" w:rsidP="00673E71">
      <w:pPr>
        <w:pStyle w:val="Paragraphedeliste"/>
        <w:numPr>
          <w:ilvl w:val="0"/>
          <w:numId w:val="5"/>
        </w:numPr>
        <w:ind w:left="1429"/>
        <w:jc w:val="both"/>
      </w:pPr>
      <w:r>
        <w:t xml:space="preserve">Transformation du fichier RB </w:t>
      </w:r>
      <w:proofErr w:type="gramStart"/>
      <w:r>
        <w:t>189  au</w:t>
      </w:r>
      <w:proofErr w:type="gramEnd"/>
      <w:r>
        <w:t xml:space="preserve"> format CRE MBA via les traitements de la brique de conversion</w:t>
      </w:r>
      <w:r w:rsidR="00673E71">
        <w:t xml:space="preserve"> afin de généré un  CRE_MBA_MC  et un </w:t>
      </w:r>
      <w:proofErr w:type="spellStart"/>
      <w:r w:rsidR="00673E71">
        <w:t>CRE_MBA_Visa</w:t>
      </w:r>
      <w:proofErr w:type="spellEnd"/>
    </w:p>
    <w:p w14:paraId="41F4FC88" w14:textId="77777777" w:rsidR="00D413F4" w:rsidRDefault="00D413F4" w:rsidP="00D413F4">
      <w:pPr>
        <w:pStyle w:val="Paragraphedeliste"/>
        <w:ind w:left="1429"/>
        <w:jc w:val="both"/>
      </w:pPr>
    </w:p>
    <w:p w14:paraId="6E88D5C7" w14:textId="2CC295E8" w:rsidR="00D413F4" w:rsidRDefault="003C47AA" w:rsidP="00285AAE">
      <w:pPr>
        <w:pStyle w:val="Paragraphedeliste"/>
        <w:numPr>
          <w:ilvl w:val="0"/>
          <w:numId w:val="5"/>
        </w:numPr>
        <w:ind w:left="1429"/>
        <w:jc w:val="both"/>
      </w:pPr>
      <w:r>
        <w:t xml:space="preserve">Création </w:t>
      </w:r>
      <w:r w:rsidR="00D413F4">
        <w:t>par les traitement</w:t>
      </w:r>
      <w:r>
        <w:t xml:space="preserve">s de la brique de conversion </w:t>
      </w:r>
      <w:r w:rsidR="007103CE">
        <w:t>de deux</w:t>
      </w:r>
      <w:r>
        <w:t xml:space="preserve"> flux de virement interne </w:t>
      </w:r>
      <w:proofErr w:type="gramStart"/>
      <w:r>
        <w:t>( L’un</w:t>
      </w:r>
      <w:proofErr w:type="gramEnd"/>
      <w:r>
        <w:t xml:space="preserve"> pour les transactions VISA, l’autre pour les transactions Mastercard) </w:t>
      </w:r>
      <w:r w:rsidR="00D413F4">
        <w:t xml:space="preserve">permettant le transfert de fond du Compte de Règlement BNP Paribas vers le Compte de Règlement </w:t>
      </w:r>
      <w:proofErr w:type="spellStart"/>
      <w:r w:rsidR="00D413F4">
        <w:t>Arkea</w:t>
      </w:r>
      <w:proofErr w:type="spellEnd"/>
      <w:r w:rsidR="00D413F4">
        <w:t xml:space="preserve"> seul</w:t>
      </w:r>
      <w:r>
        <w:t xml:space="preserve">ement et seulement si le solde des transactions est </w:t>
      </w:r>
      <w:r w:rsidR="00D413F4">
        <w:t xml:space="preserve">POSITIF. </w:t>
      </w:r>
      <w:proofErr w:type="gramStart"/>
      <w:r>
        <w:t>( Si</w:t>
      </w:r>
      <w:proofErr w:type="gramEnd"/>
      <w:r>
        <w:t xml:space="preserve"> le  montant des transactions de  paiements au crédit ( cad des remboursements) est supérieur au montant des transactions de  paiement au débit, alors il n’y aura pas de virement pour le </w:t>
      </w:r>
      <w:proofErr w:type="spellStart"/>
      <w:r>
        <w:t>scheme</w:t>
      </w:r>
      <w:proofErr w:type="spellEnd"/>
      <w:r>
        <w:t xml:space="preserve"> concerné)</w:t>
      </w:r>
    </w:p>
    <w:p w14:paraId="127E3479" w14:textId="77777777" w:rsidR="00D413F4" w:rsidRDefault="00D413F4" w:rsidP="00D413F4">
      <w:pPr>
        <w:pStyle w:val="Paragraphedeliste"/>
      </w:pPr>
    </w:p>
    <w:p w14:paraId="0EAFBF21" w14:textId="359123F3" w:rsidR="00D413F4" w:rsidRDefault="00D413F4" w:rsidP="00285AAE">
      <w:pPr>
        <w:pStyle w:val="Paragraphedeliste"/>
        <w:numPr>
          <w:ilvl w:val="0"/>
          <w:numId w:val="5"/>
        </w:numPr>
        <w:ind w:left="1429"/>
        <w:jc w:val="both"/>
      </w:pPr>
      <w:r>
        <w:t xml:space="preserve">Récupération de l’information d’un mouvement créditeur sur le Compte de Règlement </w:t>
      </w:r>
      <w:proofErr w:type="spellStart"/>
      <w:r>
        <w:t>Arkea</w:t>
      </w:r>
      <w:proofErr w:type="spellEnd"/>
      <w:r>
        <w:t xml:space="preserve"> (via interrogation des API ARKEA) relatif à la remise, </w:t>
      </w:r>
    </w:p>
    <w:p w14:paraId="07441F2C" w14:textId="77777777" w:rsidR="00D413F4" w:rsidRDefault="00D413F4" w:rsidP="00D413F4">
      <w:pPr>
        <w:pStyle w:val="Paragraphedeliste"/>
        <w:ind w:left="1429"/>
      </w:pPr>
    </w:p>
    <w:p w14:paraId="5B6C87B7" w14:textId="77777777" w:rsidR="00D413F4" w:rsidRDefault="00D413F4" w:rsidP="00285AAE">
      <w:pPr>
        <w:pStyle w:val="Paragraphedeliste"/>
        <w:numPr>
          <w:ilvl w:val="0"/>
          <w:numId w:val="5"/>
        </w:numPr>
        <w:ind w:left="1429"/>
        <w:jc w:val="both"/>
      </w:pPr>
      <w:r>
        <w:t xml:space="preserve">Réception du CRE BNPP au format MBA de remise de transactions, </w:t>
      </w:r>
    </w:p>
    <w:p w14:paraId="6D9F622D" w14:textId="77777777" w:rsidR="00D413F4" w:rsidRDefault="00D413F4" w:rsidP="00D413F4">
      <w:pPr>
        <w:pStyle w:val="Paragraphedeliste"/>
        <w:ind w:left="1429"/>
        <w:jc w:val="both"/>
      </w:pPr>
    </w:p>
    <w:p w14:paraId="16864B5E" w14:textId="77777777" w:rsidR="00D413F4" w:rsidRDefault="00D413F4" w:rsidP="00285AAE">
      <w:pPr>
        <w:pStyle w:val="Paragraphedeliste"/>
        <w:numPr>
          <w:ilvl w:val="0"/>
          <w:numId w:val="5"/>
        </w:numPr>
        <w:ind w:left="1429"/>
        <w:jc w:val="both"/>
      </w:pPr>
      <w:r>
        <w:t xml:space="preserve">Lancement des traitements de tenue de compte de la vacation Règlement du Moteur de règle EP   avec notamment : </w:t>
      </w:r>
    </w:p>
    <w:p w14:paraId="390601BB" w14:textId="029F8135" w:rsidR="00D413F4" w:rsidRDefault="00D413F4" w:rsidP="00285AAE">
      <w:pPr>
        <w:pStyle w:val="Paragraphedeliste"/>
        <w:numPr>
          <w:ilvl w:val="0"/>
          <w:numId w:val="6"/>
        </w:numPr>
        <w:spacing w:after="60" w:line="240" w:lineRule="auto"/>
        <w:ind w:left="2149"/>
      </w:pPr>
      <w:r>
        <w:lastRenderedPageBreak/>
        <w:t>Ventilation des fonds reçus au crédit des comptes de paiement commerçant</w:t>
      </w:r>
      <w:r w:rsidR="00673E71">
        <w:t xml:space="preserve"> (paiement)</w:t>
      </w:r>
      <w:r>
        <w:t>,</w:t>
      </w:r>
    </w:p>
    <w:p w14:paraId="4E61C2E8" w14:textId="04EA5651" w:rsidR="00673E71" w:rsidRDefault="00673E71" w:rsidP="00673E71">
      <w:pPr>
        <w:pStyle w:val="Paragraphedeliste"/>
        <w:numPr>
          <w:ilvl w:val="0"/>
          <w:numId w:val="6"/>
        </w:numPr>
        <w:spacing w:after="60" w:line="240" w:lineRule="auto"/>
        <w:ind w:left="2149"/>
      </w:pPr>
      <w:r>
        <w:t xml:space="preserve">Ventilation des fonds reçus au débit </w:t>
      </w:r>
      <w:r w:rsidR="007103CE">
        <w:t>des comptes</w:t>
      </w:r>
      <w:r>
        <w:t xml:space="preserve"> de paiement commerçant (remboursement),</w:t>
      </w:r>
    </w:p>
    <w:p w14:paraId="367D3FB2" w14:textId="5B219EED" w:rsidR="00D413F4" w:rsidRDefault="00673E71" w:rsidP="00285AAE">
      <w:pPr>
        <w:pStyle w:val="Paragraphedeliste"/>
        <w:numPr>
          <w:ilvl w:val="0"/>
          <w:numId w:val="6"/>
        </w:numPr>
        <w:spacing w:after="60" w:line="240" w:lineRule="auto"/>
        <w:ind w:left="2149"/>
      </w:pPr>
      <w:r>
        <w:t xml:space="preserve">Imputation </w:t>
      </w:r>
      <w:r w:rsidR="00D413F4">
        <w:t xml:space="preserve">des commissions </w:t>
      </w:r>
      <w:r>
        <w:t>a</w:t>
      </w:r>
      <w:r w:rsidR="00D413F4">
        <w:t>u débit sur les comptes de paiement commerçant des commissions perçu</w:t>
      </w:r>
      <w:r w:rsidR="003C47AA">
        <w:t xml:space="preserve">es par Monext. </w:t>
      </w:r>
    </w:p>
    <w:p w14:paraId="1DEC5361" w14:textId="77777777" w:rsidR="00D413F4" w:rsidRDefault="00D413F4" w:rsidP="00D413F4"/>
    <w:p w14:paraId="0E4765BE" w14:textId="6EC9A94A" w:rsidR="00D413F4" w:rsidRPr="00AF3401" w:rsidRDefault="00D413F4" w:rsidP="00617C19">
      <w:pPr>
        <w:pStyle w:val="Titre4"/>
      </w:pPr>
      <w:r w:rsidRPr="00AF3401">
        <w:t xml:space="preserve">Schéma comptable des opérations </w:t>
      </w:r>
    </w:p>
    <w:p w14:paraId="6416D1A9" w14:textId="77777777" w:rsidR="00D413F4" w:rsidRDefault="00D413F4" w:rsidP="00617C19">
      <w:pPr>
        <w:pStyle w:val="Titre4"/>
        <w:numPr>
          <w:ilvl w:val="0"/>
          <w:numId w:val="0"/>
        </w:numPr>
        <w:ind w:left="360"/>
      </w:pPr>
      <w:r>
        <w:t xml:space="preserve">  </w:t>
      </w:r>
    </w:p>
    <w:p w14:paraId="5A761D9B" w14:textId="77777777" w:rsidR="00D413F4" w:rsidRPr="009508A6" w:rsidRDefault="00D413F4" w:rsidP="004D6FE4">
      <w:r>
        <w:rPr>
          <w:noProof/>
          <w:lang w:eastAsia="fr-FR"/>
        </w:rPr>
        <w:drawing>
          <wp:inline distT="0" distB="0" distL="0" distR="0" wp14:anchorId="0CB77798" wp14:editId="7573BCE2">
            <wp:extent cx="6295390" cy="703580"/>
            <wp:effectExtent l="0" t="0" r="0" b="127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295390" cy="703580"/>
                    </a:xfrm>
                    <a:prstGeom prst="rect">
                      <a:avLst/>
                    </a:prstGeom>
                    <a:noFill/>
                    <a:ln>
                      <a:noFill/>
                    </a:ln>
                  </pic:spPr>
                </pic:pic>
              </a:graphicData>
            </a:graphic>
          </wp:inline>
        </w:drawing>
      </w:r>
    </w:p>
    <w:p w14:paraId="005A9BA7" w14:textId="77777777" w:rsidR="00D413F4" w:rsidRDefault="00D413F4" w:rsidP="00D413F4"/>
    <w:p w14:paraId="2F120F10" w14:textId="4970703F" w:rsidR="00D413F4" w:rsidRPr="00AF3401" w:rsidRDefault="00D413F4" w:rsidP="00617C19">
      <w:pPr>
        <w:pStyle w:val="Titre4"/>
      </w:pPr>
      <w:r w:rsidRPr="00AF3401">
        <w:t xml:space="preserve">Génération des écritures comptables </w:t>
      </w:r>
    </w:p>
    <w:p w14:paraId="62D8B7E5" w14:textId="77777777" w:rsidR="00D413F4" w:rsidRDefault="00D413F4" w:rsidP="00D413F4">
      <w:pPr>
        <w:ind w:left="2073"/>
      </w:pPr>
    </w:p>
    <w:p w14:paraId="2F13C7AD" w14:textId="252870D3" w:rsidR="00D413F4" w:rsidRDefault="00D413F4" w:rsidP="00D413F4">
      <w:r>
        <w:t xml:space="preserve">Afin de matérialiser comptablement la tenue de compte sur les opérations de paiement sur les schemes Visa et Mastercard le traitement va générer les lignes suivantes dans le fichier TRA à destination de Cegid : </w:t>
      </w:r>
    </w:p>
    <w:p w14:paraId="24DFF883" w14:textId="77777777" w:rsidR="00D413F4" w:rsidRDefault="00D413F4" w:rsidP="00D413F4">
      <w:pPr>
        <w:pStyle w:val="Paragraphedeliste"/>
        <w:ind w:left="1080"/>
      </w:pPr>
    </w:p>
    <w:p w14:paraId="3F4D8A10" w14:textId="3AA4BE89" w:rsidR="00D413F4" w:rsidRDefault="00D413F4" w:rsidP="00285AAE">
      <w:pPr>
        <w:pStyle w:val="Paragraphedeliste"/>
        <w:numPr>
          <w:ilvl w:val="0"/>
          <w:numId w:val="7"/>
        </w:numPr>
        <w:spacing w:after="60" w:line="240" w:lineRule="auto"/>
      </w:pPr>
      <w:r>
        <w:t xml:space="preserve">N Ecritures sur les Comptes de </w:t>
      </w:r>
      <w:r w:rsidR="00C155C9">
        <w:t>Paiement 467</w:t>
      </w:r>
      <w:r>
        <w:t xml:space="preserve"> :  </w:t>
      </w:r>
    </w:p>
    <w:p w14:paraId="1CB664CD" w14:textId="3AB65EED" w:rsidR="00D413F4" w:rsidRDefault="00D413F4" w:rsidP="00285AAE">
      <w:pPr>
        <w:pStyle w:val="Paragraphedeliste"/>
        <w:numPr>
          <w:ilvl w:val="1"/>
          <w:numId w:val="3"/>
        </w:numPr>
        <w:spacing w:after="60" w:line="240" w:lineRule="auto"/>
      </w:pPr>
      <w:r>
        <w:t>Récupératio</w:t>
      </w:r>
      <w:r w:rsidR="00694016">
        <w:t>n des mouvements produits par les</w:t>
      </w:r>
      <w:r>
        <w:t xml:space="preserve"> vacation</w:t>
      </w:r>
      <w:r w:rsidR="00694016">
        <w:t>s</w:t>
      </w:r>
      <w:r>
        <w:t xml:space="preserve"> Règlement </w:t>
      </w:r>
      <w:r w:rsidR="00694016">
        <w:t xml:space="preserve">VI MC </w:t>
      </w:r>
      <w:r>
        <w:t xml:space="preserve">MREP </w:t>
      </w:r>
    </w:p>
    <w:p w14:paraId="1C45CFE9" w14:textId="7B1796E4" w:rsidR="00D413F4" w:rsidRDefault="00D413F4" w:rsidP="00285AAE">
      <w:pPr>
        <w:pStyle w:val="Paragraphedeliste"/>
        <w:numPr>
          <w:ilvl w:val="1"/>
          <w:numId w:val="3"/>
        </w:numPr>
        <w:spacing w:after="60" w:line="240" w:lineRule="auto"/>
      </w:pPr>
      <w:r>
        <w:t xml:space="preserve">Sélection des mouvements sur le critère « Libellé mouvement » = </w:t>
      </w:r>
      <w:r w:rsidRPr="004F7FB3">
        <w:t>"</w:t>
      </w:r>
      <w:proofErr w:type="spellStart"/>
      <w:r w:rsidRPr="004F7FB3">
        <w:t>Transac</w:t>
      </w:r>
      <w:proofErr w:type="spellEnd"/>
      <w:r w:rsidRPr="004F7FB3">
        <w:t xml:space="preserve">. </w:t>
      </w:r>
      <w:proofErr w:type="gramStart"/>
      <w:r w:rsidRPr="004F7FB3">
        <w:t>crédit</w:t>
      </w:r>
      <w:proofErr w:type="gramEnd"/>
      <w:r w:rsidRPr="004F7FB3">
        <w:t xml:space="preserve"> carte </w:t>
      </w:r>
      <w:r>
        <w:t xml:space="preserve"> </w:t>
      </w:r>
      <w:proofErr w:type="spellStart"/>
      <w:r>
        <w:t>aa</w:t>
      </w:r>
      <w:proofErr w:type="spellEnd"/>
      <w:r w:rsidRPr="004F7FB3">
        <w:t xml:space="preserve">" </w:t>
      </w:r>
      <w:r>
        <w:t xml:space="preserve">ou </w:t>
      </w:r>
      <w:r w:rsidRPr="00A61C28">
        <w:t>"</w:t>
      </w:r>
      <w:proofErr w:type="spellStart"/>
      <w:r w:rsidRPr="00A61C28">
        <w:t>Transac</w:t>
      </w:r>
      <w:proofErr w:type="spellEnd"/>
      <w:r w:rsidRPr="00A61C28">
        <w:t xml:space="preserve">. </w:t>
      </w:r>
      <w:proofErr w:type="gramStart"/>
      <w:r w:rsidRPr="00A61C28">
        <w:t>débit</w:t>
      </w:r>
      <w:proofErr w:type="gramEnd"/>
      <w:r w:rsidRPr="00A61C28">
        <w:t xml:space="preserve"> carte </w:t>
      </w:r>
      <w:proofErr w:type="spellStart"/>
      <w:r>
        <w:t>aa</w:t>
      </w:r>
      <w:proofErr w:type="spellEnd"/>
      <w:r w:rsidRPr="00A61C28">
        <w:t>"</w:t>
      </w:r>
      <w:r>
        <w:t xml:space="preserve"> pour les schemes </w:t>
      </w:r>
      <w:proofErr w:type="spellStart"/>
      <w:r>
        <w:t>aa</w:t>
      </w:r>
      <w:proofErr w:type="spellEnd"/>
      <w:r>
        <w:t xml:space="preserve"> VI et MC </w:t>
      </w:r>
      <w:r w:rsidR="00B223FC">
        <w:t xml:space="preserve">et </w:t>
      </w:r>
      <w:proofErr w:type="spellStart"/>
      <w:r w:rsidR="00B223FC">
        <w:t>e</w:t>
      </w:r>
      <w:r w:rsidR="00B223FC">
        <w:t>t</w:t>
      </w:r>
      <w:proofErr w:type="spellEnd"/>
      <w:r w:rsidR="00B223FC">
        <w:t xml:space="preserve"> </w:t>
      </w:r>
      <w:r w:rsidR="00B223FC">
        <w:t xml:space="preserve">id vacation </w:t>
      </w:r>
    </w:p>
    <w:p w14:paraId="3D31C461" w14:textId="77777777" w:rsidR="00D413F4" w:rsidRDefault="00D413F4" w:rsidP="00285AAE">
      <w:pPr>
        <w:pStyle w:val="Paragraphedeliste"/>
        <w:numPr>
          <w:ilvl w:val="1"/>
          <w:numId w:val="3"/>
        </w:numPr>
        <w:spacing w:after="60" w:line="240" w:lineRule="auto"/>
      </w:pPr>
      <w:r>
        <w:t xml:space="preserve">No client Cegid est issu du REF COM et est obtenu à partir de l’identifiant CP </w:t>
      </w:r>
    </w:p>
    <w:p w14:paraId="39478E89" w14:textId="2AE92A8A" w:rsidR="00D413F4" w:rsidRDefault="00D413F4" w:rsidP="00D413F4">
      <w:pPr>
        <w:pStyle w:val="Paragraphedeliste"/>
        <w:spacing w:after="60" w:line="240" w:lineRule="auto"/>
        <w:ind w:left="1440"/>
      </w:pPr>
      <w:r>
        <w:t xml:space="preserve">La génération des écritures comptables dans le TRA s’effectue dans l’ordre des </w:t>
      </w:r>
      <w:r w:rsidR="00261E2E">
        <w:t>évènements fournis</w:t>
      </w:r>
      <w:r>
        <w:t xml:space="preserve"> par la vacation. </w:t>
      </w:r>
    </w:p>
    <w:p w14:paraId="0933FAAF" w14:textId="77777777" w:rsidR="00D413F4" w:rsidRDefault="00D413F4" w:rsidP="00D413F4">
      <w:pPr>
        <w:pStyle w:val="Paragraphedeliste"/>
        <w:spacing w:after="60" w:line="240" w:lineRule="auto"/>
        <w:ind w:left="1440"/>
      </w:pPr>
    </w:p>
    <w:p w14:paraId="2A24C80B" w14:textId="77777777" w:rsidR="00D413F4" w:rsidRDefault="00D413F4" w:rsidP="00285AAE">
      <w:pPr>
        <w:pStyle w:val="Paragraphedeliste"/>
        <w:numPr>
          <w:ilvl w:val="0"/>
          <w:numId w:val="7"/>
        </w:numPr>
        <w:spacing w:after="60" w:line="240" w:lineRule="auto"/>
      </w:pPr>
      <w:r>
        <w:t xml:space="preserve">1 Ecriture sur le Compte de Règlement </w:t>
      </w:r>
      <w:proofErr w:type="spellStart"/>
      <w:r>
        <w:t>BNPParibas</w:t>
      </w:r>
      <w:proofErr w:type="spellEnd"/>
      <w:r>
        <w:t xml:space="preserve"> 512 : </w:t>
      </w:r>
    </w:p>
    <w:p w14:paraId="601B17E0" w14:textId="77777777" w:rsidR="00D413F4" w:rsidRDefault="00D413F4" w:rsidP="00285AAE">
      <w:pPr>
        <w:pStyle w:val="Paragraphedeliste"/>
        <w:numPr>
          <w:ilvl w:val="1"/>
          <w:numId w:val="3"/>
        </w:numPr>
        <w:spacing w:after="60" w:line="240" w:lineRule="auto"/>
      </w:pPr>
      <w:r>
        <w:t xml:space="preserve">Somme des montants sélectionnés ci-dessus </w:t>
      </w:r>
    </w:p>
    <w:p w14:paraId="0A6FC9F7" w14:textId="77777777" w:rsidR="00D413F4" w:rsidRDefault="00D413F4" w:rsidP="00285AAE">
      <w:pPr>
        <w:pStyle w:val="Paragraphedeliste"/>
        <w:numPr>
          <w:ilvl w:val="1"/>
          <w:numId w:val="3"/>
        </w:numPr>
        <w:spacing w:after="60" w:line="240" w:lineRule="auto"/>
      </w:pPr>
      <w:r>
        <w:t xml:space="preserve">Vision en Net débit / crédit </w:t>
      </w:r>
    </w:p>
    <w:p w14:paraId="7DA3B72F" w14:textId="77777777" w:rsidR="00D413F4" w:rsidRDefault="00D413F4" w:rsidP="00D413F4"/>
    <w:p w14:paraId="01646D03" w14:textId="5FB1325C" w:rsidR="00694016" w:rsidRDefault="00694016" w:rsidP="00694016">
      <w:pPr>
        <w:pStyle w:val="Paragraphedeliste"/>
      </w:pPr>
      <w:r w:rsidRPr="00683A2C">
        <w:rPr>
          <w:u w:val="single"/>
        </w:rPr>
        <w:t>A noter</w:t>
      </w:r>
      <w:r>
        <w:t> </w:t>
      </w:r>
      <w:r w:rsidR="001E220E">
        <w:t>: Les</w:t>
      </w:r>
      <w:r>
        <w:t xml:space="preserve"> écritures sur le Compte de Règlement </w:t>
      </w:r>
      <w:r w:rsidR="00261E2E">
        <w:t>Monext effectuées</w:t>
      </w:r>
      <w:r>
        <w:t xml:space="preserve"> par la tenue de compte </w:t>
      </w:r>
      <w:proofErr w:type="spellStart"/>
      <w:r>
        <w:t>BNPParibas</w:t>
      </w:r>
      <w:proofErr w:type="spellEnd"/>
      <w:r>
        <w:t xml:space="preserve"> sont de niveau </w:t>
      </w:r>
      <w:proofErr w:type="gramStart"/>
      <w:r>
        <w:t>Remise  /</w:t>
      </w:r>
      <w:proofErr w:type="gramEnd"/>
      <w:r>
        <w:t xml:space="preserve"> </w:t>
      </w:r>
      <w:r w:rsidR="00D7614C">
        <w:t xml:space="preserve">Paiement </w:t>
      </w:r>
      <w:r>
        <w:t>Débit ou crédit / compte du client</w:t>
      </w:r>
      <w:r w:rsidR="005238BC">
        <w:t xml:space="preserve">. Dans ce cas, les écritures comptables ne sont pas au même niveau de granularité que les écritures comptabilisées sur les comptes bancaires.  </w:t>
      </w:r>
      <w:r>
        <w:t xml:space="preserve"> </w:t>
      </w:r>
    </w:p>
    <w:p w14:paraId="22D789DA" w14:textId="6A739DF4" w:rsidR="00694016" w:rsidRDefault="00694016" w:rsidP="00694016">
      <w:pPr>
        <w:ind w:left="360"/>
      </w:pPr>
    </w:p>
    <w:p w14:paraId="24339AF4" w14:textId="77777777" w:rsidR="00FB48C3" w:rsidRDefault="00FB48C3" w:rsidP="00050CFD">
      <w:pPr>
        <w:rPr>
          <w:lang w:eastAsia="fr-FR"/>
        </w:rPr>
      </w:pPr>
    </w:p>
    <w:p w14:paraId="4287BCDD" w14:textId="080FFBF7" w:rsidR="00FB48C3" w:rsidRPr="008D1AB9" w:rsidRDefault="00FB48C3" w:rsidP="00673E71">
      <w:pPr>
        <w:pStyle w:val="Titre3"/>
      </w:pPr>
      <w:bookmarkStart w:id="23" w:name="_Toc107818060"/>
      <w:r w:rsidRPr="008D1AB9">
        <w:t>Opérations</w:t>
      </w:r>
      <w:r w:rsidR="00E103A2">
        <w:t xml:space="preserve"> : </w:t>
      </w:r>
      <w:r w:rsidRPr="008D1AB9">
        <w:t>Commissions</w:t>
      </w:r>
      <w:r w:rsidR="00A75B6E">
        <w:t xml:space="preserve"> facturé</w:t>
      </w:r>
      <w:r w:rsidR="00FE34BE">
        <w:t>e</w:t>
      </w:r>
      <w:r w:rsidR="00A75B6E">
        <w:t xml:space="preserve">s par </w:t>
      </w:r>
      <w:proofErr w:type="gramStart"/>
      <w:r w:rsidR="00A75B6E">
        <w:t xml:space="preserve">Monext  </w:t>
      </w:r>
      <w:r w:rsidR="00301DE5" w:rsidRPr="008D1AB9">
        <w:t>(</w:t>
      </w:r>
      <w:proofErr w:type="gramEnd"/>
      <w:r w:rsidR="00301DE5" w:rsidRPr="008D1AB9">
        <w:t xml:space="preserve"> CB Visa et Mastercard )</w:t>
      </w:r>
      <w:bookmarkEnd w:id="23"/>
    </w:p>
    <w:p w14:paraId="6C652F4B" w14:textId="77777777" w:rsidR="00FB48C3" w:rsidRDefault="00FB48C3" w:rsidP="00FB48C3"/>
    <w:p w14:paraId="1752C947" w14:textId="599FC1E2" w:rsidR="00FB48C3" w:rsidRPr="00AF3401" w:rsidRDefault="00FB48C3" w:rsidP="00617C19">
      <w:pPr>
        <w:pStyle w:val="Titre4"/>
      </w:pPr>
      <w:r w:rsidRPr="00AF3401">
        <w:t>Evènements métiers</w:t>
      </w:r>
    </w:p>
    <w:p w14:paraId="7072AAF3" w14:textId="77777777" w:rsidR="00B223FC" w:rsidRDefault="00B223FC" w:rsidP="00FB48C3"/>
    <w:p w14:paraId="4785A7C7" w14:textId="7A1525CF" w:rsidR="00FB48C3" w:rsidRDefault="00FB48C3" w:rsidP="00FB48C3">
      <w:r>
        <w:t xml:space="preserve">Monext en tant qu’établissement de paiement </w:t>
      </w:r>
      <w:r w:rsidR="00434548">
        <w:t>prélève</w:t>
      </w:r>
      <w:r w:rsidR="00B04835">
        <w:t xml:space="preserve"> des commissions</w:t>
      </w:r>
      <w:r w:rsidR="009C344C">
        <w:t>,</w:t>
      </w:r>
      <w:r w:rsidR="00B04835">
        <w:t xml:space="preserve"> sur le compte de paiement de </w:t>
      </w:r>
      <w:r w:rsidR="00B223FC">
        <w:t>ses clients</w:t>
      </w:r>
      <w:r w:rsidR="00B04835">
        <w:t xml:space="preserve">. </w:t>
      </w:r>
    </w:p>
    <w:p w14:paraId="18586805" w14:textId="77777777" w:rsidR="00B223FC" w:rsidRDefault="00B223FC" w:rsidP="00FB48C3"/>
    <w:p w14:paraId="57E6F34D" w14:textId="60DDDAA2" w:rsidR="00FB48C3" w:rsidRPr="00AF3401" w:rsidRDefault="00FB48C3" w:rsidP="00617C19">
      <w:pPr>
        <w:pStyle w:val="Titre4"/>
      </w:pPr>
      <w:r w:rsidRPr="00AF3401">
        <w:t xml:space="preserve">Traitement par la chaine de traitement EP – Vision macro  </w:t>
      </w:r>
    </w:p>
    <w:p w14:paraId="3A4B9A9A" w14:textId="77777777" w:rsidR="00B04835" w:rsidRDefault="00B04835" w:rsidP="00B04835"/>
    <w:p w14:paraId="0E8DA364" w14:textId="643C252C" w:rsidR="00B04835" w:rsidRDefault="00B04835" w:rsidP="00B04835">
      <w:r>
        <w:lastRenderedPageBreak/>
        <w:t>Dans le cadre du traitement des opérations transactions CB</w:t>
      </w:r>
      <w:r w:rsidR="0046412A">
        <w:t xml:space="preserve">, Visa et </w:t>
      </w:r>
      <w:proofErr w:type="gramStart"/>
      <w:r w:rsidR="0046412A">
        <w:t>Mastercard</w:t>
      </w:r>
      <w:r>
        <w:t>,  la</w:t>
      </w:r>
      <w:proofErr w:type="gramEnd"/>
      <w:r>
        <w:t xml:space="preserve"> tenue de compte de l’EP ( c’est-à-dire le Moteur de règle MREP </w:t>
      </w:r>
      <w:r w:rsidR="009C344C">
        <w:t xml:space="preserve">– vacation règlement </w:t>
      </w:r>
      <w:r>
        <w:t xml:space="preserve">) : </w:t>
      </w:r>
    </w:p>
    <w:p w14:paraId="6AC1EAEC" w14:textId="4B3B3325" w:rsidR="00B04835" w:rsidRDefault="00B223FC" w:rsidP="00285AAE">
      <w:pPr>
        <w:pStyle w:val="Paragraphedeliste"/>
        <w:numPr>
          <w:ilvl w:val="0"/>
          <w:numId w:val="3"/>
        </w:numPr>
      </w:pPr>
      <w:r>
        <w:t>Produit</w:t>
      </w:r>
      <w:r w:rsidR="00B04835">
        <w:t xml:space="preserve"> et exécute les mouvements </w:t>
      </w:r>
      <w:r w:rsidR="009C344C">
        <w:t xml:space="preserve">de prélèvement de commission </w:t>
      </w:r>
      <w:r w:rsidR="00B04835">
        <w:t xml:space="preserve">au débit </w:t>
      </w:r>
      <w:r w:rsidR="001E220E">
        <w:t xml:space="preserve">des </w:t>
      </w:r>
      <w:r w:rsidR="00B04835">
        <w:t>Compte</w:t>
      </w:r>
      <w:r w:rsidR="0046412A">
        <w:t>s</w:t>
      </w:r>
      <w:r w:rsidR="00B04835">
        <w:t xml:space="preserve"> de </w:t>
      </w:r>
      <w:r w:rsidR="0046412A">
        <w:t>P</w:t>
      </w:r>
      <w:r w:rsidR="00B04835">
        <w:t xml:space="preserve">aiement </w:t>
      </w:r>
      <w:r w:rsidR="0046412A">
        <w:t xml:space="preserve">de chaque </w:t>
      </w:r>
      <w:r w:rsidR="00B04835">
        <w:t xml:space="preserve">commerçant </w:t>
      </w:r>
    </w:p>
    <w:p w14:paraId="6273CA3D" w14:textId="0F225E34" w:rsidR="00B04835" w:rsidRDefault="00B04835" w:rsidP="00B04835">
      <w:pPr>
        <w:pStyle w:val="Paragraphedeliste"/>
      </w:pPr>
      <w:proofErr w:type="gramStart"/>
      <w:r>
        <w:t>et</w:t>
      </w:r>
      <w:proofErr w:type="gramEnd"/>
      <w:r>
        <w:t xml:space="preserve"> </w:t>
      </w:r>
    </w:p>
    <w:p w14:paraId="2C5E5765" w14:textId="6DE4ED2C" w:rsidR="00B04835" w:rsidRDefault="00B223FC" w:rsidP="00285AAE">
      <w:pPr>
        <w:pStyle w:val="Paragraphedeliste"/>
        <w:numPr>
          <w:ilvl w:val="0"/>
          <w:numId w:val="3"/>
        </w:numPr>
      </w:pPr>
      <w:r>
        <w:t>Génère un</w:t>
      </w:r>
      <w:r w:rsidR="00B04835">
        <w:t xml:space="preserve"> fichier de virement</w:t>
      </w:r>
      <w:r w:rsidR="0046412A">
        <w:t xml:space="preserve"> interne</w:t>
      </w:r>
      <w:r w:rsidR="00B04835">
        <w:t xml:space="preserve"> </w:t>
      </w:r>
      <w:proofErr w:type="gramStart"/>
      <w:r w:rsidR="008A78CD">
        <w:t>( TRNSF</w:t>
      </w:r>
      <w:proofErr w:type="gramEnd"/>
      <w:r w:rsidR="008A78CD">
        <w:t xml:space="preserve">) </w:t>
      </w:r>
      <w:r w:rsidR="00B04835">
        <w:t>à destination d’</w:t>
      </w:r>
      <w:proofErr w:type="spellStart"/>
      <w:r w:rsidR="00B04835">
        <w:t>Arkea</w:t>
      </w:r>
      <w:proofErr w:type="spellEnd"/>
      <w:r w:rsidR="00B04835">
        <w:t xml:space="preserve"> afin d’effectuer un </w:t>
      </w:r>
      <w:r w:rsidR="0046412A">
        <w:t xml:space="preserve">transfert de fond </w:t>
      </w:r>
      <w:r>
        <w:t xml:space="preserve">entre le </w:t>
      </w:r>
      <w:r w:rsidR="0046412A">
        <w:t>Compte de Fonctionnement</w:t>
      </w:r>
      <w:r>
        <w:t xml:space="preserve"> et le </w:t>
      </w:r>
      <w:r w:rsidR="00B04835">
        <w:t xml:space="preserve">Compte de </w:t>
      </w:r>
      <w:r w:rsidR="007F11D7">
        <w:t>R</w:t>
      </w:r>
      <w:r w:rsidR="00B04835">
        <w:t>èglement correspondant au montant total des commissions</w:t>
      </w:r>
      <w:r w:rsidR="00A6083E">
        <w:t xml:space="preserve"> </w:t>
      </w:r>
      <w:r w:rsidR="00301DE5">
        <w:t xml:space="preserve">pout </w:t>
      </w:r>
      <w:r w:rsidR="009C344C">
        <w:t>tous</w:t>
      </w:r>
      <w:r w:rsidR="00301DE5">
        <w:t xml:space="preserve"> les s</w:t>
      </w:r>
      <w:r w:rsidR="00A6083E">
        <w:t>cheme</w:t>
      </w:r>
      <w:r w:rsidR="00301DE5">
        <w:t>s</w:t>
      </w:r>
      <w:r w:rsidR="00A6083E">
        <w:t xml:space="preserve">. </w:t>
      </w:r>
    </w:p>
    <w:p w14:paraId="5210C8A2" w14:textId="77777777" w:rsidR="00FB48C3" w:rsidRDefault="00FB48C3" w:rsidP="00FB48C3"/>
    <w:p w14:paraId="050C4993" w14:textId="798EFE2B" w:rsidR="00FB48C3" w:rsidRPr="008D1AB9" w:rsidRDefault="00FB48C3" w:rsidP="00617C19">
      <w:pPr>
        <w:pStyle w:val="Titre4"/>
      </w:pPr>
      <w:r w:rsidRPr="008D1AB9">
        <w:t xml:space="preserve">Schéma comptable des opérations </w:t>
      </w:r>
    </w:p>
    <w:p w14:paraId="436F49C5" w14:textId="400AC9EB" w:rsidR="00FB48C3" w:rsidRDefault="00FB48C3" w:rsidP="004D6FE4">
      <w:r>
        <w:t xml:space="preserve">  </w:t>
      </w:r>
      <w:r>
        <w:rPr>
          <w:noProof/>
          <w:lang w:eastAsia="fr-FR"/>
        </w:rPr>
        <w:drawing>
          <wp:inline distT="0" distB="0" distL="0" distR="0" wp14:anchorId="1EC610E5" wp14:editId="26705F75">
            <wp:extent cx="6269990" cy="1567815"/>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269990" cy="1567815"/>
                    </a:xfrm>
                    <a:prstGeom prst="rect">
                      <a:avLst/>
                    </a:prstGeom>
                    <a:noFill/>
                    <a:ln>
                      <a:noFill/>
                    </a:ln>
                  </pic:spPr>
                </pic:pic>
              </a:graphicData>
            </a:graphic>
          </wp:inline>
        </w:drawing>
      </w:r>
    </w:p>
    <w:p w14:paraId="1F6DDB57" w14:textId="77777777" w:rsidR="00FB48C3" w:rsidRPr="009508A6" w:rsidRDefault="00FB48C3" w:rsidP="00FB48C3"/>
    <w:p w14:paraId="54846B1A" w14:textId="7DB9BD4A" w:rsidR="00FB48C3" w:rsidRPr="008D1AB9" w:rsidRDefault="00FB48C3" w:rsidP="00617C19">
      <w:pPr>
        <w:pStyle w:val="Titre4"/>
      </w:pPr>
      <w:r w:rsidRPr="008D1AB9">
        <w:t xml:space="preserve">Génération des écritures comptables </w:t>
      </w:r>
    </w:p>
    <w:p w14:paraId="27CA9CFF" w14:textId="77777777" w:rsidR="00673E71" w:rsidRDefault="00673E71" w:rsidP="00FB48C3"/>
    <w:p w14:paraId="5EEBD407" w14:textId="77777777" w:rsidR="00FB48C3" w:rsidRDefault="00FB48C3" w:rsidP="00FB48C3">
      <w:r>
        <w:t xml:space="preserve">Le traitement va générer les lignes suivantes dans le fichier TRA à destination de Cegid : </w:t>
      </w:r>
    </w:p>
    <w:p w14:paraId="6DBF63A9" w14:textId="39456A1F" w:rsidR="00FB48C3" w:rsidRDefault="0046412A" w:rsidP="00285AAE">
      <w:pPr>
        <w:pStyle w:val="Paragraphedeliste"/>
        <w:numPr>
          <w:ilvl w:val="0"/>
          <w:numId w:val="7"/>
        </w:numPr>
        <w:spacing w:after="60" w:line="240" w:lineRule="auto"/>
      </w:pPr>
      <w:r>
        <w:t xml:space="preserve">N Ecritures au débit </w:t>
      </w:r>
      <w:r w:rsidR="00FB48C3">
        <w:t xml:space="preserve">les Comptes de </w:t>
      </w:r>
      <w:r w:rsidR="00E05524">
        <w:t>Paiement 467</w:t>
      </w:r>
      <w:r w:rsidR="00FB48C3">
        <w:t xml:space="preserve"> :  </w:t>
      </w:r>
    </w:p>
    <w:p w14:paraId="625F38D6" w14:textId="049E3C32" w:rsidR="00FB48C3" w:rsidRDefault="007F11D7" w:rsidP="00285AAE">
      <w:pPr>
        <w:pStyle w:val="Paragraphedeliste"/>
        <w:numPr>
          <w:ilvl w:val="1"/>
          <w:numId w:val="3"/>
        </w:numPr>
        <w:spacing w:after="60" w:line="240" w:lineRule="auto"/>
      </w:pPr>
      <w:r>
        <w:t>Récupération d</w:t>
      </w:r>
      <w:r w:rsidR="0046412A">
        <w:t>es mouvements produits p</w:t>
      </w:r>
      <w:r w:rsidR="00B54CA2">
        <w:t xml:space="preserve">our chaque </w:t>
      </w:r>
      <w:r w:rsidR="00FB48C3">
        <w:t>vacation Règlement</w:t>
      </w:r>
      <w:r w:rsidR="00301DE5">
        <w:t xml:space="preserve"> Transaction</w:t>
      </w:r>
      <w:r w:rsidR="00FB48C3">
        <w:t xml:space="preserve"> CB</w:t>
      </w:r>
      <w:r w:rsidR="0046412A">
        <w:t xml:space="preserve"> / VI / </w:t>
      </w:r>
      <w:proofErr w:type="gramStart"/>
      <w:r w:rsidR="0046412A">
        <w:t xml:space="preserve">MC </w:t>
      </w:r>
      <w:r w:rsidR="00FB48C3">
        <w:t xml:space="preserve"> MREP</w:t>
      </w:r>
      <w:proofErr w:type="gramEnd"/>
      <w:r w:rsidR="00FB48C3">
        <w:t xml:space="preserve"> </w:t>
      </w:r>
    </w:p>
    <w:p w14:paraId="08C83440" w14:textId="6A02B5BE" w:rsidR="00B54CA2" w:rsidRPr="00673E71" w:rsidRDefault="00FB48C3" w:rsidP="00285AAE">
      <w:pPr>
        <w:pStyle w:val="Paragraphedeliste"/>
        <w:numPr>
          <w:ilvl w:val="1"/>
          <w:numId w:val="3"/>
        </w:numPr>
        <w:spacing w:after="60" w:line="240" w:lineRule="auto"/>
      </w:pPr>
      <w:r w:rsidRPr="00673E71">
        <w:t>Sélection</w:t>
      </w:r>
      <w:r w:rsidR="007F11D7" w:rsidRPr="00673E71">
        <w:t xml:space="preserve"> d</w:t>
      </w:r>
      <w:r w:rsidRPr="00673E71">
        <w:t xml:space="preserve">es mouvements sur le critère « Libellé mouvement » = </w:t>
      </w:r>
      <w:r w:rsidR="0046412A" w:rsidRPr="00673E71">
        <w:t>"Commission commerçant*"</w:t>
      </w:r>
      <w:r w:rsidR="00E05524">
        <w:t xml:space="preserve"> et Id </w:t>
      </w:r>
      <w:proofErr w:type="gramStart"/>
      <w:r w:rsidR="00E05524">
        <w:t xml:space="preserve">vacation </w:t>
      </w:r>
      <w:r w:rsidR="00A6083E" w:rsidRPr="00673E71">
        <w:t>,</w:t>
      </w:r>
      <w:proofErr w:type="gramEnd"/>
      <w:r w:rsidR="00A6083E" w:rsidRPr="00673E71">
        <w:t xml:space="preserve"> puis </w:t>
      </w:r>
      <w:r w:rsidR="004F3E3A" w:rsidRPr="00673E71">
        <w:t xml:space="preserve">effectuer un regroupement </w:t>
      </w:r>
      <w:r w:rsidR="00B54CA2" w:rsidRPr="00673E71">
        <w:t>par client C</w:t>
      </w:r>
      <w:r w:rsidR="00A6083E" w:rsidRPr="00673E71">
        <w:t>egid</w:t>
      </w:r>
      <w:r w:rsidR="00673E71" w:rsidRPr="00673E71">
        <w:t>-</w:t>
      </w:r>
      <w:proofErr w:type="spellStart"/>
      <w:r w:rsidR="00673E71" w:rsidRPr="00673E71">
        <w:t>siret</w:t>
      </w:r>
      <w:proofErr w:type="spellEnd"/>
      <w:r w:rsidR="00B54CA2" w:rsidRPr="00673E71">
        <w:t xml:space="preserve"> </w:t>
      </w:r>
      <w:r w:rsidR="004F3E3A" w:rsidRPr="00673E71">
        <w:t xml:space="preserve">et par </w:t>
      </w:r>
      <w:proofErr w:type="spellStart"/>
      <w:r w:rsidR="004F3E3A" w:rsidRPr="00673E71">
        <w:t>scheme</w:t>
      </w:r>
      <w:proofErr w:type="spellEnd"/>
      <w:r w:rsidR="004F3E3A" w:rsidRPr="00673E71">
        <w:t xml:space="preserve"> </w:t>
      </w:r>
      <w:r w:rsidR="00B54CA2" w:rsidRPr="00673E71">
        <w:t xml:space="preserve">pour obtenir le </w:t>
      </w:r>
      <w:r w:rsidR="004F3E3A" w:rsidRPr="00673E71">
        <w:t xml:space="preserve">ou les </w:t>
      </w:r>
      <w:r w:rsidR="00B54CA2" w:rsidRPr="00673E71">
        <w:t>montant</w:t>
      </w:r>
      <w:r w:rsidR="004F3E3A" w:rsidRPr="00673E71">
        <w:t>(s)</w:t>
      </w:r>
      <w:r w:rsidR="00EC1916" w:rsidRPr="00673E71">
        <w:t xml:space="preserve"> de l’écriture</w:t>
      </w:r>
    </w:p>
    <w:p w14:paraId="2B52CC77" w14:textId="3C5C3019" w:rsidR="00FB48C3" w:rsidRDefault="00FB48C3" w:rsidP="00285AAE">
      <w:pPr>
        <w:pStyle w:val="Paragraphedeliste"/>
        <w:numPr>
          <w:ilvl w:val="1"/>
          <w:numId w:val="3"/>
        </w:numPr>
        <w:spacing w:after="60" w:line="240" w:lineRule="auto"/>
      </w:pPr>
      <w:r>
        <w:t xml:space="preserve">No client Cegid est issu du REF COM et est obtenu à partir de l’identifiant CP </w:t>
      </w:r>
    </w:p>
    <w:p w14:paraId="37ADF8D0" w14:textId="797D3750" w:rsidR="00740D06" w:rsidRDefault="00740D06" w:rsidP="00740D06">
      <w:pPr>
        <w:pStyle w:val="Paragraphedeliste"/>
        <w:spacing w:after="60" w:line="240" w:lineRule="auto"/>
        <w:ind w:left="1440"/>
      </w:pPr>
    </w:p>
    <w:p w14:paraId="04FD8D64" w14:textId="1E582836" w:rsidR="00740D06" w:rsidRDefault="00740D06" w:rsidP="00740D06">
      <w:pPr>
        <w:pStyle w:val="Paragraphedeliste"/>
        <w:numPr>
          <w:ilvl w:val="0"/>
          <w:numId w:val="7"/>
        </w:numPr>
        <w:spacing w:after="60" w:line="240" w:lineRule="auto"/>
      </w:pPr>
      <w:r>
        <w:t xml:space="preserve">N Ecritures au </w:t>
      </w:r>
      <w:r>
        <w:t xml:space="preserve">crédit </w:t>
      </w:r>
      <w:r>
        <w:t xml:space="preserve">es Comptes de </w:t>
      </w:r>
      <w:r>
        <w:t>Commissions 708</w:t>
      </w:r>
      <w:r>
        <w:t xml:space="preserve"> :  </w:t>
      </w:r>
    </w:p>
    <w:p w14:paraId="48519376" w14:textId="7C92E477" w:rsidR="00740D06" w:rsidRDefault="00740D06" w:rsidP="00740D06">
      <w:pPr>
        <w:pStyle w:val="Paragraphedeliste"/>
        <w:numPr>
          <w:ilvl w:val="1"/>
          <w:numId w:val="7"/>
        </w:numPr>
        <w:spacing w:after="60" w:line="240" w:lineRule="auto"/>
      </w:pPr>
      <w:r>
        <w:t>C</w:t>
      </w:r>
      <w:r w:rsidRPr="00AA780A">
        <w:t>e</w:t>
      </w:r>
      <w:r>
        <w:t xml:space="preserve">s </w:t>
      </w:r>
      <w:r w:rsidRPr="00AA780A">
        <w:t>écriture</w:t>
      </w:r>
      <w:r>
        <w:t>s</w:t>
      </w:r>
      <w:r w:rsidRPr="00AA780A">
        <w:t xml:space="preserve"> </w:t>
      </w:r>
      <w:r>
        <w:t>sont dupliquées de l</w:t>
      </w:r>
      <w:r w:rsidRPr="00AA780A">
        <w:t xml:space="preserve">a précédente </w:t>
      </w:r>
      <w:r>
        <w:t xml:space="preserve">écriture soit à l’identique soit en miroir.  </w:t>
      </w:r>
    </w:p>
    <w:p w14:paraId="0816527F" w14:textId="020C8251" w:rsidR="00740D06" w:rsidRDefault="00740D06" w:rsidP="00740D06">
      <w:pPr>
        <w:pStyle w:val="Paragraphedeliste"/>
        <w:numPr>
          <w:ilvl w:val="1"/>
          <w:numId w:val="7"/>
        </w:numPr>
        <w:spacing w:after="60" w:line="240" w:lineRule="auto"/>
      </w:pPr>
      <w:r>
        <w:t xml:space="preserve">Doubler l’écriture car le compte de commissions commerçant EP – </w:t>
      </w:r>
      <w:proofErr w:type="gramStart"/>
      <w:r>
        <w:t>708  est</w:t>
      </w:r>
      <w:proofErr w:type="gramEnd"/>
      <w:r>
        <w:t xml:space="preserve"> de nature analytique. </w:t>
      </w:r>
    </w:p>
    <w:p w14:paraId="2E5182DE" w14:textId="77777777" w:rsidR="00740D06" w:rsidRDefault="00740D06" w:rsidP="00740D06">
      <w:pPr>
        <w:pStyle w:val="Paragraphedeliste"/>
        <w:spacing w:after="60" w:line="240" w:lineRule="auto"/>
        <w:ind w:left="1440"/>
      </w:pPr>
    </w:p>
    <w:p w14:paraId="2C968AF2" w14:textId="77777777" w:rsidR="00B54CA2" w:rsidRDefault="00B54CA2" w:rsidP="00FB48C3">
      <w:pPr>
        <w:pStyle w:val="Paragraphedeliste"/>
        <w:spacing w:after="60" w:line="240" w:lineRule="auto"/>
        <w:ind w:left="1080"/>
      </w:pPr>
    </w:p>
    <w:p w14:paraId="77E10BED" w14:textId="2FBA9814" w:rsidR="00B54CA2" w:rsidRDefault="00A6083E" w:rsidP="00285AAE">
      <w:pPr>
        <w:pStyle w:val="Paragraphedeliste"/>
        <w:numPr>
          <w:ilvl w:val="0"/>
          <w:numId w:val="7"/>
        </w:numPr>
        <w:spacing w:after="60" w:line="240" w:lineRule="auto"/>
      </w:pPr>
      <w:r>
        <w:t>1 Ecriture</w:t>
      </w:r>
      <w:r w:rsidR="00B54CA2">
        <w:t xml:space="preserve"> </w:t>
      </w:r>
      <w:r>
        <w:t xml:space="preserve">par </w:t>
      </w:r>
      <w:proofErr w:type="spellStart"/>
      <w:r>
        <w:t>scheme</w:t>
      </w:r>
      <w:proofErr w:type="spellEnd"/>
      <w:r>
        <w:t xml:space="preserve"> </w:t>
      </w:r>
      <w:r w:rsidR="00B54CA2">
        <w:t xml:space="preserve">au débit </w:t>
      </w:r>
      <w:r w:rsidR="00740D06">
        <w:t xml:space="preserve">/ </w:t>
      </w:r>
      <w:proofErr w:type="spellStart"/>
      <w:r w:rsidR="00740D06">
        <w:t>credit</w:t>
      </w:r>
      <w:proofErr w:type="spellEnd"/>
      <w:r w:rsidR="00740D06">
        <w:t xml:space="preserve"> c</w:t>
      </w:r>
      <w:r>
        <w:t xml:space="preserve">ompte de </w:t>
      </w:r>
      <w:r w:rsidR="00740D06">
        <w:t>règlement et fonctionnement EP</w:t>
      </w:r>
      <w:r w:rsidR="008A78CD">
        <w:t xml:space="preserve"> – </w:t>
      </w:r>
      <w:r w:rsidR="00740D06">
        <w:t>512</w:t>
      </w:r>
      <w:r w:rsidR="008A78CD">
        <w:t xml:space="preserve"> </w:t>
      </w:r>
    </w:p>
    <w:p w14:paraId="4890CDE4" w14:textId="77777777" w:rsidR="009C344C" w:rsidRDefault="009C344C" w:rsidP="00673E71">
      <w:pPr>
        <w:pStyle w:val="Paragraphedeliste"/>
        <w:numPr>
          <w:ilvl w:val="1"/>
          <w:numId w:val="39"/>
        </w:numPr>
        <w:spacing w:after="60" w:line="240" w:lineRule="auto"/>
      </w:pPr>
      <w:r w:rsidRPr="009C344C">
        <w:t>Récupération du mouvement des commissions sur le compte de fonctionnement via la vacation technique.</w:t>
      </w:r>
    </w:p>
    <w:p w14:paraId="757FB9CB" w14:textId="5221938D" w:rsidR="00A6083E" w:rsidRDefault="007F11D7" w:rsidP="00673E71">
      <w:pPr>
        <w:pStyle w:val="Paragraphedeliste"/>
        <w:numPr>
          <w:ilvl w:val="1"/>
          <w:numId w:val="39"/>
        </w:numPr>
        <w:spacing w:after="60" w:line="240" w:lineRule="auto"/>
      </w:pPr>
      <w:r>
        <w:t>Recherche d</w:t>
      </w:r>
      <w:r w:rsidR="00A6083E">
        <w:t xml:space="preserve">es mouvements </w:t>
      </w:r>
      <w:r w:rsidR="008A78CD">
        <w:t>de type TRNSF portant le libellé « </w:t>
      </w:r>
      <w:proofErr w:type="gramStart"/>
      <w:r w:rsidR="00A6083E">
        <w:t xml:space="preserve">COMCO  </w:t>
      </w:r>
      <w:r w:rsidR="008A78CD">
        <w:t>sur</w:t>
      </w:r>
      <w:proofErr w:type="gramEnd"/>
      <w:r w:rsidR="008A78CD">
        <w:t xml:space="preserve"> le CF et extraire le montant de transfert </w:t>
      </w:r>
    </w:p>
    <w:p w14:paraId="66A91BD8" w14:textId="77777777" w:rsidR="008A78CD" w:rsidRDefault="008A78CD" w:rsidP="008A78CD">
      <w:pPr>
        <w:pStyle w:val="Paragraphedeliste"/>
        <w:spacing w:after="60" w:line="240" w:lineRule="auto"/>
        <w:ind w:left="1440"/>
      </w:pPr>
    </w:p>
    <w:p w14:paraId="4C4908F5" w14:textId="0EF39DC6" w:rsidR="00434548" w:rsidRDefault="00434548" w:rsidP="00285AAE">
      <w:pPr>
        <w:pStyle w:val="Paragraphedeliste"/>
        <w:numPr>
          <w:ilvl w:val="0"/>
          <w:numId w:val="7"/>
        </w:numPr>
        <w:spacing w:after="60" w:line="240" w:lineRule="auto"/>
      </w:pPr>
      <w:proofErr w:type="gramStart"/>
      <w:r>
        <w:t>n</w:t>
      </w:r>
      <w:proofErr w:type="gramEnd"/>
      <w:r>
        <w:t xml:space="preserve"> é</w:t>
      </w:r>
      <w:r w:rsidR="008A78CD">
        <w:t>criture</w:t>
      </w:r>
      <w:r>
        <w:t>s</w:t>
      </w:r>
      <w:r w:rsidR="008A78CD">
        <w:t xml:space="preserve"> sur</w:t>
      </w:r>
      <w:r>
        <w:t xml:space="preserve"> </w:t>
      </w:r>
      <w:r w:rsidR="00740D06">
        <w:t>le</w:t>
      </w:r>
      <w:r>
        <w:t xml:space="preserve"> compte de virement interne  580</w:t>
      </w:r>
    </w:p>
    <w:p w14:paraId="19E5ABC6" w14:textId="516259B6" w:rsidR="00434548" w:rsidRDefault="00EC1916" w:rsidP="00285AAE">
      <w:pPr>
        <w:pStyle w:val="Paragraphedeliste"/>
        <w:numPr>
          <w:ilvl w:val="1"/>
          <w:numId w:val="9"/>
        </w:numPr>
        <w:spacing w:after="60" w:line="240" w:lineRule="auto"/>
      </w:pPr>
      <w:r>
        <w:t>C</w:t>
      </w:r>
      <w:r w:rsidRPr="00AA780A">
        <w:t>e</w:t>
      </w:r>
      <w:r>
        <w:t xml:space="preserve">s </w:t>
      </w:r>
      <w:r w:rsidR="008A78CD" w:rsidRPr="00AA780A">
        <w:t>écriture</w:t>
      </w:r>
      <w:r>
        <w:t>s</w:t>
      </w:r>
      <w:r w:rsidR="008A78CD" w:rsidRPr="00AA780A">
        <w:t xml:space="preserve"> </w:t>
      </w:r>
      <w:r w:rsidR="00434548">
        <w:t>sont dupliquée</w:t>
      </w:r>
      <w:r>
        <w:t>s</w:t>
      </w:r>
      <w:r w:rsidR="00434548">
        <w:t xml:space="preserve"> de l</w:t>
      </w:r>
      <w:r w:rsidR="008A78CD" w:rsidRPr="00AA780A">
        <w:t xml:space="preserve">a précédente </w:t>
      </w:r>
      <w:r w:rsidR="008A78CD">
        <w:t xml:space="preserve">écriture </w:t>
      </w:r>
      <w:r w:rsidR="00434548">
        <w:t>soit à l’identique soit en miroir</w:t>
      </w:r>
      <w:r w:rsidR="007F11D7">
        <w:t xml:space="preserve">. </w:t>
      </w:r>
      <w:r w:rsidR="00434548">
        <w:t xml:space="preserve"> </w:t>
      </w:r>
    </w:p>
    <w:p w14:paraId="1A145F41" w14:textId="77777777" w:rsidR="00301DE5" w:rsidRDefault="00301DE5" w:rsidP="00434548">
      <w:pPr>
        <w:pStyle w:val="Paragraphedeliste"/>
        <w:spacing w:after="60" w:line="240" w:lineRule="auto"/>
        <w:ind w:left="2160"/>
      </w:pPr>
    </w:p>
    <w:p w14:paraId="1A97118A" w14:textId="77777777" w:rsidR="00301DE5" w:rsidRDefault="00301DE5" w:rsidP="00434548">
      <w:pPr>
        <w:pStyle w:val="Paragraphedeliste"/>
        <w:spacing w:after="60" w:line="240" w:lineRule="auto"/>
        <w:ind w:left="2160"/>
      </w:pPr>
    </w:p>
    <w:p w14:paraId="12BE01F5" w14:textId="205C4530" w:rsidR="00FC5753" w:rsidRPr="008D1AB9" w:rsidRDefault="00FC5753" w:rsidP="00673E71">
      <w:pPr>
        <w:pStyle w:val="Titre3"/>
      </w:pPr>
      <w:bookmarkStart w:id="24" w:name="_Toc107818061"/>
      <w:r w:rsidRPr="008D1AB9">
        <w:t>Opérations</w:t>
      </w:r>
      <w:r>
        <w:t xml:space="preserve"> : </w:t>
      </w:r>
      <w:r w:rsidRPr="008D1AB9">
        <w:t xml:space="preserve">Commissions </w:t>
      </w:r>
      <w:r>
        <w:t>VI</w:t>
      </w:r>
      <w:r w:rsidR="00A75B6E">
        <w:t xml:space="preserve"> </w:t>
      </w:r>
      <w:r>
        <w:t xml:space="preserve">MC </w:t>
      </w:r>
      <w:r w:rsidR="00A75B6E">
        <w:t xml:space="preserve">facturées par </w:t>
      </w:r>
      <w:r>
        <w:t>BNPP</w:t>
      </w:r>
      <w:r w:rsidR="00FE34BE">
        <w:t xml:space="preserve"> sur les transactions</w:t>
      </w:r>
      <w:bookmarkEnd w:id="24"/>
      <w:r>
        <w:t xml:space="preserve"> </w:t>
      </w:r>
    </w:p>
    <w:p w14:paraId="30889534" w14:textId="77777777" w:rsidR="00301DE5" w:rsidRDefault="00301DE5" w:rsidP="00434548">
      <w:pPr>
        <w:pStyle w:val="Paragraphedeliste"/>
        <w:spacing w:after="60" w:line="240" w:lineRule="auto"/>
        <w:ind w:left="2160"/>
      </w:pPr>
    </w:p>
    <w:p w14:paraId="2BAC1AE6" w14:textId="77777777" w:rsidR="0096383B" w:rsidRPr="00F24A98" w:rsidRDefault="0096383B" w:rsidP="0096383B">
      <w:pPr>
        <w:pStyle w:val="Titre4"/>
        <w:ind w:left="2410" w:hanging="709"/>
      </w:pPr>
      <w:r w:rsidRPr="008D1AB9">
        <w:lastRenderedPageBreak/>
        <w:t>Evènements métiers</w:t>
      </w:r>
      <w:r>
        <w:t xml:space="preserve"> et </w:t>
      </w:r>
      <w:r w:rsidRPr="00F24A98">
        <w:t xml:space="preserve">Codification des opérations </w:t>
      </w:r>
    </w:p>
    <w:p w14:paraId="08871E9F" w14:textId="77777777" w:rsidR="0096383B" w:rsidRDefault="0096383B" w:rsidP="0096383B">
      <w:pPr>
        <w:jc w:val="both"/>
      </w:pPr>
    </w:p>
    <w:p w14:paraId="53488194" w14:textId="61DC56A2" w:rsidR="0096383B" w:rsidRDefault="0096383B" w:rsidP="0096383B">
      <w:pPr>
        <w:jc w:val="both"/>
      </w:pPr>
      <w:r>
        <w:t xml:space="preserve">Monext reçoit un flux de financement en retour de compensation sur les schemes Visa et Mastercard traités par le chef de file </w:t>
      </w:r>
      <w:proofErr w:type="spellStart"/>
      <w:proofErr w:type="gramStart"/>
      <w:r>
        <w:t>BNPParibas</w:t>
      </w:r>
      <w:proofErr w:type="spellEnd"/>
      <w:r>
        <w:t>,  et</w:t>
      </w:r>
      <w:proofErr w:type="gramEnd"/>
      <w:r>
        <w:t xml:space="preserve"> comprenant des opérations de type « Paiement » : Débit paiement  et  Crédit paiement. Le flux BNPP intitulé RB 189, présente 3 zones relatives aux commissions BNPP facturés à Monext pour chaque opération : </w:t>
      </w:r>
    </w:p>
    <w:p w14:paraId="1F9FE56F" w14:textId="77777777" w:rsidR="0096383B" w:rsidRDefault="0096383B" w:rsidP="0096383B">
      <w:pPr>
        <w:jc w:val="both"/>
      </w:pPr>
      <w:r>
        <w:t>FRFC 33</w:t>
      </w:r>
    </w:p>
    <w:tbl>
      <w:tblPr>
        <w:tblStyle w:val="Grilledutableau"/>
        <w:tblW w:w="4394" w:type="dxa"/>
        <w:tblInd w:w="704" w:type="dxa"/>
        <w:tblLook w:val="04A0" w:firstRow="1" w:lastRow="0" w:firstColumn="1" w:lastColumn="0" w:noHBand="0" w:noVBand="1"/>
      </w:tblPr>
      <w:tblGrid>
        <w:gridCol w:w="1418"/>
        <w:gridCol w:w="2976"/>
      </w:tblGrid>
      <w:tr w:rsidR="0096383B" w:rsidRPr="0096383B" w14:paraId="1B038622" w14:textId="77777777" w:rsidTr="00534373">
        <w:trPr>
          <w:trHeight w:val="264"/>
        </w:trPr>
        <w:tc>
          <w:tcPr>
            <w:tcW w:w="1418" w:type="dxa"/>
            <w:noWrap/>
            <w:hideMark/>
          </w:tcPr>
          <w:p w14:paraId="54318A05" w14:textId="77777777" w:rsidR="0096383B" w:rsidRPr="0096383B" w:rsidRDefault="0096383B" w:rsidP="00534373">
            <w:pPr>
              <w:jc w:val="center"/>
              <w:rPr>
                <w:rFonts w:ascii="Times New Roman" w:eastAsia="Times New Roman" w:hAnsi="Times New Roman" w:cs="Times New Roman"/>
                <w:b/>
                <w:bCs/>
                <w:sz w:val="20"/>
                <w:szCs w:val="20"/>
                <w:lang w:eastAsia="fr-FR"/>
              </w:rPr>
            </w:pPr>
            <w:r w:rsidRPr="0096383B">
              <w:rPr>
                <w:rFonts w:ascii="Times New Roman" w:eastAsia="Times New Roman" w:hAnsi="Times New Roman" w:cs="Times New Roman"/>
                <w:b/>
                <w:bCs/>
                <w:sz w:val="20"/>
                <w:szCs w:val="20"/>
                <w:lang w:eastAsia="fr-FR"/>
              </w:rPr>
              <w:t>E5-42</w:t>
            </w:r>
          </w:p>
        </w:tc>
        <w:tc>
          <w:tcPr>
            <w:tcW w:w="2976" w:type="dxa"/>
            <w:noWrap/>
            <w:hideMark/>
          </w:tcPr>
          <w:p w14:paraId="0B88D296" w14:textId="77777777" w:rsidR="0096383B" w:rsidRPr="0096383B" w:rsidRDefault="0096383B" w:rsidP="00534373">
            <w:pPr>
              <w:rPr>
                <w:rFonts w:ascii="Times New Roman" w:eastAsia="Times New Roman" w:hAnsi="Times New Roman" w:cs="Times New Roman"/>
                <w:sz w:val="18"/>
                <w:szCs w:val="18"/>
                <w:lang w:eastAsia="fr-FR"/>
              </w:rPr>
            </w:pPr>
            <w:proofErr w:type="gramStart"/>
            <w:r w:rsidRPr="0096383B">
              <w:rPr>
                <w:rFonts w:ascii="Times New Roman" w:eastAsia="Times New Roman" w:hAnsi="Times New Roman" w:cs="Times New Roman"/>
                <w:sz w:val="18"/>
                <w:szCs w:val="18"/>
                <w:lang w:eastAsia="fr-FR"/>
              </w:rPr>
              <w:t>commission</w:t>
            </w:r>
            <w:proofErr w:type="gramEnd"/>
            <w:r w:rsidRPr="0096383B">
              <w:rPr>
                <w:rFonts w:ascii="Times New Roman" w:eastAsia="Times New Roman" w:hAnsi="Times New Roman" w:cs="Times New Roman"/>
                <w:sz w:val="18"/>
                <w:szCs w:val="18"/>
                <w:lang w:eastAsia="fr-FR"/>
              </w:rPr>
              <w:t xml:space="preserve"> Réseau</w:t>
            </w:r>
          </w:p>
        </w:tc>
      </w:tr>
      <w:tr w:rsidR="0096383B" w:rsidRPr="0096383B" w14:paraId="03B789EC" w14:textId="77777777" w:rsidTr="00534373">
        <w:trPr>
          <w:trHeight w:val="264"/>
        </w:trPr>
        <w:tc>
          <w:tcPr>
            <w:tcW w:w="1418" w:type="dxa"/>
            <w:noWrap/>
            <w:hideMark/>
          </w:tcPr>
          <w:p w14:paraId="713D7E52" w14:textId="77777777" w:rsidR="0096383B" w:rsidRPr="0096383B" w:rsidRDefault="0096383B" w:rsidP="00534373">
            <w:pPr>
              <w:jc w:val="center"/>
              <w:rPr>
                <w:rFonts w:ascii="Times New Roman" w:eastAsia="Times New Roman" w:hAnsi="Times New Roman" w:cs="Times New Roman"/>
                <w:b/>
                <w:bCs/>
                <w:sz w:val="20"/>
                <w:szCs w:val="20"/>
                <w:lang w:eastAsia="fr-FR"/>
              </w:rPr>
            </w:pPr>
            <w:r w:rsidRPr="0096383B">
              <w:rPr>
                <w:rFonts w:ascii="Times New Roman" w:eastAsia="Times New Roman" w:hAnsi="Times New Roman" w:cs="Times New Roman"/>
                <w:b/>
                <w:bCs/>
                <w:sz w:val="20"/>
                <w:szCs w:val="20"/>
                <w:lang w:eastAsia="fr-FR"/>
              </w:rPr>
              <w:t>E5-43</w:t>
            </w:r>
          </w:p>
        </w:tc>
        <w:tc>
          <w:tcPr>
            <w:tcW w:w="2976" w:type="dxa"/>
            <w:noWrap/>
            <w:hideMark/>
          </w:tcPr>
          <w:p w14:paraId="5F2403ED" w14:textId="77777777" w:rsidR="0096383B" w:rsidRPr="0096383B" w:rsidRDefault="0096383B" w:rsidP="00534373">
            <w:pPr>
              <w:rPr>
                <w:rFonts w:ascii="Times New Roman" w:eastAsia="Times New Roman" w:hAnsi="Times New Roman" w:cs="Times New Roman"/>
                <w:sz w:val="18"/>
                <w:szCs w:val="18"/>
                <w:lang w:eastAsia="fr-FR"/>
              </w:rPr>
            </w:pPr>
            <w:proofErr w:type="gramStart"/>
            <w:r w:rsidRPr="0096383B">
              <w:rPr>
                <w:rFonts w:ascii="Times New Roman" w:eastAsia="Times New Roman" w:hAnsi="Times New Roman" w:cs="Times New Roman"/>
                <w:sz w:val="18"/>
                <w:szCs w:val="18"/>
                <w:lang w:eastAsia="fr-FR"/>
              </w:rPr>
              <w:t>interchange</w:t>
            </w:r>
            <w:proofErr w:type="gramEnd"/>
          </w:p>
        </w:tc>
      </w:tr>
      <w:tr w:rsidR="0096383B" w:rsidRPr="0096383B" w14:paraId="7965BD0F" w14:textId="77777777" w:rsidTr="00534373">
        <w:trPr>
          <w:trHeight w:val="264"/>
        </w:trPr>
        <w:tc>
          <w:tcPr>
            <w:tcW w:w="1418" w:type="dxa"/>
            <w:noWrap/>
            <w:hideMark/>
          </w:tcPr>
          <w:p w14:paraId="3332C8A6" w14:textId="77777777" w:rsidR="0096383B" w:rsidRPr="0096383B" w:rsidRDefault="0096383B" w:rsidP="00534373">
            <w:pPr>
              <w:jc w:val="center"/>
              <w:rPr>
                <w:rFonts w:ascii="Times New Roman" w:eastAsia="Times New Roman" w:hAnsi="Times New Roman" w:cs="Times New Roman"/>
                <w:b/>
                <w:bCs/>
                <w:sz w:val="20"/>
                <w:szCs w:val="20"/>
                <w:lang w:eastAsia="fr-FR"/>
              </w:rPr>
            </w:pPr>
            <w:r w:rsidRPr="0096383B">
              <w:rPr>
                <w:rFonts w:ascii="Times New Roman" w:eastAsia="Times New Roman" w:hAnsi="Times New Roman" w:cs="Times New Roman"/>
                <w:b/>
                <w:bCs/>
                <w:sz w:val="20"/>
                <w:szCs w:val="20"/>
                <w:lang w:eastAsia="fr-FR"/>
              </w:rPr>
              <w:t>E5-44</w:t>
            </w:r>
          </w:p>
        </w:tc>
        <w:tc>
          <w:tcPr>
            <w:tcW w:w="2976" w:type="dxa"/>
            <w:noWrap/>
            <w:hideMark/>
          </w:tcPr>
          <w:p w14:paraId="3E485EB3" w14:textId="77777777" w:rsidR="0096383B" w:rsidRPr="0096383B" w:rsidRDefault="0096383B" w:rsidP="00534373">
            <w:pPr>
              <w:rPr>
                <w:rFonts w:ascii="Times New Roman" w:eastAsia="Times New Roman" w:hAnsi="Times New Roman" w:cs="Times New Roman"/>
                <w:sz w:val="18"/>
                <w:szCs w:val="18"/>
                <w:lang w:eastAsia="fr-FR"/>
              </w:rPr>
            </w:pPr>
            <w:proofErr w:type="gramStart"/>
            <w:r w:rsidRPr="0096383B">
              <w:rPr>
                <w:rFonts w:ascii="Times New Roman" w:eastAsia="Times New Roman" w:hAnsi="Times New Roman" w:cs="Times New Roman"/>
                <w:sz w:val="18"/>
                <w:szCs w:val="18"/>
                <w:lang w:eastAsia="fr-FR"/>
              </w:rPr>
              <w:t>commission</w:t>
            </w:r>
            <w:proofErr w:type="gramEnd"/>
            <w:r w:rsidRPr="0096383B">
              <w:rPr>
                <w:rFonts w:ascii="Times New Roman" w:eastAsia="Times New Roman" w:hAnsi="Times New Roman" w:cs="Times New Roman"/>
                <w:sz w:val="18"/>
                <w:szCs w:val="18"/>
                <w:lang w:eastAsia="fr-FR"/>
              </w:rPr>
              <w:t xml:space="preserve"> banque</w:t>
            </w:r>
          </w:p>
        </w:tc>
      </w:tr>
    </w:tbl>
    <w:p w14:paraId="68CAF221" w14:textId="77777777" w:rsidR="0096383B" w:rsidRDefault="0096383B" w:rsidP="0096383B">
      <w:pPr>
        <w:pStyle w:val="Titre4"/>
        <w:numPr>
          <w:ilvl w:val="0"/>
          <w:numId w:val="0"/>
        </w:numPr>
        <w:ind w:left="864"/>
      </w:pPr>
    </w:p>
    <w:p w14:paraId="4CB7B8AD" w14:textId="77777777" w:rsidR="0096383B" w:rsidRPr="00AF3401" w:rsidRDefault="0096383B" w:rsidP="0096383B">
      <w:pPr>
        <w:pStyle w:val="Titre4"/>
      </w:pPr>
      <w:r w:rsidRPr="00AF3401">
        <w:t xml:space="preserve">Traitement par la chaine de traitement EP – Vision macro  </w:t>
      </w:r>
    </w:p>
    <w:p w14:paraId="3F3492C6" w14:textId="77777777" w:rsidR="0096383B" w:rsidRDefault="0096383B" w:rsidP="0096383B">
      <w:pPr>
        <w:ind w:left="1713"/>
      </w:pPr>
    </w:p>
    <w:p w14:paraId="5EEF8C2C" w14:textId="77777777" w:rsidR="0096383B" w:rsidRDefault="0096383B" w:rsidP="0096383B">
      <w:pPr>
        <w:jc w:val="both"/>
      </w:pPr>
      <w:r>
        <w:t>Les transactions VISA et MASTERCARD sont connues par MONEXT via la réception d’un fichier RB 189 envoyé par la BNP Paribas,</w:t>
      </w:r>
    </w:p>
    <w:p w14:paraId="26E15073" w14:textId="77777777" w:rsidR="0096383B" w:rsidRDefault="0096383B" w:rsidP="0096383B">
      <w:pPr>
        <w:pStyle w:val="Paragraphedeliste"/>
        <w:numPr>
          <w:ilvl w:val="0"/>
          <w:numId w:val="5"/>
        </w:numPr>
        <w:ind w:left="1429"/>
        <w:jc w:val="both"/>
      </w:pPr>
      <w:r>
        <w:t xml:space="preserve">Transformation du fichier RB </w:t>
      </w:r>
      <w:proofErr w:type="gramStart"/>
      <w:r>
        <w:t>189  au</w:t>
      </w:r>
      <w:proofErr w:type="gramEnd"/>
      <w:r>
        <w:t xml:space="preserve"> format CRE MBA via les traitements de la brique de conversion afin de généré un  CRE_MBA_MC  et un </w:t>
      </w:r>
      <w:proofErr w:type="spellStart"/>
      <w:r>
        <w:t>CRE_MBA_Visa</w:t>
      </w:r>
      <w:proofErr w:type="spellEnd"/>
    </w:p>
    <w:p w14:paraId="42AE74D8" w14:textId="4C40F7CC" w:rsidR="0096383B" w:rsidRDefault="0096383B" w:rsidP="0096383B">
      <w:pPr>
        <w:pStyle w:val="Paragraphedeliste"/>
        <w:ind w:left="1429"/>
        <w:jc w:val="both"/>
      </w:pPr>
      <w:r>
        <w:t xml:space="preserve">Les commissions BNPP sont restituées dans le CRE MBA dans des zones dédiées : </w:t>
      </w:r>
    </w:p>
    <w:tbl>
      <w:tblPr>
        <w:tblW w:w="5660" w:type="dxa"/>
        <w:jc w:val="center"/>
        <w:tblCellMar>
          <w:left w:w="70" w:type="dxa"/>
          <w:right w:w="70" w:type="dxa"/>
        </w:tblCellMar>
        <w:tblLook w:val="04A0" w:firstRow="1" w:lastRow="0" w:firstColumn="1" w:lastColumn="0" w:noHBand="0" w:noVBand="1"/>
      </w:tblPr>
      <w:tblGrid>
        <w:gridCol w:w="1240"/>
        <w:gridCol w:w="4420"/>
      </w:tblGrid>
      <w:tr w:rsidR="0096383B" w:rsidRPr="0096383B" w14:paraId="12B56B04" w14:textId="77777777" w:rsidTr="0096383B">
        <w:trPr>
          <w:trHeight w:val="326"/>
          <w:jc w:val="center"/>
        </w:trPr>
        <w:tc>
          <w:tcPr>
            <w:tcW w:w="1240" w:type="dxa"/>
            <w:tcBorders>
              <w:top w:val="single" w:sz="4" w:space="0" w:color="auto"/>
              <w:left w:val="single" w:sz="8" w:space="0" w:color="auto"/>
              <w:bottom w:val="nil"/>
              <w:right w:val="single" w:sz="4" w:space="0" w:color="auto"/>
            </w:tcBorders>
            <w:shd w:val="clear" w:color="000000" w:fill="FFFFFF"/>
            <w:vAlign w:val="center"/>
            <w:hideMark/>
          </w:tcPr>
          <w:p w14:paraId="67ADA0A5" w14:textId="77777777" w:rsidR="0096383B" w:rsidRPr="0096383B" w:rsidRDefault="0096383B" w:rsidP="0096383B">
            <w:pPr>
              <w:spacing w:after="0" w:line="240" w:lineRule="auto"/>
              <w:jc w:val="center"/>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MTINTVMC</w:t>
            </w:r>
          </w:p>
        </w:tc>
        <w:tc>
          <w:tcPr>
            <w:tcW w:w="4420" w:type="dxa"/>
            <w:tcBorders>
              <w:top w:val="single" w:sz="4" w:space="0" w:color="auto"/>
              <w:left w:val="nil"/>
              <w:bottom w:val="nil"/>
              <w:right w:val="single" w:sz="4" w:space="0" w:color="auto"/>
            </w:tcBorders>
            <w:shd w:val="clear" w:color="000000" w:fill="FFFFFF"/>
            <w:vAlign w:val="center"/>
            <w:hideMark/>
          </w:tcPr>
          <w:p w14:paraId="0AF8BD99" w14:textId="77777777" w:rsidR="0096383B" w:rsidRPr="0096383B" w:rsidRDefault="0096383B" w:rsidP="0096383B">
            <w:pPr>
              <w:spacing w:after="0" w:line="240" w:lineRule="auto"/>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Montant commission interchange Visa/ Mastercard</w:t>
            </w:r>
          </w:p>
        </w:tc>
      </w:tr>
      <w:tr w:rsidR="0096383B" w:rsidRPr="0096383B" w14:paraId="6AD15C63" w14:textId="77777777" w:rsidTr="0096383B">
        <w:trPr>
          <w:trHeight w:val="278"/>
          <w:jc w:val="center"/>
        </w:trPr>
        <w:tc>
          <w:tcPr>
            <w:tcW w:w="1240" w:type="dxa"/>
            <w:tcBorders>
              <w:top w:val="single" w:sz="4" w:space="0" w:color="auto"/>
              <w:left w:val="single" w:sz="8" w:space="0" w:color="auto"/>
              <w:bottom w:val="nil"/>
              <w:right w:val="single" w:sz="4" w:space="0" w:color="auto"/>
            </w:tcBorders>
            <w:shd w:val="clear" w:color="000000" w:fill="FFFFFF"/>
            <w:vAlign w:val="center"/>
            <w:hideMark/>
          </w:tcPr>
          <w:p w14:paraId="54D721BD" w14:textId="77777777" w:rsidR="0096383B" w:rsidRPr="0096383B" w:rsidRDefault="0096383B" w:rsidP="0096383B">
            <w:pPr>
              <w:spacing w:after="0" w:line="240" w:lineRule="auto"/>
              <w:jc w:val="center"/>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MTRVMC</w:t>
            </w:r>
          </w:p>
        </w:tc>
        <w:tc>
          <w:tcPr>
            <w:tcW w:w="4420" w:type="dxa"/>
            <w:tcBorders>
              <w:top w:val="single" w:sz="4" w:space="0" w:color="auto"/>
              <w:left w:val="nil"/>
              <w:bottom w:val="nil"/>
              <w:right w:val="single" w:sz="4" w:space="0" w:color="auto"/>
            </w:tcBorders>
            <w:shd w:val="clear" w:color="000000" w:fill="FFFFFF"/>
            <w:vAlign w:val="center"/>
            <w:hideMark/>
          </w:tcPr>
          <w:p w14:paraId="5C362CB8" w14:textId="77777777" w:rsidR="0096383B" w:rsidRPr="0096383B" w:rsidRDefault="0096383B" w:rsidP="0096383B">
            <w:pPr>
              <w:spacing w:after="0" w:line="240" w:lineRule="auto"/>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Montant commission réseau Visa/ Mastercard</w:t>
            </w:r>
          </w:p>
        </w:tc>
      </w:tr>
      <w:tr w:rsidR="0096383B" w:rsidRPr="0096383B" w14:paraId="5A274571" w14:textId="77777777" w:rsidTr="0096383B">
        <w:trPr>
          <w:trHeight w:val="278"/>
          <w:jc w:val="center"/>
        </w:trPr>
        <w:tc>
          <w:tcPr>
            <w:tcW w:w="1240" w:type="dxa"/>
            <w:tcBorders>
              <w:top w:val="single" w:sz="4" w:space="0" w:color="auto"/>
              <w:left w:val="single" w:sz="8" w:space="0" w:color="auto"/>
              <w:bottom w:val="single" w:sz="4" w:space="0" w:color="auto"/>
              <w:right w:val="single" w:sz="4" w:space="0" w:color="auto"/>
            </w:tcBorders>
            <w:shd w:val="clear" w:color="000000" w:fill="FFFFFF"/>
            <w:vAlign w:val="center"/>
            <w:hideMark/>
          </w:tcPr>
          <w:p w14:paraId="7CD22099" w14:textId="77777777" w:rsidR="0096383B" w:rsidRPr="0096383B" w:rsidRDefault="0096383B" w:rsidP="0096383B">
            <w:pPr>
              <w:spacing w:after="0" w:line="240" w:lineRule="auto"/>
              <w:jc w:val="center"/>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MTBQVMC</w:t>
            </w:r>
          </w:p>
        </w:tc>
        <w:tc>
          <w:tcPr>
            <w:tcW w:w="4420" w:type="dxa"/>
            <w:tcBorders>
              <w:top w:val="single" w:sz="4" w:space="0" w:color="auto"/>
              <w:left w:val="nil"/>
              <w:bottom w:val="single" w:sz="4" w:space="0" w:color="auto"/>
              <w:right w:val="single" w:sz="4" w:space="0" w:color="auto"/>
            </w:tcBorders>
            <w:shd w:val="clear" w:color="000000" w:fill="FFFFFF"/>
            <w:vAlign w:val="center"/>
            <w:hideMark/>
          </w:tcPr>
          <w:p w14:paraId="2439774F" w14:textId="77777777" w:rsidR="0096383B" w:rsidRPr="0096383B" w:rsidRDefault="0096383B" w:rsidP="0096383B">
            <w:pPr>
              <w:spacing w:after="0" w:line="240" w:lineRule="auto"/>
              <w:rPr>
                <w:rFonts w:eastAsia="Times New Roman" w:cstheme="minorHAnsi"/>
                <w:bCs/>
                <w:color w:val="000000"/>
                <w:sz w:val="20"/>
                <w:szCs w:val="20"/>
                <w:lang w:eastAsia="fr-FR"/>
              </w:rPr>
            </w:pPr>
            <w:r w:rsidRPr="0096383B">
              <w:rPr>
                <w:rFonts w:eastAsia="Times New Roman" w:cstheme="minorHAnsi"/>
                <w:bCs/>
                <w:color w:val="000000"/>
                <w:sz w:val="20"/>
                <w:szCs w:val="20"/>
                <w:lang w:eastAsia="fr-FR"/>
              </w:rPr>
              <w:t>Montant commission banque Visa/ Mastercard</w:t>
            </w:r>
          </w:p>
        </w:tc>
      </w:tr>
    </w:tbl>
    <w:p w14:paraId="2CD804CD" w14:textId="77777777" w:rsidR="0096383B" w:rsidRDefault="0096383B" w:rsidP="0096383B">
      <w:pPr>
        <w:pStyle w:val="Paragraphedeliste"/>
        <w:ind w:left="1429"/>
        <w:jc w:val="both"/>
      </w:pPr>
    </w:p>
    <w:p w14:paraId="7216006A" w14:textId="77777777" w:rsidR="0096383B" w:rsidRDefault="0096383B" w:rsidP="0096383B">
      <w:pPr>
        <w:pStyle w:val="Paragraphedeliste"/>
        <w:numPr>
          <w:ilvl w:val="0"/>
          <w:numId w:val="5"/>
        </w:numPr>
        <w:ind w:left="1429"/>
        <w:jc w:val="both"/>
      </w:pPr>
      <w:r>
        <w:t xml:space="preserve">Lancement des traitements de tenue de compte de la vacation Règlement du Moteur de règle EP   avec notamment : </w:t>
      </w:r>
    </w:p>
    <w:p w14:paraId="511AD440" w14:textId="32F873BE" w:rsidR="0096383B" w:rsidRDefault="0096383B" w:rsidP="0096383B">
      <w:pPr>
        <w:pStyle w:val="Paragraphedeliste"/>
        <w:numPr>
          <w:ilvl w:val="0"/>
          <w:numId w:val="6"/>
        </w:numPr>
        <w:spacing w:after="60" w:line="240" w:lineRule="auto"/>
        <w:ind w:left="2149"/>
      </w:pPr>
      <w:r>
        <w:t xml:space="preserve">Ventilation des fonds sur les comptes de paiement commerçant </w:t>
      </w:r>
    </w:p>
    <w:p w14:paraId="6E0AD69D" w14:textId="1D330137" w:rsidR="0096383B" w:rsidRDefault="0096383B" w:rsidP="0096383B">
      <w:pPr>
        <w:pStyle w:val="Paragraphedeliste"/>
        <w:numPr>
          <w:ilvl w:val="0"/>
          <w:numId w:val="6"/>
        </w:numPr>
        <w:spacing w:after="60" w:line="240" w:lineRule="auto"/>
        <w:ind w:left="2149"/>
      </w:pPr>
      <w:r>
        <w:t xml:space="preserve">Imputation des commissions Monext au débit sur les comptes de paiement commerçant des commissions perçues par Monext. </w:t>
      </w:r>
    </w:p>
    <w:p w14:paraId="48C256D9" w14:textId="77777777" w:rsidR="00101B16" w:rsidRDefault="00101B16" w:rsidP="00101B16">
      <w:pPr>
        <w:pStyle w:val="Paragraphedeliste"/>
        <w:spacing w:after="60" w:line="240" w:lineRule="auto"/>
        <w:ind w:left="2149"/>
      </w:pPr>
    </w:p>
    <w:p w14:paraId="01CF287A" w14:textId="201FC8D8" w:rsidR="0096383B" w:rsidRPr="00101B16" w:rsidRDefault="00101B16" w:rsidP="00101B16">
      <w:pPr>
        <w:spacing w:after="60" w:line="240" w:lineRule="auto"/>
      </w:pPr>
      <w:r w:rsidRPr="00101B16">
        <w:t>L’Imputation</w:t>
      </w:r>
      <w:r w:rsidR="0096383B" w:rsidRPr="00101B16">
        <w:t xml:space="preserve"> des commissions BNPP sur un compte de charge à payer EP</w:t>
      </w:r>
      <w:r w:rsidRPr="00101B16">
        <w:t xml:space="preserve"> est effectué par ailleurs par l’acquéreur </w:t>
      </w:r>
    </w:p>
    <w:p w14:paraId="30D835CE" w14:textId="77777777" w:rsidR="0096383B" w:rsidRDefault="0096383B" w:rsidP="0096383B"/>
    <w:p w14:paraId="7194E18C" w14:textId="77777777" w:rsidR="0096383B" w:rsidRPr="00AF3401" w:rsidRDefault="0096383B" w:rsidP="0096383B">
      <w:pPr>
        <w:pStyle w:val="Titre4"/>
      </w:pPr>
      <w:r w:rsidRPr="00AF3401">
        <w:t xml:space="preserve">Schéma comptable des opérations </w:t>
      </w:r>
    </w:p>
    <w:p w14:paraId="779D9D29" w14:textId="77777777" w:rsidR="0096383B" w:rsidRDefault="0096383B" w:rsidP="0096383B">
      <w:pPr>
        <w:pStyle w:val="Titre4"/>
        <w:numPr>
          <w:ilvl w:val="0"/>
          <w:numId w:val="0"/>
        </w:numPr>
        <w:ind w:left="360"/>
      </w:pPr>
      <w:r>
        <w:t xml:space="preserve">  </w:t>
      </w:r>
    </w:p>
    <w:p w14:paraId="74A31DE9" w14:textId="52687624" w:rsidR="0096383B" w:rsidRPr="009508A6" w:rsidRDefault="0096383B" w:rsidP="0096383B">
      <w:r>
        <w:rPr>
          <w:noProof/>
          <w:lang w:eastAsia="fr-FR"/>
        </w:rPr>
        <w:drawing>
          <wp:inline distT="0" distB="0" distL="0" distR="0" wp14:anchorId="1AC00DBE" wp14:editId="24BF1A80">
            <wp:extent cx="6294120" cy="1143000"/>
            <wp:effectExtent l="0" t="0" r="0" b="0"/>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94120" cy="1143000"/>
                    </a:xfrm>
                    <a:prstGeom prst="rect">
                      <a:avLst/>
                    </a:prstGeom>
                    <a:noFill/>
                    <a:ln>
                      <a:noFill/>
                    </a:ln>
                  </pic:spPr>
                </pic:pic>
              </a:graphicData>
            </a:graphic>
          </wp:inline>
        </w:drawing>
      </w:r>
    </w:p>
    <w:p w14:paraId="30BF62C4" w14:textId="77777777" w:rsidR="0096383B" w:rsidRDefault="0096383B" w:rsidP="0096383B"/>
    <w:p w14:paraId="393CBB11" w14:textId="77777777" w:rsidR="0096383B" w:rsidRPr="00AF3401" w:rsidRDefault="0096383B" w:rsidP="0096383B">
      <w:pPr>
        <w:pStyle w:val="Titre4"/>
      </w:pPr>
      <w:r w:rsidRPr="00AF3401">
        <w:t xml:space="preserve">Génération des écritures comptables </w:t>
      </w:r>
    </w:p>
    <w:p w14:paraId="69E1480D" w14:textId="77777777" w:rsidR="0096383B" w:rsidRDefault="0096383B" w:rsidP="0096383B">
      <w:pPr>
        <w:ind w:left="2073"/>
      </w:pPr>
    </w:p>
    <w:p w14:paraId="02960281" w14:textId="170A952E" w:rsidR="0096383B" w:rsidRDefault="0096383B" w:rsidP="0096383B">
      <w:r>
        <w:t xml:space="preserve">Afin de matérialiser comptablement les frais BNP quotidien (commission et frais de rejet) à payer par l’EP, le traitement va générer les lignes suivantes dans le fichier TRA à destination de Cegid : </w:t>
      </w:r>
    </w:p>
    <w:p w14:paraId="02D0BCF8" w14:textId="77777777" w:rsidR="00301DE5" w:rsidRDefault="00301DE5" w:rsidP="00434548">
      <w:pPr>
        <w:pStyle w:val="Paragraphedeliste"/>
        <w:spacing w:after="60" w:line="240" w:lineRule="auto"/>
        <w:ind w:left="2160"/>
      </w:pPr>
    </w:p>
    <w:p w14:paraId="2CE192B0" w14:textId="0BC2F4FC" w:rsidR="0096383B" w:rsidRDefault="0096383B" w:rsidP="0096383B">
      <w:pPr>
        <w:pStyle w:val="Paragraphedeliste"/>
        <w:numPr>
          <w:ilvl w:val="0"/>
          <w:numId w:val="7"/>
        </w:numPr>
        <w:spacing w:after="60" w:line="240" w:lineRule="auto"/>
      </w:pPr>
      <w:r>
        <w:t xml:space="preserve">1 Ecritures au </w:t>
      </w:r>
      <w:r w:rsidR="00E2600F">
        <w:t xml:space="preserve">crédit sur le compte de charge à </w:t>
      </w:r>
      <w:proofErr w:type="gramStart"/>
      <w:r w:rsidR="00E2600F">
        <w:t>payer  468</w:t>
      </w:r>
      <w:proofErr w:type="gramEnd"/>
      <w:r>
        <w:t xml:space="preserve"> :  </w:t>
      </w:r>
    </w:p>
    <w:p w14:paraId="64C532FE" w14:textId="3DFDA496" w:rsidR="0096383B" w:rsidRDefault="00E2600F" w:rsidP="0096383B">
      <w:pPr>
        <w:pStyle w:val="Paragraphedeliste"/>
        <w:numPr>
          <w:ilvl w:val="1"/>
          <w:numId w:val="3"/>
        </w:numPr>
        <w:spacing w:after="60" w:line="240" w:lineRule="auto"/>
      </w:pPr>
      <w:r>
        <w:lastRenderedPageBreak/>
        <w:t xml:space="preserve">Pour chaque vacation règlement VMC traités, rechercher dans le CRE MBA pour chaque enregistrement le montant des frais BNPP et faire la somme de tous ces frais pour l’ensemble des transactions traités du jour. </w:t>
      </w:r>
    </w:p>
    <w:p w14:paraId="3939D925" w14:textId="77777777" w:rsidR="0096383B" w:rsidRDefault="0096383B" w:rsidP="0096383B">
      <w:pPr>
        <w:pStyle w:val="Paragraphedeliste"/>
        <w:spacing w:after="60" w:line="240" w:lineRule="auto"/>
        <w:ind w:left="1080"/>
      </w:pPr>
    </w:p>
    <w:p w14:paraId="7B4C2260" w14:textId="2F903AD0" w:rsidR="0096383B" w:rsidRDefault="0096383B" w:rsidP="0096383B">
      <w:pPr>
        <w:pStyle w:val="Paragraphedeliste"/>
        <w:numPr>
          <w:ilvl w:val="0"/>
          <w:numId w:val="7"/>
        </w:numPr>
        <w:spacing w:after="60" w:line="240" w:lineRule="auto"/>
      </w:pPr>
      <w:r>
        <w:t xml:space="preserve">1 Ecriture au débit </w:t>
      </w:r>
      <w:r w:rsidR="00E2600F">
        <w:t xml:space="preserve">sur le compte de charge à </w:t>
      </w:r>
      <w:proofErr w:type="gramStart"/>
      <w:r w:rsidR="00E2600F">
        <w:t xml:space="preserve">payer  </w:t>
      </w:r>
      <w:r w:rsidR="00815917">
        <w:t>627</w:t>
      </w:r>
      <w:proofErr w:type="gramEnd"/>
      <w:r w:rsidR="00815917">
        <w:t xml:space="preserve"> Interchange </w:t>
      </w:r>
      <w:r w:rsidR="00E2600F">
        <w:t> </w:t>
      </w:r>
    </w:p>
    <w:p w14:paraId="65EC5160" w14:textId="71A13DB1" w:rsidR="00E2600F" w:rsidRDefault="00E2600F" w:rsidP="00E2600F">
      <w:pPr>
        <w:pStyle w:val="Paragraphedeliste"/>
        <w:numPr>
          <w:ilvl w:val="1"/>
          <w:numId w:val="7"/>
        </w:numPr>
        <w:spacing w:after="60" w:line="240" w:lineRule="auto"/>
      </w:pPr>
      <w:r>
        <w:t xml:space="preserve">Pour chaque vacation règlement VMC traités, rechercher dans le CRE MBA pour chaque enregistrement le montant des frais BNPP de type Interchange </w:t>
      </w:r>
      <w:r w:rsidRPr="00E2600F">
        <w:t>(CREMBA|</w:t>
      </w:r>
      <w:proofErr w:type="gramStart"/>
      <w:r w:rsidRPr="00E2600F">
        <w:t>MTINTVMC )</w:t>
      </w:r>
      <w:r>
        <w:t>et</w:t>
      </w:r>
      <w:proofErr w:type="gramEnd"/>
      <w:r>
        <w:t xml:space="preserve"> faire la somme de tous ces frais pour l’ensemble des transactions traités du jour. </w:t>
      </w:r>
    </w:p>
    <w:p w14:paraId="19758E32" w14:textId="77777777" w:rsidR="0096383B" w:rsidRDefault="0096383B" w:rsidP="0096383B">
      <w:pPr>
        <w:pStyle w:val="Paragraphedeliste"/>
        <w:spacing w:after="60" w:line="240" w:lineRule="auto"/>
        <w:ind w:left="1440"/>
      </w:pPr>
    </w:p>
    <w:p w14:paraId="4DDCE6A9" w14:textId="60267DE9" w:rsidR="0096383B" w:rsidRDefault="0096383B" w:rsidP="0096383B">
      <w:pPr>
        <w:spacing w:after="60" w:line="240" w:lineRule="auto"/>
        <w:ind w:firstLine="709"/>
      </w:pPr>
      <w:r>
        <w:t>+ Doubler l’écriture</w:t>
      </w:r>
      <w:r w:rsidR="00E2600F">
        <w:t xml:space="preserve"> car c</w:t>
      </w:r>
      <w:r>
        <w:t xml:space="preserve">e compte est de nature analytique. </w:t>
      </w:r>
    </w:p>
    <w:p w14:paraId="2E89BAB6" w14:textId="77777777" w:rsidR="0096383B" w:rsidRDefault="0096383B" w:rsidP="0096383B">
      <w:pPr>
        <w:pStyle w:val="Paragraphedeliste"/>
        <w:spacing w:after="60" w:line="240" w:lineRule="auto"/>
        <w:ind w:left="1440"/>
      </w:pPr>
    </w:p>
    <w:p w14:paraId="08F97558" w14:textId="1780CECA" w:rsidR="00E2600F" w:rsidRDefault="00E2600F" w:rsidP="00E2600F">
      <w:pPr>
        <w:pStyle w:val="Paragraphedeliste"/>
        <w:numPr>
          <w:ilvl w:val="0"/>
          <w:numId w:val="7"/>
        </w:numPr>
        <w:spacing w:after="60" w:line="240" w:lineRule="auto"/>
      </w:pPr>
      <w:r>
        <w:t xml:space="preserve">1 Ecriture au débit sur le compte de charge à </w:t>
      </w:r>
      <w:proofErr w:type="gramStart"/>
      <w:r>
        <w:t xml:space="preserve">payer  </w:t>
      </w:r>
      <w:r w:rsidR="00815917">
        <w:t>6</w:t>
      </w:r>
      <w:r>
        <w:t>27</w:t>
      </w:r>
      <w:proofErr w:type="gramEnd"/>
      <w:r>
        <w:t xml:space="preserve"> </w:t>
      </w:r>
      <w:r w:rsidRPr="00E2600F">
        <w:t xml:space="preserve">Frais </w:t>
      </w:r>
      <w:proofErr w:type="spellStart"/>
      <w:r w:rsidRPr="00E2600F">
        <w:t>scheme</w:t>
      </w:r>
      <w:proofErr w:type="spellEnd"/>
      <w:r w:rsidRPr="00E2600F">
        <w:t xml:space="preserve"> &amp; marge acquéreur</w:t>
      </w:r>
    </w:p>
    <w:p w14:paraId="6517553B" w14:textId="0B9AB0DC" w:rsidR="00E2600F" w:rsidRDefault="00E2600F" w:rsidP="00E2600F">
      <w:pPr>
        <w:pStyle w:val="Paragraphedeliste"/>
        <w:numPr>
          <w:ilvl w:val="1"/>
          <w:numId w:val="7"/>
        </w:numPr>
        <w:spacing w:after="60" w:line="240" w:lineRule="auto"/>
      </w:pPr>
      <w:r>
        <w:t xml:space="preserve">Pour chaque vacation règlement VMC traités, rechercher dans le CRE MBA pour chaque enregistrement le montant des frais BNPP de type frais de </w:t>
      </w:r>
      <w:proofErr w:type="spellStart"/>
      <w:proofErr w:type="gramStart"/>
      <w:r>
        <w:t>scheme</w:t>
      </w:r>
      <w:proofErr w:type="spellEnd"/>
      <w:r>
        <w:t xml:space="preserve"> </w:t>
      </w:r>
      <w:r w:rsidRPr="00E2600F">
        <w:t xml:space="preserve"> (</w:t>
      </w:r>
      <w:proofErr w:type="gramEnd"/>
      <w:r w:rsidRPr="00E2600F">
        <w:t>CREMBA|MTRVMC)</w:t>
      </w:r>
      <w:r w:rsidR="006B6409">
        <w:t xml:space="preserve"> </w:t>
      </w:r>
      <w:r>
        <w:t xml:space="preserve">et faire la somme de tous ces frais pour l’ensemble des transactions traités du jour. </w:t>
      </w:r>
    </w:p>
    <w:p w14:paraId="38D1F321" w14:textId="77777777" w:rsidR="00E2600F" w:rsidRDefault="00E2600F" w:rsidP="00E2600F">
      <w:pPr>
        <w:pStyle w:val="Paragraphedeliste"/>
        <w:spacing w:after="60" w:line="240" w:lineRule="auto"/>
      </w:pPr>
    </w:p>
    <w:p w14:paraId="5E3126D7" w14:textId="77777777" w:rsidR="00E2600F" w:rsidRDefault="00E2600F" w:rsidP="00E2600F">
      <w:pPr>
        <w:pStyle w:val="Paragraphedeliste"/>
        <w:spacing w:after="60" w:line="240" w:lineRule="auto"/>
      </w:pPr>
      <w:r>
        <w:t xml:space="preserve">+ Doubler l’écriture car ce compte est de nature analytique. </w:t>
      </w:r>
    </w:p>
    <w:p w14:paraId="6D60865F" w14:textId="77777777" w:rsidR="00E2600F" w:rsidRDefault="00E2600F" w:rsidP="00E2600F">
      <w:pPr>
        <w:pStyle w:val="Paragraphedeliste"/>
        <w:spacing w:after="60" w:line="240" w:lineRule="auto"/>
        <w:ind w:left="1440"/>
      </w:pPr>
    </w:p>
    <w:p w14:paraId="13FD0975" w14:textId="19615921" w:rsidR="00E2600F" w:rsidRDefault="00E2600F" w:rsidP="00E2600F">
      <w:pPr>
        <w:pStyle w:val="Paragraphedeliste"/>
        <w:numPr>
          <w:ilvl w:val="0"/>
          <w:numId w:val="7"/>
        </w:numPr>
        <w:spacing w:after="60" w:line="240" w:lineRule="auto"/>
      </w:pPr>
      <w:r>
        <w:t xml:space="preserve">1 Ecriture au débit sur le compte de charge à </w:t>
      </w:r>
      <w:proofErr w:type="gramStart"/>
      <w:r>
        <w:t xml:space="preserve">payer  </w:t>
      </w:r>
      <w:r w:rsidR="00815917">
        <w:t>6</w:t>
      </w:r>
      <w:r>
        <w:t>27</w:t>
      </w:r>
      <w:proofErr w:type="gramEnd"/>
      <w:r>
        <w:t xml:space="preserve"> </w:t>
      </w:r>
      <w:r w:rsidRPr="00E2600F">
        <w:t xml:space="preserve">Frais </w:t>
      </w:r>
      <w:proofErr w:type="spellStart"/>
      <w:r w:rsidRPr="00E2600F">
        <w:t>scheme</w:t>
      </w:r>
      <w:proofErr w:type="spellEnd"/>
      <w:r w:rsidRPr="00E2600F">
        <w:t xml:space="preserve"> &amp; marge acquéreur</w:t>
      </w:r>
    </w:p>
    <w:p w14:paraId="4B2DB557" w14:textId="77777777" w:rsidR="00E2600F" w:rsidRDefault="00E2600F" w:rsidP="00E2600F">
      <w:pPr>
        <w:pStyle w:val="Paragraphedeliste"/>
        <w:spacing w:after="60" w:line="240" w:lineRule="auto"/>
        <w:ind w:left="1440"/>
      </w:pPr>
    </w:p>
    <w:p w14:paraId="2512AED3" w14:textId="77777777" w:rsidR="00E2600F" w:rsidRDefault="00E2600F" w:rsidP="00434548">
      <w:pPr>
        <w:pStyle w:val="Paragraphedeliste"/>
        <w:spacing w:after="60" w:line="240" w:lineRule="auto"/>
        <w:ind w:left="2160"/>
      </w:pPr>
    </w:p>
    <w:p w14:paraId="7C5D0545" w14:textId="404203E2" w:rsidR="00E2600F" w:rsidRDefault="00E2600F" w:rsidP="00E2600F">
      <w:pPr>
        <w:pStyle w:val="Paragraphedeliste"/>
        <w:numPr>
          <w:ilvl w:val="1"/>
          <w:numId w:val="7"/>
        </w:numPr>
        <w:spacing w:after="60" w:line="240" w:lineRule="auto"/>
      </w:pPr>
      <w:r>
        <w:t xml:space="preserve">Pour chaque vacation règlement VMC traités, rechercher dans le CRE MBA pour chaque enregistrement le montant des frais BNPP de type commission </w:t>
      </w:r>
      <w:proofErr w:type="gramStart"/>
      <w:r>
        <w:t xml:space="preserve">banque </w:t>
      </w:r>
      <w:r w:rsidRPr="00E2600F">
        <w:t xml:space="preserve"> (</w:t>
      </w:r>
      <w:proofErr w:type="gramEnd"/>
      <w:r w:rsidRPr="00E2600F">
        <w:t>CREMBA|MTBQVMC)</w:t>
      </w:r>
      <w:r>
        <w:t xml:space="preserve"> et faire la somme de tous ces frais pour l’ensemble des transactions traités du jour. </w:t>
      </w:r>
    </w:p>
    <w:p w14:paraId="17A013E4" w14:textId="77777777" w:rsidR="00E2600F" w:rsidRDefault="00E2600F" w:rsidP="00E2600F">
      <w:pPr>
        <w:pStyle w:val="Paragraphedeliste"/>
        <w:spacing w:after="60" w:line="240" w:lineRule="auto"/>
        <w:ind w:left="1440"/>
      </w:pPr>
    </w:p>
    <w:p w14:paraId="7327D3FD" w14:textId="77777777" w:rsidR="00E2600F" w:rsidRDefault="00E2600F" w:rsidP="00E2600F">
      <w:pPr>
        <w:spacing w:after="60" w:line="240" w:lineRule="auto"/>
        <w:ind w:firstLine="709"/>
      </w:pPr>
      <w:r>
        <w:t xml:space="preserve">+ Doubler l’écriture car ce compte est de nature analytique. </w:t>
      </w:r>
    </w:p>
    <w:p w14:paraId="1CEE17BD" w14:textId="42936D6B" w:rsidR="00301DE5" w:rsidRDefault="00301DE5" w:rsidP="00434548">
      <w:pPr>
        <w:pStyle w:val="Paragraphedeliste"/>
        <w:spacing w:after="60" w:line="240" w:lineRule="auto"/>
        <w:ind w:left="2160"/>
      </w:pPr>
    </w:p>
    <w:p w14:paraId="0BA7478A" w14:textId="77777777" w:rsidR="00301DE5" w:rsidRDefault="00301DE5" w:rsidP="00434548">
      <w:pPr>
        <w:pStyle w:val="Paragraphedeliste"/>
        <w:spacing w:after="60" w:line="240" w:lineRule="auto"/>
        <w:ind w:left="2160"/>
      </w:pPr>
    </w:p>
    <w:p w14:paraId="327D1DD8" w14:textId="0DEC4705" w:rsidR="0032793E" w:rsidRPr="00AF3401" w:rsidRDefault="00B17CC6" w:rsidP="00673E71">
      <w:pPr>
        <w:pStyle w:val="Titre3"/>
      </w:pPr>
      <w:bookmarkStart w:id="25" w:name="_Toc107818062"/>
      <w:r w:rsidRPr="00AF3401">
        <w:t>Opération</w:t>
      </w:r>
      <w:r w:rsidR="0089372D" w:rsidRPr="00AF3401">
        <w:t>s</w:t>
      </w:r>
      <w:r w:rsidR="00E103A2">
        <w:t xml:space="preserve"> : </w:t>
      </w:r>
      <w:r w:rsidR="00C16D68" w:rsidRPr="00AF3401">
        <w:t xml:space="preserve">Virement Transactions </w:t>
      </w:r>
      <w:proofErr w:type="spellStart"/>
      <w:r w:rsidR="00C16D68" w:rsidRPr="00AF3401">
        <w:t>BNParibas</w:t>
      </w:r>
      <w:proofErr w:type="spellEnd"/>
      <w:r w:rsidR="00C16D68" w:rsidRPr="00AF3401">
        <w:t xml:space="preserve"> -&gt; </w:t>
      </w:r>
      <w:proofErr w:type="spellStart"/>
      <w:r w:rsidR="00C16D68" w:rsidRPr="00AF3401">
        <w:t>Arkea</w:t>
      </w:r>
      <w:bookmarkEnd w:id="25"/>
      <w:proofErr w:type="spellEnd"/>
      <w:r w:rsidR="00C16D68" w:rsidRPr="00AF3401">
        <w:t xml:space="preserve"> </w:t>
      </w:r>
    </w:p>
    <w:p w14:paraId="04EEB938" w14:textId="77777777" w:rsidR="0032793E" w:rsidRDefault="0032793E" w:rsidP="0032793E"/>
    <w:p w14:paraId="1E4A1F4F" w14:textId="3A196965" w:rsidR="0032793E" w:rsidRPr="00AF3401" w:rsidRDefault="0032793E" w:rsidP="00617C19">
      <w:pPr>
        <w:pStyle w:val="Titre4"/>
      </w:pPr>
      <w:r w:rsidRPr="00AF3401">
        <w:t>Evènements métiers</w:t>
      </w:r>
    </w:p>
    <w:p w14:paraId="1C9FEE72" w14:textId="77777777" w:rsidR="0032793E" w:rsidRDefault="0032793E" w:rsidP="0032793E">
      <w:pPr>
        <w:ind w:left="1713"/>
      </w:pPr>
    </w:p>
    <w:p w14:paraId="32B69296" w14:textId="77777777" w:rsidR="006B6409" w:rsidRDefault="0032793E" w:rsidP="00B94E4E">
      <w:r>
        <w:t xml:space="preserve">Monext reçoit un flux de </w:t>
      </w:r>
      <w:r w:rsidR="00B17CC6">
        <w:t>f</w:t>
      </w:r>
      <w:r>
        <w:t xml:space="preserve">inancement en retour de compensation sur les schemes Visa et Mastercard traité par le chef de file </w:t>
      </w:r>
      <w:proofErr w:type="spellStart"/>
      <w:r>
        <w:t>BNPParibas</w:t>
      </w:r>
      <w:proofErr w:type="spellEnd"/>
      <w:r>
        <w:t xml:space="preserve"> et comprenant des opérations de type « Paiement CB ». </w:t>
      </w:r>
      <w:r w:rsidR="006B6409">
        <w:t xml:space="preserve"> </w:t>
      </w:r>
      <w:r w:rsidR="00B94E4E">
        <w:t xml:space="preserve">Le Compte de </w:t>
      </w:r>
      <w:r w:rsidR="00B94E4E" w:rsidRPr="006B6409">
        <w:t xml:space="preserve">Règlement Monext détenu chez </w:t>
      </w:r>
      <w:proofErr w:type="spellStart"/>
      <w:r w:rsidR="00B94E4E" w:rsidRPr="006B6409">
        <w:t>BNParibas</w:t>
      </w:r>
      <w:proofErr w:type="spellEnd"/>
      <w:r w:rsidR="00B94E4E" w:rsidRPr="006B6409">
        <w:t xml:space="preserve"> est mouvementé en conséquence pour chaque code opération </w:t>
      </w:r>
      <w:r w:rsidR="00E55363" w:rsidRPr="006B6409">
        <w:t>et chaque Contrat Commerçant BNPP</w:t>
      </w:r>
      <w:r w:rsidR="006B6409" w:rsidRPr="006B6409">
        <w:t xml:space="preserve"> </w:t>
      </w:r>
      <w:proofErr w:type="gramStart"/>
      <w:r w:rsidR="006B6409" w:rsidRPr="006B6409">
        <w:t>( =</w:t>
      </w:r>
      <w:proofErr w:type="gramEnd"/>
      <w:r w:rsidR="006B6409" w:rsidRPr="006B6409">
        <w:t xml:space="preserve"> contrat </w:t>
      </w:r>
      <w:proofErr w:type="spellStart"/>
      <w:r w:rsidR="006B6409" w:rsidRPr="006B6409">
        <w:t>secondo</w:t>
      </w:r>
      <w:proofErr w:type="spellEnd"/>
      <w:r w:rsidR="006B6409" w:rsidRPr="006B6409">
        <w:t xml:space="preserve"> </w:t>
      </w:r>
      <w:proofErr w:type="spellStart"/>
      <w:r w:rsidR="006B6409" w:rsidRPr="006B6409">
        <w:t>monext</w:t>
      </w:r>
      <w:proofErr w:type="spellEnd"/>
      <w:r w:rsidR="006B6409" w:rsidRPr="006B6409">
        <w:t>)</w:t>
      </w:r>
      <w:r w:rsidR="00B94E4E" w:rsidRPr="006B6409">
        <w:t>.</w:t>
      </w:r>
      <w:r w:rsidR="00B94E4E">
        <w:t xml:space="preserve"> </w:t>
      </w:r>
    </w:p>
    <w:p w14:paraId="6B01C666" w14:textId="14625D84" w:rsidR="00B94E4E" w:rsidRDefault="001E220E" w:rsidP="00B94E4E">
      <w:r>
        <w:t>Pour chaque remise, l</w:t>
      </w:r>
      <w:r w:rsidR="00B94E4E">
        <w:t xml:space="preserve">a tenue de compte </w:t>
      </w:r>
      <w:proofErr w:type="spellStart"/>
      <w:r w:rsidR="00135971">
        <w:t>BNPParibas</w:t>
      </w:r>
      <w:proofErr w:type="spellEnd"/>
      <w:r w:rsidR="00135971">
        <w:t xml:space="preserve"> génère</w:t>
      </w:r>
      <w:r w:rsidR="00B94E4E">
        <w:t xml:space="preserve"> sur le Compte de Règlement les </w:t>
      </w:r>
      <w:r w:rsidR="00E55363">
        <w:t>écritures</w:t>
      </w:r>
      <w:r w:rsidR="00B94E4E">
        <w:t xml:space="preserve"> suivantes : </w:t>
      </w:r>
    </w:p>
    <w:p w14:paraId="3E25195C" w14:textId="7AA7FA24" w:rsidR="00B94E4E" w:rsidRDefault="001E220E" w:rsidP="00285AAE">
      <w:pPr>
        <w:pStyle w:val="Paragraphedeliste"/>
        <w:numPr>
          <w:ilvl w:val="1"/>
          <w:numId w:val="4"/>
        </w:numPr>
        <w:ind w:left="1647"/>
        <w:jc w:val="both"/>
      </w:pPr>
      <w:r>
        <w:t>1</w:t>
      </w:r>
      <w:r w:rsidR="00B94E4E">
        <w:t xml:space="preserve"> Ecritures au </w:t>
      </w:r>
      <w:r w:rsidR="00135971" w:rsidRPr="00AF3ED7">
        <w:rPr>
          <w:u w:val="single"/>
        </w:rPr>
        <w:t xml:space="preserve">Crédit </w:t>
      </w:r>
      <w:r w:rsidR="00135971">
        <w:t>avec</w:t>
      </w:r>
      <w:r w:rsidR="00B94E4E">
        <w:t xml:space="preserve"> la somme des opérations de type « Débit paiement </w:t>
      </w:r>
      <w:r w:rsidR="00135971">
        <w:t>CB »</w:t>
      </w:r>
      <w:r w:rsidR="00B94E4E">
        <w:t xml:space="preserve"> pour chaque </w:t>
      </w:r>
      <w:r w:rsidR="00E55363">
        <w:t>Contrat C</w:t>
      </w:r>
      <w:r w:rsidR="00B94E4E">
        <w:t>ommerçant</w:t>
      </w:r>
      <w:r w:rsidR="00E55363">
        <w:t xml:space="preserve"> BNPP</w:t>
      </w:r>
      <w:r w:rsidR="00B94E4E">
        <w:t xml:space="preserve">. </w:t>
      </w:r>
    </w:p>
    <w:p w14:paraId="304AC440" w14:textId="77777777" w:rsidR="00B94E4E" w:rsidRDefault="00B94E4E" w:rsidP="00B94E4E">
      <w:pPr>
        <w:pStyle w:val="Paragraphedeliste"/>
        <w:ind w:left="1647"/>
        <w:jc w:val="both"/>
      </w:pPr>
      <w:r>
        <w:t xml:space="preserve"> </w:t>
      </w:r>
      <w:proofErr w:type="gramStart"/>
      <w:r>
        <w:t>et</w:t>
      </w:r>
      <w:proofErr w:type="gramEnd"/>
      <w:r>
        <w:t xml:space="preserve">/ou </w:t>
      </w:r>
    </w:p>
    <w:p w14:paraId="3F579F52" w14:textId="4BB9B101" w:rsidR="00B94E4E" w:rsidRDefault="001E220E" w:rsidP="00285AAE">
      <w:pPr>
        <w:pStyle w:val="Paragraphedeliste"/>
        <w:numPr>
          <w:ilvl w:val="1"/>
          <w:numId w:val="4"/>
        </w:numPr>
        <w:ind w:left="1647"/>
        <w:jc w:val="both"/>
      </w:pPr>
      <w:r>
        <w:t>1</w:t>
      </w:r>
      <w:r w:rsidR="00B94E4E">
        <w:t xml:space="preserve"> Ecritures </w:t>
      </w:r>
      <w:r w:rsidR="00135971">
        <w:t>au Débit</w:t>
      </w:r>
      <w:r w:rsidR="00B94E4E">
        <w:t xml:space="preserve"> pour la somme des opérations de type « Crédit </w:t>
      </w:r>
      <w:r w:rsidR="00135971">
        <w:t>paiement »</w:t>
      </w:r>
      <w:r w:rsidR="00B94E4E">
        <w:t xml:space="preserve"> pour chaque </w:t>
      </w:r>
      <w:r w:rsidR="00E55363">
        <w:t>Contrat C</w:t>
      </w:r>
      <w:r w:rsidR="00B94E4E">
        <w:t xml:space="preserve">ommerçant </w:t>
      </w:r>
      <w:r w:rsidR="00E55363">
        <w:t>BNPP</w:t>
      </w:r>
      <w:r w:rsidR="00B94E4E">
        <w:t xml:space="preserve">. </w:t>
      </w:r>
    </w:p>
    <w:p w14:paraId="3E8B4F99" w14:textId="73DB26F0" w:rsidR="0032793E" w:rsidRDefault="008E54D9" w:rsidP="0032793E">
      <w:r>
        <w:t xml:space="preserve">A réception du flux de financement </w:t>
      </w:r>
      <w:proofErr w:type="spellStart"/>
      <w:r>
        <w:t>BNPParibas</w:t>
      </w:r>
      <w:proofErr w:type="spellEnd"/>
      <w:r>
        <w:t xml:space="preserve"> - intitulé RB 189, Monext effectue une demande de transfert de fond du Compte de Règlement </w:t>
      </w:r>
      <w:proofErr w:type="spellStart"/>
      <w:r>
        <w:t>BNPParibas</w:t>
      </w:r>
      <w:proofErr w:type="spellEnd"/>
      <w:r>
        <w:t xml:space="preserve"> vers le Compte de Règlement </w:t>
      </w:r>
      <w:proofErr w:type="spellStart"/>
      <w:r>
        <w:t>Arkea</w:t>
      </w:r>
      <w:proofErr w:type="spellEnd"/>
      <w:r>
        <w:t xml:space="preserve">. </w:t>
      </w:r>
    </w:p>
    <w:p w14:paraId="17780324" w14:textId="77777777" w:rsidR="008E54D9" w:rsidRDefault="008E54D9" w:rsidP="0032793E"/>
    <w:p w14:paraId="4972D803" w14:textId="52297BB7" w:rsidR="00B17CC6" w:rsidRPr="00AF3401" w:rsidRDefault="00B17CC6" w:rsidP="00617C19">
      <w:pPr>
        <w:pStyle w:val="Titre4"/>
      </w:pPr>
      <w:r w:rsidRPr="00AF3401">
        <w:t xml:space="preserve">Traitement par la chaine de traitement EP – Vision macro  </w:t>
      </w:r>
    </w:p>
    <w:p w14:paraId="2E097F82" w14:textId="77777777" w:rsidR="0032793E" w:rsidRDefault="0032793E" w:rsidP="0032793E">
      <w:pPr>
        <w:ind w:left="1713"/>
      </w:pPr>
    </w:p>
    <w:p w14:paraId="453E60D3" w14:textId="017970D3" w:rsidR="008E57BB" w:rsidRDefault="00B17CC6" w:rsidP="008E57BB">
      <w:pPr>
        <w:jc w:val="both"/>
      </w:pPr>
      <w:r>
        <w:lastRenderedPageBreak/>
        <w:t xml:space="preserve">Les transactions VISA et MASTERCARD sont connues par MONEXT via la réception d’un fichier RB 189 envoyé </w:t>
      </w:r>
      <w:r w:rsidR="008E57BB">
        <w:t xml:space="preserve">par la BNP Paribas. Ce flux est pris en charge par la brique de conversion Monext afin de générer </w:t>
      </w:r>
    </w:p>
    <w:p w14:paraId="0B3B36A1" w14:textId="5F9C4345" w:rsidR="00641FA9" w:rsidRDefault="00135971" w:rsidP="00285AAE">
      <w:pPr>
        <w:pStyle w:val="Paragraphedeliste"/>
        <w:numPr>
          <w:ilvl w:val="0"/>
          <w:numId w:val="15"/>
        </w:numPr>
        <w:jc w:val="both"/>
      </w:pPr>
      <w:r>
        <w:t>Jusqu’à</w:t>
      </w:r>
      <w:r w:rsidR="00641FA9">
        <w:t xml:space="preserve"> deux flux de virement interne </w:t>
      </w:r>
      <w:r w:rsidR="00436900">
        <w:t>(L’un</w:t>
      </w:r>
      <w:r w:rsidR="00641FA9">
        <w:t xml:space="preserve"> pour les transactions VISA, l’autre pour les transactions Mastercard) permettant le transfert de fond du Compte de Règlement BNP Paribas vers le Compte de Règlement </w:t>
      </w:r>
      <w:proofErr w:type="spellStart"/>
      <w:r w:rsidR="00641FA9">
        <w:t>Arkea</w:t>
      </w:r>
      <w:proofErr w:type="spellEnd"/>
      <w:r w:rsidR="00641FA9">
        <w:t xml:space="preserve"> seulement et seulement si le solde</w:t>
      </w:r>
      <w:r w:rsidR="006B6409">
        <w:t xml:space="preserve"> des transactions est POSITIF. </w:t>
      </w:r>
      <w:r w:rsidR="00641FA9">
        <w:t xml:space="preserve"> Si </w:t>
      </w:r>
      <w:r>
        <w:t>le montant</w:t>
      </w:r>
      <w:r w:rsidR="00641FA9">
        <w:t xml:space="preserve"> des transactions </w:t>
      </w:r>
      <w:proofErr w:type="gramStart"/>
      <w:r w:rsidR="00641FA9">
        <w:t>de  paiements</w:t>
      </w:r>
      <w:proofErr w:type="gramEnd"/>
      <w:r w:rsidR="00641FA9">
        <w:t xml:space="preserve"> au crédit ( cad des remboursements) est supérieur au montant des transactions de  paiement au débit, alors il n’y aura pas de v</w:t>
      </w:r>
      <w:r w:rsidR="006B6409">
        <w:t xml:space="preserve">irement pour le </w:t>
      </w:r>
      <w:proofErr w:type="spellStart"/>
      <w:r w:rsidR="006B6409">
        <w:t>scheme</w:t>
      </w:r>
      <w:proofErr w:type="spellEnd"/>
      <w:r w:rsidR="006B6409">
        <w:t xml:space="preserve"> concerné. </w:t>
      </w:r>
    </w:p>
    <w:p w14:paraId="6B2DE8F8" w14:textId="77777777" w:rsidR="00641FA9" w:rsidRDefault="00641FA9" w:rsidP="00641FA9">
      <w:pPr>
        <w:pStyle w:val="Paragraphedeliste"/>
        <w:jc w:val="both"/>
      </w:pPr>
    </w:p>
    <w:p w14:paraId="1D5473BF" w14:textId="4E3D6226" w:rsidR="00AA7A62" w:rsidRDefault="00AA7A62" w:rsidP="00285AAE">
      <w:pPr>
        <w:pStyle w:val="Paragraphedeliste"/>
        <w:numPr>
          <w:ilvl w:val="0"/>
          <w:numId w:val="15"/>
        </w:numPr>
        <w:jc w:val="both"/>
      </w:pPr>
      <w:proofErr w:type="gramStart"/>
      <w:r>
        <w:t>et</w:t>
      </w:r>
      <w:proofErr w:type="gramEnd"/>
      <w:r>
        <w:t xml:space="preserve"> t</w:t>
      </w:r>
      <w:r w:rsidR="008E57BB">
        <w:t xml:space="preserve">ransformer le </w:t>
      </w:r>
      <w:r>
        <w:t xml:space="preserve">fichier RB 189  au format CRE MBA pour traitement par la tenue de compte Monext.  </w:t>
      </w:r>
    </w:p>
    <w:p w14:paraId="708CB6EE" w14:textId="77777777" w:rsidR="008E54D9" w:rsidRDefault="008E54D9" w:rsidP="0032793E"/>
    <w:p w14:paraId="2441493E" w14:textId="1C7C0E7F" w:rsidR="0032793E" w:rsidRPr="00AF3401" w:rsidRDefault="0032793E" w:rsidP="00617C19">
      <w:pPr>
        <w:pStyle w:val="Titre4"/>
      </w:pPr>
      <w:r w:rsidRPr="00AF3401">
        <w:t xml:space="preserve">Schéma comptable des opérations </w:t>
      </w:r>
    </w:p>
    <w:p w14:paraId="77A3A636" w14:textId="77777777" w:rsidR="0032793E" w:rsidRDefault="0032793E" w:rsidP="00675345">
      <w:r>
        <w:t xml:space="preserve">  </w:t>
      </w:r>
    </w:p>
    <w:p w14:paraId="5C2C6BE3" w14:textId="10AC0680" w:rsidR="0032793E" w:rsidRPr="009508A6" w:rsidRDefault="008E54D9" w:rsidP="004D6FE4">
      <w:r>
        <w:rPr>
          <w:noProof/>
          <w:lang w:eastAsia="fr-FR"/>
        </w:rPr>
        <w:drawing>
          <wp:inline distT="0" distB="0" distL="0" distR="0" wp14:anchorId="5C2D7294" wp14:editId="4A393B7D">
            <wp:extent cx="6295390" cy="1547495"/>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95390" cy="1547495"/>
                    </a:xfrm>
                    <a:prstGeom prst="rect">
                      <a:avLst/>
                    </a:prstGeom>
                    <a:noFill/>
                    <a:ln>
                      <a:noFill/>
                    </a:ln>
                  </pic:spPr>
                </pic:pic>
              </a:graphicData>
            </a:graphic>
          </wp:inline>
        </w:drawing>
      </w:r>
    </w:p>
    <w:p w14:paraId="05459BD0" w14:textId="77777777" w:rsidR="00C304E0" w:rsidRDefault="00C304E0" w:rsidP="00C304E0"/>
    <w:p w14:paraId="2F33D07D" w14:textId="7BED1AC9" w:rsidR="0032793E" w:rsidRPr="00AF3401" w:rsidRDefault="0032793E" w:rsidP="00617C19">
      <w:pPr>
        <w:pStyle w:val="Titre4"/>
      </w:pPr>
      <w:r w:rsidRPr="00AF3401">
        <w:t xml:space="preserve">Génération des écritures comptables </w:t>
      </w:r>
    </w:p>
    <w:p w14:paraId="71D209E6" w14:textId="77777777" w:rsidR="0032793E" w:rsidRDefault="0032793E" w:rsidP="0032793E">
      <w:pPr>
        <w:ind w:left="2073"/>
      </w:pPr>
    </w:p>
    <w:p w14:paraId="21D2A921" w14:textId="0A544F4C" w:rsidR="0032793E" w:rsidRDefault="00AA7A62" w:rsidP="0032793E">
      <w:r>
        <w:t xml:space="preserve">Afin de matérialiser comptablement </w:t>
      </w:r>
      <w:r w:rsidR="008E57BB">
        <w:t xml:space="preserve">la réception des fonds par </w:t>
      </w:r>
      <w:proofErr w:type="spellStart"/>
      <w:r w:rsidR="008E57BB">
        <w:t>BNParibas</w:t>
      </w:r>
      <w:proofErr w:type="spellEnd"/>
      <w:r w:rsidR="008E57BB">
        <w:t xml:space="preserve"> et </w:t>
      </w:r>
      <w:r>
        <w:t xml:space="preserve">le transfert de fond du Compte de Règlement BNP Paribas vers le Compte de Règlement </w:t>
      </w:r>
      <w:proofErr w:type="spellStart"/>
      <w:r>
        <w:t>Arkea</w:t>
      </w:r>
      <w:proofErr w:type="spellEnd"/>
      <w:r>
        <w:t>, l</w:t>
      </w:r>
      <w:r w:rsidR="0032793E">
        <w:t xml:space="preserve">e traitement va générer les lignes suivantes dans le fichier TRA à destination de Cegid : </w:t>
      </w:r>
    </w:p>
    <w:p w14:paraId="16568CAF" w14:textId="2895E280" w:rsidR="008E57BB" w:rsidRDefault="0032793E" w:rsidP="00285AAE">
      <w:pPr>
        <w:pStyle w:val="Paragraphedeliste"/>
        <w:numPr>
          <w:ilvl w:val="0"/>
          <w:numId w:val="7"/>
        </w:numPr>
        <w:spacing w:after="60" w:line="240" w:lineRule="auto"/>
      </w:pPr>
      <w:r>
        <w:t xml:space="preserve"> </w:t>
      </w:r>
      <w:r w:rsidR="008E57BB">
        <w:t xml:space="preserve">1 Ecriture par </w:t>
      </w:r>
      <w:proofErr w:type="spellStart"/>
      <w:r w:rsidR="008E57BB">
        <w:t>scheme</w:t>
      </w:r>
      <w:proofErr w:type="spellEnd"/>
      <w:r w:rsidR="008E57BB">
        <w:t xml:space="preserve"> au crédit sur le Compte de </w:t>
      </w:r>
      <w:r w:rsidR="003533AF">
        <w:t>Règlement BNP</w:t>
      </w:r>
      <w:r w:rsidR="008E57BB">
        <w:t xml:space="preserve"> 512</w:t>
      </w:r>
    </w:p>
    <w:p w14:paraId="7BCBBC88" w14:textId="0084D561" w:rsidR="00135971" w:rsidRDefault="008E57BB" w:rsidP="00135971">
      <w:pPr>
        <w:pStyle w:val="Paragraphedeliste"/>
        <w:numPr>
          <w:ilvl w:val="1"/>
          <w:numId w:val="7"/>
        </w:numPr>
        <w:spacing w:after="60" w:line="240" w:lineRule="auto"/>
      </w:pPr>
      <w:r>
        <w:t xml:space="preserve">Récupération des montants VISA et Mastercard à partir des </w:t>
      </w:r>
      <w:r w:rsidR="00135971" w:rsidRPr="00135971">
        <w:t xml:space="preserve">Mouvements sur le CR </w:t>
      </w:r>
      <w:proofErr w:type="spellStart"/>
      <w:r w:rsidR="00135971" w:rsidRPr="00135971">
        <w:t>Arkea</w:t>
      </w:r>
      <w:proofErr w:type="spellEnd"/>
      <w:r w:rsidR="00135971" w:rsidRPr="00135971">
        <w:t xml:space="preserve"> portant les libellés " REM E 100VI " ou "REM E 100MC" regroupés par Id remise et par </w:t>
      </w:r>
      <w:proofErr w:type="spellStart"/>
      <w:r w:rsidR="00135971" w:rsidRPr="00135971">
        <w:t>scheme</w:t>
      </w:r>
      <w:proofErr w:type="spellEnd"/>
      <w:r w:rsidR="00135971">
        <w:t xml:space="preserve"> </w:t>
      </w:r>
      <w:proofErr w:type="gramStart"/>
      <w:r w:rsidR="00135971">
        <w:t>( via</w:t>
      </w:r>
      <w:proofErr w:type="gramEnd"/>
      <w:r w:rsidR="00135971">
        <w:t xml:space="preserve"> </w:t>
      </w:r>
      <w:r w:rsidR="00135971">
        <w:t xml:space="preserve">vacation technique) </w:t>
      </w:r>
    </w:p>
    <w:p w14:paraId="410834B7" w14:textId="489F43E2" w:rsidR="008E57BB" w:rsidRDefault="008E57BB" w:rsidP="008E57BB">
      <w:pPr>
        <w:pStyle w:val="Paragraphedeliste"/>
        <w:spacing w:after="60" w:line="240" w:lineRule="auto"/>
        <w:ind w:left="1440"/>
      </w:pPr>
    </w:p>
    <w:p w14:paraId="29AF121C" w14:textId="3CC7D29A" w:rsidR="0032793E" w:rsidRDefault="00C304E0" w:rsidP="00285AAE">
      <w:pPr>
        <w:pStyle w:val="Paragraphedeliste"/>
        <w:numPr>
          <w:ilvl w:val="0"/>
          <w:numId w:val="7"/>
        </w:numPr>
        <w:spacing w:after="60" w:line="240" w:lineRule="auto"/>
      </w:pPr>
      <w:r>
        <w:t xml:space="preserve">1 Ecriture commune pour les deux schemes au débit du Compte de Virement Interne 580 </w:t>
      </w:r>
      <w:r w:rsidR="0032793E">
        <w:t xml:space="preserve">:  </w:t>
      </w:r>
    </w:p>
    <w:p w14:paraId="62171772" w14:textId="2AEB69D6" w:rsidR="00135971" w:rsidRDefault="00135971" w:rsidP="00135971">
      <w:pPr>
        <w:pStyle w:val="Paragraphedeliste"/>
        <w:numPr>
          <w:ilvl w:val="1"/>
          <w:numId w:val="7"/>
        </w:numPr>
        <w:spacing w:after="60" w:line="240" w:lineRule="auto"/>
      </w:pPr>
      <w:r>
        <w:t xml:space="preserve">Récupération des montants VISA et Mastercard à partir des </w:t>
      </w:r>
      <w:r w:rsidRPr="00135971">
        <w:t xml:space="preserve">Mouvements sur le CR </w:t>
      </w:r>
      <w:proofErr w:type="spellStart"/>
      <w:r w:rsidRPr="00135971">
        <w:t>Arkea</w:t>
      </w:r>
      <w:proofErr w:type="spellEnd"/>
      <w:r w:rsidRPr="00135971">
        <w:t xml:space="preserve"> portant les libellés " REM E 100VI " ou "REM E 100MC" regroupés par Id remise </w:t>
      </w:r>
      <w:proofErr w:type="gramStart"/>
      <w:r>
        <w:t>( via</w:t>
      </w:r>
      <w:proofErr w:type="gramEnd"/>
      <w:r>
        <w:t xml:space="preserve"> vacation technique) </w:t>
      </w:r>
    </w:p>
    <w:p w14:paraId="2CB8B1B5" w14:textId="77777777" w:rsidR="0032793E" w:rsidRDefault="0032793E" w:rsidP="0032793E">
      <w:pPr>
        <w:pStyle w:val="Paragraphedeliste"/>
        <w:spacing w:after="60" w:line="240" w:lineRule="auto"/>
        <w:ind w:left="1080"/>
      </w:pPr>
    </w:p>
    <w:p w14:paraId="15AAB8D9" w14:textId="58E73E60" w:rsidR="0032793E" w:rsidRDefault="0032793E" w:rsidP="00285AAE">
      <w:pPr>
        <w:pStyle w:val="Paragraphedeliste"/>
        <w:numPr>
          <w:ilvl w:val="0"/>
          <w:numId w:val="7"/>
        </w:numPr>
        <w:spacing w:after="60" w:line="240" w:lineRule="auto"/>
      </w:pPr>
      <w:r>
        <w:t xml:space="preserve">1 Ecriture </w:t>
      </w:r>
      <w:r w:rsidR="00C304E0">
        <w:t xml:space="preserve">commune pour les deux schemes au crédit du Compte de Virement Interne 580 :  </w:t>
      </w:r>
    </w:p>
    <w:p w14:paraId="4A6C703D" w14:textId="7A1B36A0" w:rsidR="00C304E0" w:rsidRDefault="00C304E0" w:rsidP="00285AAE">
      <w:pPr>
        <w:pStyle w:val="Paragraphedeliste"/>
        <w:numPr>
          <w:ilvl w:val="1"/>
          <w:numId w:val="7"/>
        </w:numPr>
        <w:spacing w:after="60" w:line="240" w:lineRule="auto"/>
      </w:pPr>
      <w:r>
        <w:t>E</w:t>
      </w:r>
      <w:r w:rsidRPr="00AA780A">
        <w:t xml:space="preserve">criture </w:t>
      </w:r>
      <w:r>
        <w:t>dupliquée de l</w:t>
      </w:r>
      <w:r w:rsidRPr="00AA780A">
        <w:t xml:space="preserve">a précédente </w:t>
      </w:r>
      <w:r>
        <w:t xml:space="preserve">écriture en miroir.  </w:t>
      </w:r>
    </w:p>
    <w:p w14:paraId="0767A4FA" w14:textId="77777777" w:rsidR="0032793E" w:rsidRDefault="0032793E" w:rsidP="0032793E">
      <w:pPr>
        <w:pStyle w:val="Paragraphedeliste"/>
        <w:spacing w:after="60" w:line="240" w:lineRule="auto"/>
        <w:ind w:left="1440"/>
      </w:pPr>
    </w:p>
    <w:p w14:paraId="42510CCD" w14:textId="1C59D186" w:rsidR="00C304E0" w:rsidRDefault="00C304E0" w:rsidP="00285AAE">
      <w:pPr>
        <w:pStyle w:val="Paragraphedeliste"/>
        <w:numPr>
          <w:ilvl w:val="0"/>
          <w:numId w:val="7"/>
        </w:numPr>
        <w:spacing w:after="60" w:line="240" w:lineRule="auto"/>
      </w:pPr>
      <w:r>
        <w:t xml:space="preserve">1 Ecriture par </w:t>
      </w:r>
      <w:proofErr w:type="spellStart"/>
      <w:r>
        <w:t>scheme</w:t>
      </w:r>
      <w:proofErr w:type="spellEnd"/>
      <w:r>
        <w:t xml:space="preserve"> au débit du Compte de Règlement </w:t>
      </w:r>
      <w:proofErr w:type="spellStart"/>
      <w:r>
        <w:t>Arkea</w:t>
      </w:r>
      <w:proofErr w:type="spellEnd"/>
      <w:r>
        <w:t xml:space="preserve"> 512 :  </w:t>
      </w:r>
    </w:p>
    <w:p w14:paraId="3A64E5A8" w14:textId="0CE120D7" w:rsidR="00C304E0" w:rsidRDefault="00C304E0" w:rsidP="00285AAE">
      <w:pPr>
        <w:pStyle w:val="Paragraphedeliste"/>
        <w:numPr>
          <w:ilvl w:val="1"/>
          <w:numId w:val="7"/>
        </w:numPr>
        <w:spacing w:after="60" w:line="240" w:lineRule="auto"/>
      </w:pPr>
      <w:r>
        <w:t>E</w:t>
      </w:r>
      <w:r w:rsidRPr="00AA780A">
        <w:t>criture</w:t>
      </w:r>
      <w:r>
        <w:t>s</w:t>
      </w:r>
      <w:r w:rsidRPr="00AA780A">
        <w:t xml:space="preserve"> </w:t>
      </w:r>
      <w:r>
        <w:t>dupliquées en miroir des écritures sur le CR BNP</w:t>
      </w:r>
    </w:p>
    <w:p w14:paraId="29FDD28A" w14:textId="77777777" w:rsidR="001E220E" w:rsidRDefault="001E220E" w:rsidP="001E220E">
      <w:pPr>
        <w:spacing w:after="60" w:line="240" w:lineRule="auto"/>
      </w:pPr>
    </w:p>
    <w:p w14:paraId="74A21DF1" w14:textId="0624E04A" w:rsidR="005238BC" w:rsidRDefault="005238BC" w:rsidP="00436900">
      <w:pPr>
        <w:pStyle w:val="Paragraphedeliste"/>
        <w:ind w:left="0"/>
      </w:pPr>
      <w:r w:rsidRPr="00683A2C">
        <w:rPr>
          <w:u w:val="single"/>
        </w:rPr>
        <w:t>A noter</w:t>
      </w:r>
      <w:r>
        <w:t xml:space="preserve"> : Les écritures sur le Compte de Règlement </w:t>
      </w:r>
      <w:r w:rsidR="003533AF">
        <w:t>Monext effectuées</w:t>
      </w:r>
      <w:r>
        <w:t xml:space="preserve"> par la tenue de compte </w:t>
      </w:r>
      <w:proofErr w:type="spellStart"/>
      <w:r>
        <w:t>BNPParibas</w:t>
      </w:r>
      <w:proofErr w:type="spellEnd"/>
      <w:r>
        <w:t xml:space="preserve"> sont de niveau </w:t>
      </w:r>
      <w:proofErr w:type="gramStart"/>
      <w:r>
        <w:t>Remise  /</w:t>
      </w:r>
      <w:proofErr w:type="gramEnd"/>
      <w:r>
        <w:t xml:space="preserve"> type opération (Débit ou crédit)  et par Compte client BNPP. Il n’y a pas d’écriture séparée suivant le </w:t>
      </w:r>
      <w:proofErr w:type="spellStart"/>
      <w:r>
        <w:t>scheme</w:t>
      </w:r>
      <w:proofErr w:type="spellEnd"/>
      <w:r>
        <w:t xml:space="preserve">. Dans ce cas, les écritures comptables ne sont pas au même niveau de granularité que les écritures comptabilisées sur les comptes bancaires.   </w:t>
      </w:r>
    </w:p>
    <w:p w14:paraId="756B8C6D" w14:textId="77777777" w:rsidR="001E220E" w:rsidRDefault="001E220E" w:rsidP="001E220E">
      <w:pPr>
        <w:spacing w:after="60" w:line="240" w:lineRule="auto"/>
      </w:pPr>
    </w:p>
    <w:p w14:paraId="659F68CF" w14:textId="77777777" w:rsidR="00434548" w:rsidRDefault="00434548" w:rsidP="00434548">
      <w:pPr>
        <w:pStyle w:val="Paragraphedeliste"/>
        <w:spacing w:after="60" w:line="240" w:lineRule="auto"/>
        <w:ind w:left="2160"/>
      </w:pPr>
    </w:p>
    <w:p w14:paraId="166849E6" w14:textId="64003912" w:rsidR="007F11D7" w:rsidRPr="00AF3401" w:rsidRDefault="0089372D" w:rsidP="00673E71">
      <w:pPr>
        <w:pStyle w:val="Titre3"/>
      </w:pPr>
      <w:bookmarkStart w:id="26" w:name="_Toc107818063"/>
      <w:r w:rsidRPr="00AF3401">
        <w:t xml:space="preserve">Opérations : </w:t>
      </w:r>
      <w:r w:rsidR="007F11D7" w:rsidRPr="00AF3401">
        <w:t xml:space="preserve">Impayés </w:t>
      </w:r>
      <w:r w:rsidR="00A75B6E">
        <w:t>VI et MC</w:t>
      </w:r>
      <w:r w:rsidR="00FE34BE">
        <w:t xml:space="preserve"> (</w:t>
      </w:r>
      <w:proofErr w:type="gramStart"/>
      <w:r w:rsidR="00FE34BE">
        <w:t>BNPP)</w:t>
      </w:r>
      <w:r w:rsidR="00A75B6E">
        <w:t xml:space="preserve"> </w:t>
      </w:r>
      <w:r w:rsidR="00FE34BE">
        <w:t xml:space="preserve"> </w:t>
      </w:r>
      <w:r w:rsidRPr="00AF3401">
        <w:t>et</w:t>
      </w:r>
      <w:proofErr w:type="gramEnd"/>
      <w:r w:rsidR="00FE34BE">
        <w:t xml:space="preserve"> </w:t>
      </w:r>
      <w:r w:rsidRPr="00AF3401">
        <w:t xml:space="preserve"> Frais de rejet </w:t>
      </w:r>
      <w:r w:rsidR="00A75B6E">
        <w:t>facturés par BNPP</w:t>
      </w:r>
      <w:r w:rsidR="00FE34BE">
        <w:t xml:space="preserve"> sur les impayés</w:t>
      </w:r>
      <w:bookmarkEnd w:id="26"/>
    </w:p>
    <w:p w14:paraId="39E7C29D" w14:textId="77777777" w:rsidR="007F11D7" w:rsidRDefault="007F11D7" w:rsidP="007F11D7"/>
    <w:p w14:paraId="492079C7" w14:textId="5E44F102" w:rsidR="00F24A98" w:rsidRPr="00AF3401" w:rsidRDefault="00F24A98" w:rsidP="00617C19">
      <w:pPr>
        <w:pStyle w:val="Titre4"/>
      </w:pPr>
      <w:r w:rsidRPr="00AF3401">
        <w:t xml:space="preserve">Codification des opérations </w:t>
      </w:r>
    </w:p>
    <w:p w14:paraId="49F6A665" w14:textId="77777777" w:rsidR="005238BC" w:rsidRDefault="005238BC" w:rsidP="005238BC">
      <w:pPr>
        <w:jc w:val="both"/>
      </w:pPr>
    </w:p>
    <w:p w14:paraId="7E34FBDC" w14:textId="77777777" w:rsidR="005238BC" w:rsidRDefault="005238BC" w:rsidP="005238BC">
      <w:pPr>
        <w:jc w:val="both"/>
      </w:pPr>
      <w:r>
        <w:t xml:space="preserve">Le flux BNPP intitulé RB 115 est ‘signé’ et n’indiquent pas les codes des transactions. Celles-ci sont donc uniquement de deux types : </w:t>
      </w:r>
    </w:p>
    <w:tbl>
      <w:tblPr>
        <w:tblStyle w:val="Grilledutableau"/>
        <w:tblW w:w="0" w:type="auto"/>
        <w:tblInd w:w="704" w:type="dxa"/>
        <w:tblLook w:val="04A0" w:firstRow="1" w:lastRow="0" w:firstColumn="1" w:lastColumn="0" w:noHBand="0" w:noVBand="1"/>
      </w:tblPr>
      <w:tblGrid>
        <w:gridCol w:w="1418"/>
        <w:gridCol w:w="4252"/>
      </w:tblGrid>
      <w:tr w:rsidR="005238BC" w14:paraId="685C5C34" w14:textId="77777777" w:rsidTr="00DC3FD8">
        <w:tc>
          <w:tcPr>
            <w:tcW w:w="1418" w:type="dxa"/>
          </w:tcPr>
          <w:p w14:paraId="51AF1464" w14:textId="77777777" w:rsidR="005238BC" w:rsidRPr="00681EC4" w:rsidRDefault="005238BC" w:rsidP="00DC3FD8">
            <w:pPr>
              <w:jc w:val="both"/>
              <w:rPr>
                <w:b/>
                <w:bCs/>
              </w:rPr>
            </w:pPr>
            <w:r w:rsidRPr="00681EC4">
              <w:rPr>
                <w:b/>
                <w:bCs/>
              </w:rPr>
              <w:t>Signe</w:t>
            </w:r>
            <w:r>
              <w:rPr>
                <w:b/>
                <w:bCs/>
              </w:rPr>
              <w:t>s</w:t>
            </w:r>
          </w:p>
        </w:tc>
        <w:tc>
          <w:tcPr>
            <w:tcW w:w="4252" w:type="dxa"/>
          </w:tcPr>
          <w:p w14:paraId="44AE28B4" w14:textId="77777777" w:rsidR="005238BC" w:rsidRPr="00681EC4" w:rsidRDefault="005238BC" w:rsidP="00DC3FD8">
            <w:pPr>
              <w:jc w:val="both"/>
              <w:rPr>
                <w:b/>
                <w:bCs/>
              </w:rPr>
            </w:pPr>
            <w:r w:rsidRPr="00681EC4">
              <w:rPr>
                <w:b/>
                <w:bCs/>
              </w:rPr>
              <w:t>RB 115</w:t>
            </w:r>
          </w:p>
        </w:tc>
      </w:tr>
      <w:tr w:rsidR="005238BC" w14:paraId="27C22E64" w14:textId="77777777" w:rsidTr="00DC3FD8">
        <w:tc>
          <w:tcPr>
            <w:tcW w:w="1418" w:type="dxa"/>
          </w:tcPr>
          <w:p w14:paraId="3A4A166D" w14:textId="77777777" w:rsidR="005238BC" w:rsidRPr="00681EC4" w:rsidRDefault="005238BC" w:rsidP="00DC3FD8">
            <w:pPr>
              <w:jc w:val="both"/>
              <w:rPr>
                <w:b/>
                <w:bCs/>
              </w:rPr>
            </w:pPr>
            <w:r w:rsidRPr="00681EC4">
              <w:rPr>
                <w:b/>
                <w:bCs/>
              </w:rPr>
              <w:t>C</w:t>
            </w:r>
          </w:p>
        </w:tc>
        <w:tc>
          <w:tcPr>
            <w:tcW w:w="4252" w:type="dxa"/>
          </w:tcPr>
          <w:p w14:paraId="474B1DC7" w14:textId="77777777" w:rsidR="005238BC" w:rsidRDefault="005238BC" w:rsidP="00DC3FD8">
            <w:pPr>
              <w:jc w:val="both"/>
            </w:pPr>
            <w:r>
              <w:t xml:space="preserve">Impayés sur </w:t>
            </w:r>
            <w:proofErr w:type="spellStart"/>
            <w:r>
              <w:t>Refund</w:t>
            </w:r>
            <w:proofErr w:type="spellEnd"/>
          </w:p>
        </w:tc>
      </w:tr>
      <w:tr w:rsidR="005238BC" w14:paraId="10ACA305" w14:textId="77777777" w:rsidTr="00DC3FD8">
        <w:tc>
          <w:tcPr>
            <w:tcW w:w="1418" w:type="dxa"/>
          </w:tcPr>
          <w:p w14:paraId="5F7A76A9" w14:textId="77777777" w:rsidR="005238BC" w:rsidRPr="00681EC4" w:rsidRDefault="005238BC" w:rsidP="00DC3FD8">
            <w:pPr>
              <w:jc w:val="both"/>
              <w:rPr>
                <w:b/>
                <w:bCs/>
              </w:rPr>
            </w:pPr>
            <w:r w:rsidRPr="00681EC4">
              <w:rPr>
                <w:b/>
                <w:bCs/>
              </w:rPr>
              <w:t>D</w:t>
            </w:r>
          </w:p>
        </w:tc>
        <w:tc>
          <w:tcPr>
            <w:tcW w:w="4252" w:type="dxa"/>
          </w:tcPr>
          <w:p w14:paraId="78272468" w14:textId="77777777" w:rsidR="005238BC" w:rsidRDefault="005238BC" w:rsidP="00DC3FD8">
            <w:pPr>
              <w:jc w:val="both"/>
            </w:pPr>
            <w:r>
              <w:t>Impayés sur transactions de paiement</w:t>
            </w:r>
          </w:p>
        </w:tc>
      </w:tr>
    </w:tbl>
    <w:p w14:paraId="42F81B93" w14:textId="77777777" w:rsidR="00F24A98" w:rsidRDefault="00F24A98" w:rsidP="00F24A98">
      <w:pPr>
        <w:rPr>
          <w:color w:val="FF0000"/>
        </w:rPr>
      </w:pPr>
    </w:p>
    <w:p w14:paraId="0B21D482" w14:textId="15DEAF86" w:rsidR="007F11D7" w:rsidRPr="00AF3401" w:rsidRDefault="007F11D7" w:rsidP="00617C19">
      <w:pPr>
        <w:pStyle w:val="Titre4"/>
      </w:pPr>
      <w:r w:rsidRPr="00AF3401">
        <w:t>Evènements métiers</w:t>
      </w:r>
    </w:p>
    <w:p w14:paraId="2BE2400B" w14:textId="77777777" w:rsidR="007F11D7" w:rsidRDefault="007F11D7" w:rsidP="007F11D7">
      <w:pPr>
        <w:ind w:left="1713"/>
      </w:pPr>
    </w:p>
    <w:p w14:paraId="0C821775" w14:textId="4100EAD5" w:rsidR="00907BD7" w:rsidRDefault="00907BD7" w:rsidP="00907BD7">
      <w:r>
        <w:t xml:space="preserve">Monext reçoit un flux de </w:t>
      </w:r>
      <w:proofErr w:type="spellStart"/>
      <w:r>
        <w:t>définancement</w:t>
      </w:r>
      <w:proofErr w:type="spellEnd"/>
      <w:r>
        <w:t xml:space="preserve"> </w:t>
      </w:r>
      <w:r w:rsidR="005238BC">
        <w:t xml:space="preserve">RB 115 </w:t>
      </w:r>
      <w:r>
        <w:t xml:space="preserve">en retour de compensation sur les schemes Visa et Mastercard traité par le chef de </w:t>
      </w:r>
      <w:r w:rsidR="00C80955">
        <w:t xml:space="preserve">file </w:t>
      </w:r>
      <w:proofErr w:type="spellStart"/>
      <w:r w:rsidR="00C80955">
        <w:t>BNPParibas</w:t>
      </w:r>
      <w:proofErr w:type="spellEnd"/>
      <w:r w:rsidR="00C80955">
        <w:t xml:space="preserve"> et comprenant </w:t>
      </w:r>
      <w:r w:rsidR="003C0773">
        <w:t>deux types</w:t>
      </w:r>
      <w:r w:rsidR="00C80955">
        <w:t xml:space="preserve"> d’</w:t>
      </w:r>
      <w:r>
        <w:t xml:space="preserve">opérations </w:t>
      </w:r>
      <w:r w:rsidR="00C80955">
        <w:t>Impayés.</w:t>
      </w:r>
    </w:p>
    <w:p w14:paraId="523D8AB8" w14:textId="6B7B07BD" w:rsidR="00816AAB" w:rsidRDefault="00816AAB" w:rsidP="00816AAB">
      <w:r w:rsidRPr="006B6409">
        <w:t xml:space="preserve">Le Compte de Règlement Monext détenu chez </w:t>
      </w:r>
      <w:proofErr w:type="spellStart"/>
      <w:r w:rsidRPr="006B6409">
        <w:t>BNParibas</w:t>
      </w:r>
      <w:proofErr w:type="spellEnd"/>
      <w:r w:rsidRPr="006B6409">
        <w:t xml:space="preserve"> est mouvementé en conséquence pour chaque code opération et chaque Contrat Commerçant BNPP</w:t>
      </w:r>
      <w:r w:rsidR="006B6409" w:rsidRPr="006B6409">
        <w:t xml:space="preserve"> </w:t>
      </w:r>
      <w:proofErr w:type="gramStart"/>
      <w:r w:rsidR="006B6409" w:rsidRPr="006B6409">
        <w:t>( =</w:t>
      </w:r>
      <w:proofErr w:type="gramEnd"/>
      <w:r w:rsidR="006B6409" w:rsidRPr="006B6409">
        <w:t xml:space="preserve"> Contrat </w:t>
      </w:r>
      <w:proofErr w:type="spellStart"/>
      <w:r w:rsidR="006B6409" w:rsidRPr="006B6409">
        <w:t>secondo</w:t>
      </w:r>
      <w:proofErr w:type="spellEnd"/>
      <w:r w:rsidR="006B6409" w:rsidRPr="006B6409">
        <w:t xml:space="preserve"> Monext)</w:t>
      </w:r>
      <w:r w:rsidRPr="006B6409">
        <w:t xml:space="preserve">.   La tenue de compte </w:t>
      </w:r>
      <w:proofErr w:type="spellStart"/>
      <w:r w:rsidR="003C0773" w:rsidRPr="006B6409">
        <w:t>BNPParibas</w:t>
      </w:r>
      <w:proofErr w:type="spellEnd"/>
      <w:r w:rsidR="003C0773" w:rsidRPr="006B6409">
        <w:t xml:space="preserve"> génère</w:t>
      </w:r>
      <w:r w:rsidRPr="006B6409">
        <w:t xml:space="preserve"> sur le Compte de Règlement les écritures suivantes :</w:t>
      </w:r>
      <w:r>
        <w:t xml:space="preserve"> </w:t>
      </w:r>
    </w:p>
    <w:p w14:paraId="1DFF8E4F" w14:textId="63429C19" w:rsidR="00816AAB" w:rsidRDefault="005238BC" w:rsidP="00285AAE">
      <w:pPr>
        <w:pStyle w:val="Paragraphedeliste"/>
        <w:numPr>
          <w:ilvl w:val="1"/>
          <w:numId w:val="4"/>
        </w:numPr>
        <w:ind w:left="1647"/>
        <w:jc w:val="both"/>
      </w:pPr>
      <w:r>
        <w:t>1</w:t>
      </w:r>
      <w:r w:rsidR="00816AAB">
        <w:t xml:space="preserve"> Ecritures au </w:t>
      </w:r>
      <w:r w:rsidR="003C0773">
        <w:rPr>
          <w:u w:val="single"/>
        </w:rPr>
        <w:t xml:space="preserve">débit </w:t>
      </w:r>
      <w:r w:rsidR="003C0773">
        <w:t>avec</w:t>
      </w:r>
      <w:r w:rsidR="00816AAB">
        <w:t xml:space="preserve"> la somme des opérations de type « Rejet débit paiement » pour chaque Contrat Commerçant BNPP. </w:t>
      </w:r>
    </w:p>
    <w:p w14:paraId="700341E4" w14:textId="77777777" w:rsidR="00816AAB" w:rsidRDefault="00816AAB" w:rsidP="00816AAB">
      <w:pPr>
        <w:pStyle w:val="Paragraphedeliste"/>
        <w:ind w:left="1647"/>
        <w:jc w:val="both"/>
      </w:pPr>
      <w:r>
        <w:t xml:space="preserve"> </w:t>
      </w:r>
      <w:proofErr w:type="gramStart"/>
      <w:r>
        <w:t>et</w:t>
      </w:r>
      <w:proofErr w:type="gramEnd"/>
      <w:r>
        <w:t xml:space="preserve">/ou </w:t>
      </w:r>
    </w:p>
    <w:p w14:paraId="4803B5D3" w14:textId="14F82F0E" w:rsidR="00816AAB" w:rsidRDefault="005238BC" w:rsidP="00285AAE">
      <w:pPr>
        <w:pStyle w:val="Paragraphedeliste"/>
        <w:numPr>
          <w:ilvl w:val="1"/>
          <w:numId w:val="4"/>
        </w:numPr>
        <w:ind w:left="1647"/>
        <w:jc w:val="both"/>
      </w:pPr>
      <w:r>
        <w:t>1</w:t>
      </w:r>
      <w:r w:rsidR="00816AAB">
        <w:t xml:space="preserve"> Ecritures </w:t>
      </w:r>
      <w:proofErr w:type="gramStart"/>
      <w:r w:rsidR="00816AAB">
        <w:t xml:space="preserve">au  </w:t>
      </w:r>
      <w:r w:rsidR="00816AAB">
        <w:rPr>
          <w:u w:val="single"/>
        </w:rPr>
        <w:t>crédit</w:t>
      </w:r>
      <w:proofErr w:type="gramEnd"/>
      <w:r w:rsidR="00816AAB">
        <w:rPr>
          <w:u w:val="single"/>
        </w:rPr>
        <w:t xml:space="preserve"> </w:t>
      </w:r>
      <w:r w:rsidR="00816AAB">
        <w:t xml:space="preserve">pour la somme des opérations de type « Rejet crédit paiement  » pour chaque Contrat Commerçant BNPP. </w:t>
      </w:r>
      <w:r w:rsidR="00BD65C4">
        <w:tab/>
      </w:r>
      <w:r w:rsidR="00BD65C4">
        <w:tab/>
      </w:r>
      <w:proofErr w:type="gramStart"/>
      <w:r w:rsidR="00BD65C4" w:rsidRPr="006B6409">
        <w:rPr>
          <w:color w:val="FF0000"/>
          <w:highlight w:val="yellow"/>
        </w:rPr>
        <w:t>( à</w:t>
      </w:r>
      <w:proofErr w:type="gramEnd"/>
      <w:r w:rsidR="00BD65C4" w:rsidRPr="006B6409">
        <w:rPr>
          <w:color w:val="FF0000"/>
          <w:highlight w:val="yellow"/>
        </w:rPr>
        <w:t xml:space="preserve"> confirmer )</w:t>
      </w:r>
    </w:p>
    <w:p w14:paraId="1F193C04" w14:textId="0A0BDC6D" w:rsidR="009A4652" w:rsidRDefault="009A4652" w:rsidP="009A4652">
      <w:proofErr w:type="spellStart"/>
      <w:r>
        <w:t>BNPParibas</w:t>
      </w:r>
      <w:proofErr w:type="spellEnd"/>
      <w:r>
        <w:t xml:space="preserve"> facture les frais de rejet liés aux impayés par </w:t>
      </w:r>
      <w:r w:rsidR="00D90573">
        <w:t>mois/</w:t>
      </w:r>
      <w:r>
        <w:t xml:space="preserve">trimestre.  En attendant la facturation BNPP, Monext va comptabiliser ces frais en « Charge à Payer EP ». </w:t>
      </w:r>
    </w:p>
    <w:p w14:paraId="63B0D09D" w14:textId="77777777" w:rsidR="00BD65C4" w:rsidRDefault="00BD65C4" w:rsidP="00AF3401"/>
    <w:p w14:paraId="4F1EE0BD" w14:textId="1B005A55" w:rsidR="007F11D7" w:rsidRPr="00AF3401" w:rsidRDefault="007F11D7" w:rsidP="00617C19">
      <w:pPr>
        <w:pStyle w:val="Titre4"/>
      </w:pPr>
      <w:r w:rsidRPr="00AF3401">
        <w:t xml:space="preserve">Traitement par la chaine de traitement EP – Vision macro  </w:t>
      </w:r>
    </w:p>
    <w:p w14:paraId="6EA09D35" w14:textId="77777777" w:rsidR="007F11D7" w:rsidRDefault="007F11D7" w:rsidP="007F11D7"/>
    <w:p w14:paraId="54847F25" w14:textId="69E644E2" w:rsidR="00816AAB" w:rsidRDefault="00816AAB" w:rsidP="00816AAB">
      <w:pPr>
        <w:jc w:val="both"/>
      </w:pPr>
      <w:r>
        <w:t xml:space="preserve">Les </w:t>
      </w:r>
      <w:r w:rsidR="003C0773">
        <w:t>impayés VISA</w:t>
      </w:r>
      <w:r>
        <w:t xml:space="preserve"> et MASTERCARD sont connues par MONEXT via la réception d’un fichier RB </w:t>
      </w:r>
      <w:proofErr w:type="gramStart"/>
      <w:r>
        <w:t>115  envoyé</w:t>
      </w:r>
      <w:proofErr w:type="gramEnd"/>
      <w:r>
        <w:t xml:space="preserve"> par la BNP Paribas,</w:t>
      </w:r>
    </w:p>
    <w:p w14:paraId="7A0E9B02" w14:textId="494AF6C4" w:rsidR="00816AAB" w:rsidRDefault="00816AAB" w:rsidP="00285AAE">
      <w:pPr>
        <w:pStyle w:val="Paragraphedeliste"/>
        <w:numPr>
          <w:ilvl w:val="0"/>
          <w:numId w:val="5"/>
        </w:numPr>
        <w:ind w:left="1429"/>
        <w:jc w:val="both"/>
      </w:pPr>
      <w:r>
        <w:t xml:space="preserve">Transformation du fichier RB </w:t>
      </w:r>
      <w:proofErr w:type="gramStart"/>
      <w:r>
        <w:t>115  au</w:t>
      </w:r>
      <w:proofErr w:type="gramEnd"/>
      <w:r>
        <w:t xml:space="preserve"> format CRE MBA via les traitements de la brique de conversion</w:t>
      </w:r>
      <w:r w:rsidR="009C5014">
        <w:t xml:space="preserve">, </w:t>
      </w:r>
    </w:p>
    <w:p w14:paraId="45A75DC3" w14:textId="77777777" w:rsidR="00816AAB" w:rsidRDefault="00816AAB" w:rsidP="00285AAE">
      <w:pPr>
        <w:pStyle w:val="Paragraphedeliste"/>
        <w:numPr>
          <w:ilvl w:val="0"/>
          <w:numId w:val="5"/>
        </w:numPr>
        <w:ind w:left="1429"/>
        <w:jc w:val="both"/>
      </w:pPr>
      <w:r>
        <w:t xml:space="preserve">Réception du CRE BNPP au format MBA de remise de transactions, </w:t>
      </w:r>
    </w:p>
    <w:p w14:paraId="70E475C8" w14:textId="2E6A25ED" w:rsidR="00C80955" w:rsidRDefault="00C80955" w:rsidP="00C80955">
      <w:pPr>
        <w:jc w:val="both"/>
      </w:pPr>
      <w:r>
        <w:t>Les impayés VISA et MASTERCARD ne génèrent pas de</w:t>
      </w:r>
      <w:r w:rsidRPr="00905D60">
        <w:t xml:space="preserve"> mouvement sur le compte de règlement </w:t>
      </w:r>
      <w:r>
        <w:t>de MONEXT ouvert dans les livres d’ARKEA</w:t>
      </w:r>
      <w:r w:rsidRPr="00905D60">
        <w:t xml:space="preserve">. </w:t>
      </w:r>
    </w:p>
    <w:p w14:paraId="07877178" w14:textId="77777777" w:rsidR="00C80955" w:rsidRDefault="00C80955" w:rsidP="009C5014">
      <w:pPr>
        <w:pStyle w:val="Paragraphedeliste"/>
      </w:pPr>
    </w:p>
    <w:p w14:paraId="5B37F35D" w14:textId="16F540B3" w:rsidR="00816AAB" w:rsidRDefault="00816AAB" w:rsidP="00285AAE">
      <w:pPr>
        <w:pStyle w:val="Paragraphedeliste"/>
        <w:numPr>
          <w:ilvl w:val="0"/>
          <w:numId w:val="5"/>
        </w:numPr>
        <w:ind w:left="1429"/>
        <w:jc w:val="both"/>
      </w:pPr>
      <w:r>
        <w:t xml:space="preserve">Lancement des traitements de tenue de compte de la vacation </w:t>
      </w:r>
      <w:r w:rsidR="00EA66FA">
        <w:t xml:space="preserve">Impayé </w:t>
      </w:r>
      <w:r>
        <w:t xml:space="preserve">du Moteur de règle EP   avec notamment : </w:t>
      </w:r>
    </w:p>
    <w:p w14:paraId="0C80260F" w14:textId="0D691275" w:rsidR="00816AAB" w:rsidRDefault="00EA66FA" w:rsidP="00285AAE">
      <w:pPr>
        <w:pStyle w:val="Paragraphedeliste"/>
        <w:numPr>
          <w:ilvl w:val="0"/>
          <w:numId w:val="6"/>
        </w:numPr>
        <w:spacing w:after="60" w:line="240" w:lineRule="auto"/>
        <w:ind w:left="2149"/>
      </w:pPr>
      <w:r>
        <w:t xml:space="preserve">Affectation au </w:t>
      </w:r>
      <w:r w:rsidR="002914B1">
        <w:t>débit</w:t>
      </w:r>
      <w:r>
        <w:t xml:space="preserve"> des impayés sur </w:t>
      </w:r>
      <w:r w:rsidR="003C0773">
        <w:t>les Comptes</w:t>
      </w:r>
      <w:r w:rsidR="009C5014">
        <w:t xml:space="preserve"> de P</w:t>
      </w:r>
      <w:r w:rsidR="00816AAB">
        <w:t>aiement commerçant,</w:t>
      </w:r>
    </w:p>
    <w:p w14:paraId="5BECEADD" w14:textId="72C15A82" w:rsidR="00054133" w:rsidRDefault="003C0773" w:rsidP="00285AAE">
      <w:pPr>
        <w:pStyle w:val="Paragraphedeliste"/>
        <w:numPr>
          <w:ilvl w:val="0"/>
          <w:numId w:val="6"/>
        </w:numPr>
        <w:spacing w:after="60" w:line="240" w:lineRule="auto"/>
        <w:ind w:left="2149"/>
      </w:pPr>
      <w:r>
        <w:t>I</w:t>
      </w:r>
      <w:r w:rsidR="00054133">
        <w:t xml:space="preserve">mputation au débit </w:t>
      </w:r>
      <w:r>
        <w:t xml:space="preserve">des frais de rejet perçus par Monext </w:t>
      </w:r>
      <w:r w:rsidR="00054133">
        <w:t xml:space="preserve">sur les comptes de paiement commerçant </w:t>
      </w:r>
    </w:p>
    <w:p w14:paraId="2F01A2E3" w14:textId="5C1A29C5" w:rsidR="009A4652" w:rsidRPr="00054133" w:rsidRDefault="001B70AA" w:rsidP="00285AAE">
      <w:pPr>
        <w:pStyle w:val="Paragraphedeliste"/>
        <w:numPr>
          <w:ilvl w:val="0"/>
          <w:numId w:val="6"/>
        </w:numPr>
        <w:spacing w:after="60" w:line="240" w:lineRule="auto"/>
        <w:ind w:left="2149"/>
      </w:pPr>
      <w:r>
        <w:lastRenderedPageBreak/>
        <w:t>Imputation sur les comptes de l’EP des frais d’impayés</w:t>
      </w:r>
      <w:r w:rsidR="0089372D">
        <w:t xml:space="preserve"> à percevoir </w:t>
      </w:r>
      <w:r>
        <w:t>par BNPP</w:t>
      </w:r>
      <w:r w:rsidR="009C5014">
        <w:t xml:space="preserve">. </w:t>
      </w:r>
      <w:r w:rsidR="0089372D">
        <w:t>C</w:t>
      </w:r>
      <w:r w:rsidR="00BD65C4">
        <w:t>eux -ci sont perçu</w:t>
      </w:r>
      <w:r w:rsidR="0089372D">
        <w:t xml:space="preserve">s par </w:t>
      </w:r>
      <w:proofErr w:type="spellStart"/>
      <w:r w:rsidR="0089372D">
        <w:t>BNPParibas</w:t>
      </w:r>
      <w:proofErr w:type="spellEnd"/>
      <w:r w:rsidR="0089372D">
        <w:t xml:space="preserve"> de façon mensuelle ou trimestrielle. </w:t>
      </w:r>
    </w:p>
    <w:p w14:paraId="6FDABEDD" w14:textId="77777777" w:rsidR="00D90573" w:rsidRDefault="00D90573" w:rsidP="00054133">
      <w:pPr>
        <w:pStyle w:val="Paragraphedeliste"/>
        <w:spacing w:after="60" w:line="240" w:lineRule="auto"/>
        <w:ind w:left="2149"/>
      </w:pPr>
    </w:p>
    <w:p w14:paraId="441B9359" w14:textId="092D223E" w:rsidR="009A4652" w:rsidRDefault="009A4652" w:rsidP="00285AAE">
      <w:pPr>
        <w:pStyle w:val="Paragraphedeliste"/>
        <w:numPr>
          <w:ilvl w:val="0"/>
          <w:numId w:val="5"/>
        </w:numPr>
        <w:ind w:left="1429"/>
        <w:jc w:val="both"/>
      </w:pPr>
      <w:r>
        <w:t xml:space="preserve">Les Frais de rejet </w:t>
      </w:r>
      <w:r w:rsidR="00D90573">
        <w:t xml:space="preserve">à percevoir par </w:t>
      </w:r>
      <w:r>
        <w:t xml:space="preserve">BNPP sont </w:t>
      </w:r>
      <w:r w:rsidR="00D90573">
        <w:t xml:space="preserve">calculés et stockés par l’EP dans le cadre du traitement des Contrôles Cash L et M en attendant la facturation BNPP. </w:t>
      </w:r>
      <w:r w:rsidR="00BD65C4">
        <w:t xml:space="preserve"> </w:t>
      </w:r>
      <w:r w:rsidR="003C0773">
        <w:t xml:space="preserve">Le montant de ces Frais est de 25euros par Impayés et ne correspond pas </w:t>
      </w:r>
      <w:r w:rsidR="006A33C6">
        <w:t>forcément</w:t>
      </w:r>
      <w:r w:rsidR="003C0773">
        <w:t xml:space="preserve"> au frais facturé par Monext au client</w:t>
      </w:r>
    </w:p>
    <w:p w14:paraId="745F145B" w14:textId="77777777" w:rsidR="002914B1" w:rsidRDefault="002914B1" w:rsidP="002914B1"/>
    <w:p w14:paraId="7E9CE562" w14:textId="5A3A1A7B" w:rsidR="002914B1" w:rsidRPr="00AF3401" w:rsidRDefault="002914B1" w:rsidP="00617C19">
      <w:pPr>
        <w:pStyle w:val="Titre4"/>
      </w:pPr>
      <w:r w:rsidRPr="00AF3401">
        <w:t xml:space="preserve">Schéma comptable des opérations </w:t>
      </w:r>
      <w:r w:rsidR="008E7420" w:rsidRPr="00AF3401">
        <w:t>I</w:t>
      </w:r>
      <w:r w:rsidR="00C83C14" w:rsidRPr="00AF3401">
        <w:t xml:space="preserve">mpayés </w:t>
      </w:r>
      <w:r w:rsidR="008E7420" w:rsidRPr="00AF3401">
        <w:t>BNP</w:t>
      </w:r>
      <w:r w:rsidR="00B656DC" w:rsidRPr="00AF3401">
        <w:t xml:space="preserve"> et frais de rejet BNPP</w:t>
      </w:r>
    </w:p>
    <w:p w14:paraId="3B082140" w14:textId="77777777" w:rsidR="003C0773" w:rsidRDefault="003C0773" w:rsidP="00617C19">
      <w:pPr>
        <w:pStyle w:val="Titre4"/>
        <w:numPr>
          <w:ilvl w:val="0"/>
          <w:numId w:val="0"/>
        </w:numPr>
        <w:ind w:left="360"/>
      </w:pPr>
    </w:p>
    <w:p w14:paraId="6418EA65" w14:textId="0EA3BFF7" w:rsidR="002914B1" w:rsidRDefault="002914B1" w:rsidP="00617C19">
      <w:pPr>
        <w:pStyle w:val="Titre4"/>
        <w:numPr>
          <w:ilvl w:val="0"/>
          <w:numId w:val="0"/>
        </w:numPr>
        <w:ind w:left="360"/>
      </w:pPr>
      <w:r>
        <w:t xml:space="preserve">  </w:t>
      </w:r>
    </w:p>
    <w:p w14:paraId="2AE50008" w14:textId="671CD94C" w:rsidR="002914B1" w:rsidRPr="009508A6" w:rsidRDefault="002914B1" w:rsidP="004D6FE4">
      <w:r>
        <w:rPr>
          <w:noProof/>
          <w:lang w:eastAsia="fr-FR"/>
        </w:rPr>
        <w:drawing>
          <wp:inline distT="0" distB="0" distL="0" distR="0" wp14:anchorId="063B39AC" wp14:editId="71BFD35F">
            <wp:extent cx="6297295" cy="668020"/>
            <wp:effectExtent l="0" t="0" r="8255"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7295" cy="668020"/>
                    </a:xfrm>
                    <a:prstGeom prst="rect">
                      <a:avLst/>
                    </a:prstGeom>
                    <a:noFill/>
                    <a:ln>
                      <a:noFill/>
                    </a:ln>
                  </pic:spPr>
                </pic:pic>
              </a:graphicData>
            </a:graphic>
          </wp:inline>
        </w:drawing>
      </w:r>
    </w:p>
    <w:p w14:paraId="1E3FA94E" w14:textId="5FCAD5DD" w:rsidR="00816AAB" w:rsidRDefault="005238BC" w:rsidP="004D6FE4">
      <w:r>
        <w:rPr>
          <w:noProof/>
          <w:lang w:eastAsia="fr-FR"/>
        </w:rPr>
        <w:drawing>
          <wp:inline distT="0" distB="0" distL="0" distR="0" wp14:anchorId="037B596E" wp14:editId="2E2271C8">
            <wp:extent cx="6297295" cy="652145"/>
            <wp:effectExtent l="0" t="0" r="8255" b="0"/>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97295" cy="652145"/>
                    </a:xfrm>
                    <a:prstGeom prst="rect">
                      <a:avLst/>
                    </a:prstGeom>
                    <a:noFill/>
                    <a:ln>
                      <a:noFill/>
                    </a:ln>
                  </pic:spPr>
                </pic:pic>
              </a:graphicData>
            </a:graphic>
          </wp:inline>
        </w:drawing>
      </w:r>
    </w:p>
    <w:p w14:paraId="09390A3F" w14:textId="77777777" w:rsidR="0089372D" w:rsidRDefault="0089372D" w:rsidP="005E1A95"/>
    <w:p w14:paraId="1EEC1008" w14:textId="0216D14E" w:rsidR="009C5014" w:rsidRPr="009C5014" w:rsidRDefault="009C5014" w:rsidP="00617C19">
      <w:pPr>
        <w:pStyle w:val="Titre4"/>
      </w:pPr>
      <w:r w:rsidRPr="009C5014">
        <w:t xml:space="preserve">Génération des écritures comptables </w:t>
      </w:r>
      <w:r w:rsidR="00C83C14">
        <w:t xml:space="preserve">correspondant aux opérations </w:t>
      </w:r>
      <w:r w:rsidR="008E7420">
        <w:t>I</w:t>
      </w:r>
      <w:r w:rsidR="00C83C14">
        <w:t xml:space="preserve">mpayés </w:t>
      </w:r>
      <w:r w:rsidR="008E7420">
        <w:t>BNP</w:t>
      </w:r>
    </w:p>
    <w:p w14:paraId="612FB88E" w14:textId="77777777" w:rsidR="009C5014" w:rsidRDefault="009C5014" w:rsidP="009C5014">
      <w:pPr>
        <w:ind w:left="2073"/>
      </w:pPr>
    </w:p>
    <w:p w14:paraId="7EC7FB85" w14:textId="0FE89B18" w:rsidR="009C5014" w:rsidRDefault="009C5014" w:rsidP="009C5014">
      <w:r>
        <w:t>Afin</w:t>
      </w:r>
      <w:r w:rsidR="00F50EDE">
        <w:t xml:space="preserve"> de matérialiser comptablement la</w:t>
      </w:r>
      <w:r>
        <w:t xml:space="preserve"> tenue de compte Monext sur les opérations d’impayés pour les schemes Visa et Mastercard le traitement va générer les lignes suivantes dans le fichier TRA à destination de Cegid : </w:t>
      </w:r>
    </w:p>
    <w:p w14:paraId="048D8B04" w14:textId="77777777" w:rsidR="00F50EDE" w:rsidRDefault="00F50EDE" w:rsidP="00285AAE">
      <w:pPr>
        <w:pStyle w:val="Paragraphedeliste"/>
        <w:numPr>
          <w:ilvl w:val="0"/>
          <w:numId w:val="7"/>
        </w:numPr>
        <w:spacing w:after="60" w:line="240" w:lineRule="auto"/>
      </w:pPr>
      <w:r>
        <w:t xml:space="preserve">N Ecritures au débit les Comptes de </w:t>
      </w:r>
      <w:proofErr w:type="gramStart"/>
      <w:r>
        <w:t>Paiement  467</w:t>
      </w:r>
      <w:proofErr w:type="gramEnd"/>
      <w:r>
        <w:t xml:space="preserve"> :  </w:t>
      </w:r>
    </w:p>
    <w:p w14:paraId="451ACC14" w14:textId="0C2C44DD" w:rsidR="00F50EDE" w:rsidRDefault="00F50EDE" w:rsidP="00285AAE">
      <w:pPr>
        <w:pStyle w:val="Paragraphedeliste"/>
        <w:numPr>
          <w:ilvl w:val="1"/>
          <w:numId w:val="3"/>
        </w:numPr>
        <w:spacing w:after="60" w:line="240" w:lineRule="auto"/>
      </w:pPr>
      <w:r>
        <w:t xml:space="preserve">Récupération des mouvements produits pour les vacations impayées VI </w:t>
      </w:r>
      <w:proofErr w:type="gramStart"/>
      <w:r>
        <w:t>et  MC</w:t>
      </w:r>
      <w:proofErr w:type="gramEnd"/>
      <w:r>
        <w:t xml:space="preserve">  MREP </w:t>
      </w:r>
    </w:p>
    <w:p w14:paraId="3013FAE0" w14:textId="32CBE5F7" w:rsidR="00F50EDE" w:rsidRDefault="00F50EDE" w:rsidP="00285AAE">
      <w:pPr>
        <w:pStyle w:val="Paragraphedeliste"/>
        <w:numPr>
          <w:ilvl w:val="1"/>
          <w:numId w:val="3"/>
        </w:numPr>
        <w:spacing w:after="60" w:line="240" w:lineRule="auto"/>
      </w:pPr>
      <w:r>
        <w:t xml:space="preserve">Sélection pour chaque </w:t>
      </w:r>
      <w:proofErr w:type="spellStart"/>
      <w:r>
        <w:t>scheme</w:t>
      </w:r>
      <w:proofErr w:type="spellEnd"/>
      <w:r>
        <w:t xml:space="preserve"> </w:t>
      </w:r>
      <w:r w:rsidR="000500C4">
        <w:t>l</w:t>
      </w:r>
      <w:r>
        <w:t xml:space="preserve">es mouvements sur le critère « Libellé mouvement » = </w:t>
      </w:r>
      <w:r w:rsidRPr="006B6409">
        <w:t>"impayé</w:t>
      </w:r>
      <w:r w:rsidR="000500C4" w:rsidRPr="006B6409">
        <w:t>s *</w:t>
      </w:r>
      <w:r w:rsidRPr="006B6409">
        <w:t>», puis faire une somme</w:t>
      </w:r>
      <w:r w:rsidR="000500C4" w:rsidRPr="006B6409">
        <w:t xml:space="preserve"> des valeurs signées </w:t>
      </w:r>
      <w:r w:rsidRPr="006B6409">
        <w:t>par client Cegid</w:t>
      </w:r>
      <w:r w:rsidR="006B6409" w:rsidRPr="006B6409">
        <w:t>-</w:t>
      </w:r>
      <w:proofErr w:type="spellStart"/>
      <w:r w:rsidR="006B6409" w:rsidRPr="006B6409">
        <w:t>siret</w:t>
      </w:r>
      <w:proofErr w:type="spellEnd"/>
      <w:r w:rsidRPr="006B6409">
        <w:t xml:space="preserve"> pour obtenir </w:t>
      </w:r>
      <w:r w:rsidR="000500C4" w:rsidRPr="006B6409">
        <w:t>un</w:t>
      </w:r>
      <w:r w:rsidR="000500C4">
        <w:t xml:space="preserve"> montant impayé VI et un montant d’impayé MC </w:t>
      </w:r>
    </w:p>
    <w:p w14:paraId="098C3487" w14:textId="77777777" w:rsidR="00F50EDE" w:rsidRDefault="00F50EDE" w:rsidP="00285AAE">
      <w:pPr>
        <w:pStyle w:val="Paragraphedeliste"/>
        <w:numPr>
          <w:ilvl w:val="1"/>
          <w:numId w:val="3"/>
        </w:numPr>
        <w:spacing w:after="60" w:line="240" w:lineRule="auto"/>
      </w:pPr>
      <w:r>
        <w:t xml:space="preserve">No client Cegid est issu du REF COM et est obtenu à partir de l’identifiant CP </w:t>
      </w:r>
    </w:p>
    <w:p w14:paraId="62C7C7A7" w14:textId="77777777" w:rsidR="00F50EDE" w:rsidRDefault="00F50EDE" w:rsidP="00F50EDE">
      <w:pPr>
        <w:pStyle w:val="Paragraphedeliste"/>
        <w:spacing w:after="60" w:line="240" w:lineRule="auto"/>
        <w:ind w:left="1080"/>
      </w:pPr>
    </w:p>
    <w:p w14:paraId="25433CBE" w14:textId="77777777" w:rsidR="00F50EDE" w:rsidRDefault="00F50EDE" w:rsidP="00F50EDE">
      <w:pPr>
        <w:pStyle w:val="Paragraphedeliste"/>
        <w:spacing w:after="60" w:line="240" w:lineRule="auto"/>
        <w:ind w:left="1080"/>
      </w:pPr>
    </w:p>
    <w:p w14:paraId="1F7E0E28" w14:textId="384285E4" w:rsidR="00F50EDE" w:rsidRDefault="00F50EDE" w:rsidP="00285AAE">
      <w:pPr>
        <w:pStyle w:val="Paragraphedeliste"/>
        <w:numPr>
          <w:ilvl w:val="0"/>
          <w:numId w:val="7"/>
        </w:numPr>
        <w:spacing w:after="60" w:line="240" w:lineRule="auto"/>
      </w:pPr>
      <w:r>
        <w:t xml:space="preserve">1 Ecriture </w:t>
      </w:r>
      <w:r w:rsidR="000500C4">
        <w:t xml:space="preserve">commune aux </w:t>
      </w:r>
      <w:r>
        <w:t>scheme</w:t>
      </w:r>
      <w:r w:rsidR="000500C4">
        <w:t>s</w:t>
      </w:r>
      <w:r>
        <w:t xml:space="preserve"> </w:t>
      </w:r>
      <w:r w:rsidR="000500C4">
        <w:t xml:space="preserve">VI et MS </w:t>
      </w:r>
      <w:r>
        <w:t xml:space="preserve">au </w:t>
      </w:r>
      <w:r w:rsidR="000500C4">
        <w:t>crédit du C</w:t>
      </w:r>
      <w:r>
        <w:t xml:space="preserve">ompte de </w:t>
      </w:r>
      <w:r w:rsidR="000500C4">
        <w:t>Règlement BNPP</w:t>
      </w:r>
      <w:r>
        <w:t xml:space="preserve"> – </w:t>
      </w:r>
      <w:r w:rsidR="000500C4">
        <w:t>512</w:t>
      </w:r>
      <w:r>
        <w:t xml:space="preserve"> </w:t>
      </w:r>
    </w:p>
    <w:p w14:paraId="127CFBAF" w14:textId="2DCBD8AB" w:rsidR="000500C4" w:rsidRDefault="000500C4" w:rsidP="00285AAE">
      <w:pPr>
        <w:pStyle w:val="Paragraphedeliste"/>
        <w:numPr>
          <w:ilvl w:val="1"/>
          <w:numId w:val="9"/>
        </w:numPr>
        <w:spacing w:after="60" w:line="240" w:lineRule="auto"/>
      </w:pPr>
      <w:r>
        <w:t>Somme des Montant Impayé VI et Montant d’impayé MC pour tous les comptes de paiement</w:t>
      </w:r>
    </w:p>
    <w:p w14:paraId="0B4EC5AB" w14:textId="0117EBF4" w:rsidR="00816AAB" w:rsidRDefault="000500C4" w:rsidP="000500C4">
      <w:pPr>
        <w:pStyle w:val="Paragraphedeliste"/>
        <w:spacing w:after="60" w:line="240" w:lineRule="auto"/>
        <w:ind w:left="1440"/>
      </w:pPr>
      <w:proofErr w:type="gramStart"/>
      <w:r>
        <w:t>et</w:t>
      </w:r>
      <w:proofErr w:type="gramEnd"/>
      <w:r>
        <w:t xml:space="preserve"> duplication de l’écriture précédente </w:t>
      </w:r>
      <w:r w:rsidR="001B70AA">
        <w:t>en miroir</w:t>
      </w:r>
    </w:p>
    <w:p w14:paraId="7A71F6D9" w14:textId="77777777" w:rsidR="001B70AA" w:rsidRDefault="001B70AA" w:rsidP="000500C4">
      <w:pPr>
        <w:pStyle w:val="Paragraphedeliste"/>
        <w:spacing w:after="60" w:line="240" w:lineRule="auto"/>
        <w:ind w:left="1440"/>
      </w:pPr>
    </w:p>
    <w:p w14:paraId="5101E374" w14:textId="52E7E4DD" w:rsidR="001B70AA" w:rsidRDefault="001B70AA" w:rsidP="00285AAE">
      <w:pPr>
        <w:pStyle w:val="Paragraphedeliste"/>
        <w:numPr>
          <w:ilvl w:val="0"/>
          <w:numId w:val="7"/>
        </w:numPr>
        <w:spacing w:after="60" w:line="240" w:lineRule="auto"/>
      </w:pPr>
      <w:r>
        <w:t xml:space="preserve">1 Ecriture par </w:t>
      </w:r>
      <w:proofErr w:type="spellStart"/>
      <w:r>
        <w:t>scheme</w:t>
      </w:r>
      <w:proofErr w:type="spellEnd"/>
      <w:r>
        <w:t xml:space="preserve"> sur le compte Frais d’impayé </w:t>
      </w:r>
      <w:proofErr w:type="gramStart"/>
      <w:r>
        <w:t>BNPP  –</w:t>
      </w:r>
      <w:proofErr w:type="gramEnd"/>
      <w:r>
        <w:t xml:space="preserve"> 627 </w:t>
      </w:r>
    </w:p>
    <w:p w14:paraId="7E2C884F" w14:textId="2EC27FC1" w:rsidR="001B70AA" w:rsidRDefault="001B70AA" w:rsidP="001B70AA">
      <w:pPr>
        <w:pStyle w:val="Paragraphedeliste"/>
        <w:spacing w:after="60" w:line="240" w:lineRule="auto"/>
        <w:ind w:left="1440"/>
      </w:pPr>
      <w:r>
        <w:t xml:space="preserve">Récupération des 2 CRE au format MBA : VI et MC </w:t>
      </w:r>
    </w:p>
    <w:p w14:paraId="03809F7D" w14:textId="2C78BB9F" w:rsidR="001B70AA" w:rsidRDefault="001B70AA" w:rsidP="001B70AA">
      <w:pPr>
        <w:pStyle w:val="Paragraphedeliste"/>
        <w:spacing w:after="60" w:line="240" w:lineRule="auto"/>
        <w:ind w:left="1440"/>
      </w:pPr>
      <w:r>
        <w:t xml:space="preserve">Décompte du nombre d'impayés par </w:t>
      </w:r>
      <w:proofErr w:type="spellStart"/>
      <w:r>
        <w:t>scheme</w:t>
      </w:r>
      <w:proofErr w:type="spellEnd"/>
      <w:r>
        <w:t xml:space="preserve"> </w:t>
      </w:r>
    </w:p>
    <w:p w14:paraId="76ABE368" w14:textId="393247B5" w:rsidR="001B70AA" w:rsidRDefault="001B70AA" w:rsidP="001B70AA">
      <w:pPr>
        <w:pStyle w:val="Paragraphedeliste"/>
        <w:spacing w:after="60" w:line="240" w:lineRule="auto"/>
        <w:ind w:left="1440"/>
      </w:pPr>
      <w:r>
        <w:t xml:space="preserve">Calcul du montant </w:t>
      </w:r>
      <w:r w:rsidR="0089372D">
        <w:t>d’impayé :</w:t>
      </w:r>
      <w:r>
        <w:t xml:space="preserve"> Nombre d’</w:t>
      </w:r>
      <w:r w:rsidR="0089372D">
        <w:t>impayé *2</w:t>
      </w:r>
      <w:r>
        <w:t>5€</w:t>
      </w:r>
    </w:p>
    <w:p w14:paraId="4690FDC8" w14:textId="77777777" w:rsidR="0089372D" w:rsidRDefault="0089372D" w:rsidP="001B70AA">
      <w:pPr>
        <w:pStyle w:val="Paragraphedeliste"/>
        <w:spacing w:after="60" w:line="240" w:lineRule="auto"/>
        <w:ind w:left="1440"/>
      </w:pPr>
    </w:p>
    <w:p w14:paraId="63EE4319" w14:textId="77A77EF5" w:rsidR="0089372D" w:rsidRDefault="0089372D" w:rsidP="00285AAE">
      <w:pPr>
        <w:pStyle w:val="Paragraphedeliste"/>
        <w:numPr>
          <w:ilvl w:val="0"/>
          <w:numId w:val="7"/>
        </w:numPr>
        <w:spacing w:after="60" w:line="240" w:lineRule="auto"/>
      </w:pPr>
      <w:r>
        <w:t xml:space="preserve">1 Ecriture commune aux deux schemes sur le compte Charge à payer </w:t>
      </w:r>
      <w:proofErr w:type="gramStart"/>
      <w:r>
        <w:t>EP  –</w:t>
      </w:r>
      <w:proofErr w:type="gramEnd"/>
      <w:r>
        <w:t xml:space="preserve"> 468 </w:t>
      </w:r>
    </w:p>
    <w:p w14:paraId="6801EAAA" w14:textId="64F795C1" w:rsidR="00816AAB" w:rsidRDefault="0089372D" w:rsidP="0089372D">
      <w:pPr>
        <w:ind w:left="709" w:firstLine="709"/>
      </w:pPr>
      <w:r>
        <w:t>Somme et duplication de l’écriture précédente en miroir</w:t>
      </w:r>
    </w:p>
    <w:p w14:paraId="2B6CCC3D" w14:textId="77777777" w:rsidR="0089372D" w:rsidRDefault="0089372D" w:rsidP="005E1A95"/>
    <w:p w14:paraId="5812EB11" w14:textId="491F14A8" w:rsidR="0089372D" w:rsidRPr="00AF3401" w:rsidRDefault="0089372D" w:rsidP="00673E71">
      <w:pPr>
        <w:pStyle w:val="Titre3"/>
      </w:pPr>
      <w:bookmarkStart w:id="27" w:name="_Toc107818064"/>
      <w:r w:rsidRPr="00AF3401">
        <w:t xml:space="preserve">Opérations : </w:t>
      </w:r>
      <w:r w:rsidR="00D90573" w:rsidRPr="00AF3401">
        <w:t>Prélèvement Frais</w:t>
      </w:r>
      <w:r w:rsidR="00A75B6E">
        <w:t xml:space="preserve"> Impayés </w:t>
      </w:r>
      <w:r w:rsidR="00FE34BE">
        <w:t xml:space="preserve">par </w:t>
      </w:r>
      <w:r w:rsidR="00D90573" w:rsidRPr="00AF3401">
        <w:t>BNP</w:t>
      </w:r>
      <w:r w:rsidR="00FE34BE">
        <w:t>P</w:t>
      </w:r>
      <w:bookmarkEnd w:id="27"/>
      <w:r w:rsidRPr="00AF3401">
        <w:t xml:space="preserve">  </w:t>
      </w:r>
      <w:r w:rsidRPr="00AF3401">
        <w:rPr>
          <w:color w:val="FF0000"/>
        </w:rPr>
        <w:t xml:space="preserve"> </w:t>
      </w:r>
    </w:p>
    <w:p w14:paraId="68D0C4B7" w14:textId="7CF6AD4D" w:rsidR="0089372D" w:rsidRDefault="0089372D" w:rsidP="0089372D"/>
    <w:p w14:paraId="54BFD528" w14:textId="4FD28F5C" w:rsidR="006A33C6" w:rsidRPr="00AF3401" w:rsidRDefault="006A33C6" w:rsidP="006A33C6">
      <w:pPr>
        <w:pStyle w:val="Titre4"/>
      </w:pPr>
      <w:r w:rsidRPr="00AF3401">
        <w:lastRenderedPageBreak/>
        <w:t xml:space="preserve">Evènements </w:t>
      </w:r>
      <w:r w:rsidRPr="00AF3401">
        <w:t>métiers</w:t>
      </w:r>
      <w:r>
        <w:t xml:space="preserve"> et</w:t>
      </w:r>
      <w:r>
        <w:t xml:space="preserve"> </w:t>
      </w:r>
      <w:r>
        <w:t>t</w:t>
      </w:r>
      <w:r w:rsidRPr="00AF3401">
        <w:t xml:space="preserve">raitement par la chaine de traitement EP – Vision macro  </w:t>
      </w:r>
    </w:p>
    <w:p w14:paraId="29273F6F" w14:textId="77777777" w:rsidR="006A33C6" w:rsidRDefault="006A33C6" w:rsidP="0089372D"/>
    <w:p w14:paraId="6E383365" w14:textId="61B95BB8" w:rsidR="006A33C6" w:rsidRDefault="006A33C6" w:rsidP="0089372D">
      <w:r>
        <w:t>L</w:t>
      </w:r>
      <w:r>
        <w:t xml:space="preserve">es frais d’impayés </w:t>
      </w:r>
      <w:r>
        <w:t xml:space="preserve">sont </w:t>
      </w:r>
      <w:r>
        <w:t xml:space="preserve">perçus par </w:t>
      </w:r>
      <w:proofErr w:type="spellStart"/>
      <w:r>
        <w:t>BNPParibas</w:t>
      </w:r>
      <w:proofErr w:type="spellEnd"/>
      <w:r>
        <w:t xml:space="preserve"> de façon mensuelle ou trimestrielle.</w:t>
      </w:r>
      <w:r>
        <w:t xml:space="preserve"> Ceux-ci devraient être perçus sur le compte de fonctionnement détenus par Monext dans les livres de </w:t>
      </w:r>
      <w:proofErr w:type="spellStart"/>
      <w:r>
        <w:t>BNPParibas</w:t>
      </w:r>
      <w:proofErr w:type="spellEnd"/>
      <w:r>
        <w:t>.</w:t>
      </w:r>
    </w:p>
    <w:p w14:paraId="60161ECD" w14:textId="2E3178C2" w:rsidR="006A33C6" w:rsidRDefault="006A33C6" w:rsidP="0089372D">
      <w:r>
        <w:t>La perception de ces frais est détectée par les traitements comptables via le relevé de compte R0097.</w:t>
      </w:r>
    </w:p>
    <w:p w14:paraId="7EC50CBE" w14:textId="77777777" w:rsidR="006A33C6" w:rsidRDefault="006A33C6" w:rsidP="0089372D"/>
    <w:p w14:paraId="2C1793A6" w14:textId="7796409F" w:rsidR="0089372D" w:rsidRDefault="0089372D" w:rsidP="00617C19">
      <w:pPr>
        <w:pStyle w:val="Titre4"/>
      </w:pPr>
      <w:r w:rsidRPr="00F24A98">
        <w:t xml:space="preserve">Codification des opérations </w:t>
      </w:r>
      <w:r w:rsidR="00D90573">
        <w:t>BNPP sur les mouvements de compte BNPP</w:t>
      </w:r>
    </w:p>
    <w:p w14:paraId="0E5FB80D" w14:textId="77777777" w:rsidR="00D90573" w:rsidRDefault="00D90573" w:rsidP="00D90573"/>
    <w:tbl>
      <w:tblPr>
        <w:tblStyle w:val="Grilledutableau"/>
        <w:tblW w:w="0" w:type="auto"/>
        <w:tblInd w:w="-5" w:type="dxa"/>
        <w:tblLook w:val="04A0" w:firstRow="1" w:lastRow="0" w:firstColumn="1" w:lastColumn="0" w:noHBand="0" w:noVBand="1"/>
      </w:tblPr>
      <w:tblGrid>
        <w:gridCol w:w="328"/>
        <w:gridCol w:w="6483"/>
        <w:gridCol w:w="1046"/>
        <w:gridCol w:w="1234"/>
        <w:gridCol w:w="1370"/>
      </w:tblGrid>
      <w:tr w:rsidR="00D90573" w14:paraId="06799097" w14:textId="77777777" w:rsidTr="00D90573">
        <w:tc>
          <w:tcPr>
            <w:tcW w:w="10348" w:type="dxa"/>
            <w:gridSpan w:val="2"/>
            <w:tcBorders>
              <w:top w:val="single" w:sz="4" w:space="0" w:color="auto"/>
              <w:left w:val="single" w:sz="4" w:space="0" w:color="auto"/>
              <w:bottom w:val="single" w:sz="4" w:space="0" w:color="auto"/>
              <w:right w:val="single" w:sz="4" w:space="0" w:color="auto"/>
            </w:tcBorders>
            <w:shd w:val="clear" w:color="auto" w:fill="E7E6E6" w:themeFill="background2"/>
            <w:hideMark/>
          </w:tcPr>
          <w:p w14:paraId="31B5A615" w14:textId="77777777" w:rsidR="00D90573" w:rsidRDefault="00D90573">
            <w:pPr>
              <w:pStyle w:val="Paragraphedeliste"/>
              <w:ind w:left="0"/>
            </w:pPr>
            <w:r>
              <w:t xml:space="preserve">Cas métiers </w:t>
            </w:r>
          </w:p>
        </w:tc>
        <w:tc>
          <w:tcPr>
            <w:tcW w:w="127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0B13D10" w14:textId="77777777" w:rsidR="00D90573" w:rsidRDefault="00D90573">
            <w:pPr>
              <w:pStyle w:val="Paragraphedeliste"/>
              <w:ind w:left="0"/>
            </w:pPr>
            <w:r>
              <w:t xml:space="preserve">Sens </w:t>
            </w:r>
          </w:p>
        </w:tc>
        <w:tc>
          <w:tcPr>
            <w:tcW w:w="127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4A804296" w14:textId="77777777" w:rsidR="00D90573" w:rsidRDefault="00D90573">
            <w:pPr>
              <w:pStyle w:val="Paragraphedeliste"/>
              <w:ind w:left="0"/>
            </w:pPr>
            <w:r>
              <w:t>Code opération</w:t>
            </w:r>
          </w:p>
          <w:p w14:paraId="3587620A" w14:textId="77777777" w:rsidR="00D90573" w:rsidRDefault="00D90573">
            <w:pPr>
              <w:pStyle w:val="Paragraphedeliste"/>
              <w:ind w:left="0"/>
              <w:jc w:val="center"/>
            </w:pPr>
            <w:r>
              <w:rPr>
                <w:rFonts w:ascii="Calibri" w:hAnsi="Calibri" w:cs="Calibri"/>
                <w:color w:val="000000"/>
              </w:rPr>
              <w:t>CFONB120</w:t>
            </w:r>
          </w:p>
        </w:tc>
        <w:tc>
          <w:tcPr>
            <w:tcW w:w="1417"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25C8E28A" w14:textId="77777777" w:rsidR="00D90573" w:rsidRDefault="00D90573">
            <w:pPr>
              <w:pStyle w:val="Paragraphedeliste"/>
              <w:ind w:left="0"/>
            </w:pPr>
            <w:r>
              <w:t xml:space="preserve">Code mouvement </w:t>
            </w:r>
          </w:p>
          <w:p w14:paraId="26A797DC" w14:textId="77777777" w:rsidR="00D90573" w:rsidRDefault="00D90573">
            <w:pPr>
              <w:pStyle w:val="Paragraphedeliste"/>
              <w:ind w:left="0"/>
              <w:jc w:val="center"/>
            </w:pPr>
            <w:r>
              <w:rPr>
                <w:rFonts w:ascii="Calibri" w:hAnsi="Calibri" w:cs="Calibri"/>
                <w:color w:val="000000"/>
              </w:rPr>
              <w:t>CFONB120</w:t>
            </w:r>
          </w:p>
        </w:tc>
      </w:tr>
      <w:tr w:rsidR="00D90573" w14:paraId="5F43D060" w14:textId="77777777" w:rsidTr="00D90573">
        <w:tc>
          <w:tcPr>
            <w:tcW w:w="326" w:type="dxa"/>
            <w:tcBorders>
              <w:top w:val="single" w:sz="4" w:space="0" w:color="auto"/>
              <w:left w:val="single" w:sz="4" w:space="0" w:color="auto"/>
              <w:bottom w:val="single" w:sz="4" w:space="0" w:color="auto"/>
              <w:right w:val="single" w:sz="4" w:space="0" w:color="auto"/>
            </w:tcBorders>
            <w:hideMark/>
          </w:tcPr>
          <w:p w14:paraId="00ACB724" w14:textId="77777777" w:rsidR="00D90573" w:rsidRDefault="00D90573">
            <w:pPr>
              <w:rPr>
                <w:i/>
              </w:rPr>
            </w:pPr>
            <w:r>
              <w:rPr>
                <w:i/>
              </w:rPr>
              <w:t>1</w:t>
            </w:r>
          </w:p>
        </w:tc>
        <w:tc>
          <w:tcPr>
            <w:tcW w:w="10022" w:type="dxa"/>
            <w:tcBorders>
              <w:top w:val="single" w:sz="4" w:space="0" w:color="auto"/>
              <w:left w:val="single" w:sz="4" w:space="0" w:color="auto"/>
              <w:bottom w:val="single" w:sz="4" w:space="0" w:color="auto"/>
              <w:right w:val="single" w:sz="4" w:space="0" w:color="auto"/>
            </w:tcBorders>
            <w:hideMark/>
          </w:tcPr>
          <w:p w14:paraId="7CFAA216" w14:textId="77777777" w:rsidR="00D90573" w:rsidRDefault="00D90573" w:rsidP="00285AAE">
            <w:pPr>
              <w:pStyle w:val="Paragraphedeliste"/>
              <w:numPr>
                <w:ilvl w:val="0"/>
                <w:numId w:val="10"/>
              </w:numPr>
              <w:contextualSpacing w:val="0"/>
              <w:rPr>
                <w:sz w:val="20"/>
                <w:szCs w:val="20"/>
              </w:rPr>
            </w:pPr>
            <w:r>
              <w:rPr>
                <w:i/>
              </w:rPr>
              <w:t>Remise de factures achat au crédit du compte du commerçant pour le montant brut</w:t>
            </w:r>
          </w:p>
        </w:tc>
        <w:tc>
          <w:tcPr>
            <w:tcW w:w="1276" w:type="dxa"/>
            <w:tcBorders>
              <w:top w:val="single" w:sz="4" w:space="0" w:color="auto"/>
              <w:left w:val="single" w:sz="4" w:space="0" w:color="auto"/>
              <w:bottom w:val="single" w:sz="4" w:space="0" w:color="auto"/>
              <w:right w:val="single" w:sz="4" w:space="0" w:color="auto"/>
            </w:tcBorders>
            <w:hideMark/>
          </w:tcPr>
          <w:p w14:paraId="3629272C" w14:textId="77777777" w:rsidR="00D90573" w:rsidRDefault="00D90573">
            <w:pPr>
              <w:pStyle w:val="Paragraphedeliste"/>
              <w:ind w:left="0"/>
            </w:pPr>
            <w:r>
              <w:t>Au crédit</w:t>
            </w:r>
          </w:p>
        </w:tc>
        <w:tc>
          <w:tcPr>
            <w:tcW w:w="1276" w:type="dxa"/>
            <w:tcBorders>
              <w:top w:val="single" w:sz="4" w:space="0" w:color="auto"/>
              <w:left w:val="single" w:sz="4" w:space="0" w:color="auto"/>
              <w:bottom w:val="single" w:sz="4" w:space="0" w:color="auto"/>
              <w:right w:val="single" w:sz="4" w:space="0" w:color="auto"/>
            </w:tcBorders>
            <w:hideMark/>
          </w:tcPr>
          <w:p w14:paraId="63D087B1" w14:textId="77777777" w:rsidR="00D90573" w:rsidRDefault="00D90573">
            <w:pPr>
              <w:pStyle w:val="Paragraphedeliste"/>
              <w:ind w:left="0"/>
            </w:pPr>
            <w:r>
              <w:t>30</w:t>
            </w:r>
          </w:p>
        </w:tc>
        <w:tc>
          <w:tcPr>
            <w:tcW w:w="1417" w:type="dxa"/>
            <w:tcBorders>
              <w:top w:val="single" w:sz="4" w:space="0" w:color="auto"/>
              <w:left w:val="single" w:sz="4" w:space="0" w:color="auto"/>
              <w:bottom w:val="single" w:sz="4" w:space="0" w:color="auto"/>
              <w:right w:val="single" w:sz="4" w:space="0" w:color="auto"/>
            </w:tcBorders>
            <w:hideMark/>
          </w:tcPr>
          <w:p w14:paraId="51F280CB" w14:textId="77777777" w:rsidR="00D90573" w:rsidRDefault="00D90573">
            <w:pPr>
              <w:pStyle w:val="Paragraphedeliste"/>
              <w:ind w:left="0"/>
            </w:pPr>
            <w:r>
              <w:t>0099</w:t>
            </w:r>
          </w:p>
        </w:tc>
      </w:tr>
      <w:tr w:rsidR="00D90573" w14:paraId="23FDCD8C" w14:textId="77777777" w:rsidTr="00D90573">
        <w:tc>
          <w:tcPr>
            <w:tcW w:w="326" w:type="dxa"/>
            <w:tcBorders>
              <w:top w:val="single" w:sz="4" w:space="0" w:color="auto"/>
              <w:left w:val="single" w:sz="4" w:space="0" w:color="auto"/>
              <w:bottom w:val="single" w:sz="4" w:space="0" w:color="auto"/>
              <w:right w:val="single" w:sz="4" w:space="0" w:color="auto"/>
            </w:tcBorders>
          </w:tcPr>
          <w:p w14:paraId="479DCA8A" w14:textId="77777777" w:rsidR="00D90573" w:rsidRDefault="00D90573">
            <w:pPr>
              <w:rPr>
                <w:i/>
              </w:rPr>
            </w:pPr>
          </w:p>
        </w:tc>
        <w:tc>
          <w:tcPr>
            <w:tcW w:w="10022" w:type="dxa"/>
            <w:tcBorders>
              <w:top w:val="single" w:sz="4" w:space="0" w:color="auto"/>
              <w:left w:val="single" w:sz="4" w:space="0" w:color="auto"/>
              <w:bottom w:val="single" w:sz="4" w:space="0" w:color="auto"/>
              <w:right w:val="single" w:sz="4" w:space="0" w:color="auto"/>
            </w:tcBorders>
            <w:hideMark/>
          </w:tcPr>
          <w:p w14:paraId="0B6FFDE8" w14:textId="77777777" w:rsidR="00D90573" w:rsidRDefault="00D90573" w:rsidP="00285AAE">
            <w:pPr>
              <w:pStyle w:val="Paragraphedeliste"/>
              <w:numPr>
                <w:ilvl w:val="0"/>
                <w:numId w:val="11"/>
              </w:numPr>
              <w:contextualSpacing w:val="0"/>
              <w:rPr>
                <w:i/>
                <w:sz w:val="20"/>
                <w:szCs w:val="20"/>
              </w:rPr>
            </w:pPr>
            <w:r>
              <w:rPr>
                <w:i/>
              </w:rPr>
              <w:t>Remise de factures crédit au crédit du compte du commerçant pour le montant de la commission</w:t>
            </w:r>
          </w:p>
          <w:p w14:paraId="626C64BA" w14:textId="77777777" w:rsidR="00D90573" w:rsidRDefault="00D90573" w:rsidP="00285AAE">
            <w:pPr>
              <w:pStyle w:val="Paragraphedeliste"/>
              <w:numPr>
                <w:ilvl w:val="0"/>
                <w:numId w:val="11"/>
              </w:numPr>
              <w:contextualSpacing w:val="0"/>
              <w:rPr>
                <w:i/>
              </w:rPr>
            </w:pPr>
            <w:r>
              <w:rPr>
                <w:i/>
              </w:rPr>
              <w:t>Remise d’annulation de factures achat au crédit du compte du commerçant pour le montant de la commission (traitement d’une remise d’annulation de factures achat)</w:t>
            </w:r>
          </w:p>
          <w:p w14:paraId="73611D4B" w14:textId="77777777" w:rsidR="00D90573" w:rsidRDefault="00D90573" w:rsidP="00285AAE">
            <w:pPr>
              <w:pStyle w:val="Paragraphedeliste"/>
              <w:numPr>
                <w:ilvl w:val="0"/>
                <w:numId w:val="11"/>
              </w:numPr>
              <w:contextualSpacing w:val="0"/>
            </w:pPr>
            <w:r>
              <w:rPr>
                <w:i/>
              </w:rPr>
              <w:t xml:space="preserve">Remise d’annulation de factures crédit au crédit du compte du commerçant pour le montant </w:t>
            </w:r>
            <w:proofErr w:type="gramStart"/>
            <w:r>
              <w:rPr>
                <w:i/>
              </w:rPr>
              <w:t>brut  (</w:t>
            </w:r>
            <w:proofErr w:type="gramEnd"/>
            <w:r>
              <w:rPr>
                <w:i/>
              </w:rPr>
              <w:t>traitement d’une remise d’annulation de factures crédit)</w:t>
            </w:r>
          </w:p>
          <w:p w14:paraId="6FADAB66" w14:textId="77777777" w:rsidR="00D90573" w:rsidRDefault="00D90573" w:rsidP="00285AAE">
            <w:pPr>
              <w:pStyle w:val="Paragraphedeliste"/>
              <w:numPr>
                <w:ilvl w:val="0"/>
                <w:numId w:val="11"/>
              </w:numPr>
              <w:contextualSpacing w:val="0"/>
              <w:jc w:val="both"/>
            </w:pPr>
            <w:r>
              <w:rPr>
                <w:i/>
              </w:rPr>
              <w:t>Annulation impayé carte</w:t>
            </w:r>
            <w:r>
              <w:t xml:space="preserve"> </w:t>
            </w:r>
          </w:p>
        </w:tc>
        <w:tc>
          <w:tcPr>
            <w:tcW w:w="1276" w:type="dxa"/>
            <w:tcBorders>
              <w:top w:val="single" w:sz="4" w:space="0" w:color="auto"/>
              <w:left w:val="single" w:sz="4" w:space="0" w:color="auto"/>
              <w:bottom w:val="single" w:sz="4" w:space="0" w:color="auto"/>
              <w:right w:val="single" w:sz="4" w:space="0" w:color="auto"/>
            </w:tcBorders>
            <w:hideMark/>
          </w:tcPr>
          <w:p w14:paraId="74954A48" w14:textId="77777777" w:rsidR="00D90573" w:rsidRDefault="00D90573">
            <w:pPr>
              <w:pStyle w:val="Paragraphedeliste"/>
              <w:ind w:left="0"/>
            </w:pPr>
            <w:r>
              <w:t>Au crédit</w:t>
            </w:r>
          </w:p>
        </w:tc>
        <w:tc>
          <w:tcPr>
            <w:tcW w:w="1276" w:type="dxa"/>
            <w:tcBorders>
              <w:top w:val="single" w:sz="4" w:space="0" w:color="auto"/>
              <w:left w:val="single" w:sz="4" w:space="0" w:color="auto"/>
              <w:bottom w:val="single" w:sz="4" w:space="0" w:color="auto"/>
              <w:right w:val="single" w:sz="4" w:space="0" w:color="auto"/>
            </w:tcBorders>
            <w:hideMark/>
          </w:tcPr>
          <w:p w14:paraId="1E4FB175" w14:textId="77777777" w:rsidR="00D90573" w:rsidRDefault="00D90573">
            <w:pPr>
              <w:pStyle w:val="Paragraphedeliste"/>
              <w:ind w:left="0"/>
            </w:pPr>
            <w:r>
              <w:t>91</w:t>
            </w:r>
          </w:p>
        </w:tc>
        <w:tc>
          <w:tcPr>
            <w:tcW w:w="1417" w:type="dxa"/>
            <w:tcBorders>
              <w:top w:val="single" w:sz="4" w:space="0" w:color="auto"/>
              <w:left w:val="single" w:sz="4" w:space="0" w:color="auto"/>
              <w:bottom w:val="single" w:sz="4" w:space="0" w:color="auto"/>
              <w:right w:val="single" w:sz="4" w:space="0" w:color="auto"/>
            </w:tcBorders>
            <w:hideMark/>
          </w:tcPr>
          <w:p w14:paraId="72578E5F" w14:textId="77777777" w:rsidR="00D90573" w:rsidRDefault="00D90573">
            <w:pPr>
              <w:pStyle w:val="Paragraphedeliste"/>
              <w:ind w:left="0"/>
            </w:pPr>
            <w:r>
              <w:t>0093</w:t>
            </w:r>
          </w:p>
        </w:tc>
      </w:tr>
      <w:tr w:rsidR="00D90573" w14:paraId="52C38ED3" w14:textId="77777777" w:rsidTr="00D90573">
        <w:tc>
          <w:tcPr>
            <w:tcW w:w="326" w:type="dxa"/>
            <w:tcBorders>
              <w:top w:val="single" w:sz="4" w:space="0" w:color="auto"/>
              <w:left w:val="single" w:sz="4" w:space="0" w:color="auto"/>
              <w:bottom w:val="single" w:sz="4" w:space="0" w:color="auto"/>
              <w:right w:val="single" w:sz="4" w:space="0" w:color="auto"/>
            </w:tcBorders>
          </w:tcPr>
          <w:p w14:paraId="5AC33139" w14:textId="77777777" w:rsidR="00D90573" w:rsidRDefault="00D90573">
            <w:pPr>
              <w:rPr>
                <w:i/>
                <w:sz w:val="20"/>
                <w:szCs w:val="20"/>
              </w:rPr>
            </w:pPr>
          </w:p>
          <w:p w14:paraId="0D444ED9" w14:textId="77777777" w:rsidR="00D90573" w:rsidRDefault="00D90573">
            <w:pPr>
              <w:rPr>
                <w:i/>
                <w:sz w:val="20"/>
                <w:szCs w:val="20"/>
              </w:rPr>
            </w:pPr>
            <w:r>
              <w:rPr>
                <w:i/>
                <w:sz w:val="20"/>
                <w:szCs w:val="20"/>
              </w:rPr>
              <w:t>2</w:t>
            </w:r>
          </w:p>
        </w:tc>
        <w:tc>
          <w:tcPr>
            <w:tcW w:w="10022" w:type="dxa"/>
            <w:tcBorders>
              <w:top w:val="single" w:sz="4" w:space="0" w:color="auto"/>
              <w:left w:val="single" w:sz="4" w:space="0" w:color="auto"/>
              <w:bottom w:val="single" w:sz="4" w:space="0" w:color="auto"/>
              <w:right w:val="single" w:sz="4" w:space="0" w:color="auto"/>
            </w:tcBorders>
            <w:hideMark/>
          </w:tcPr>
          <w:p w14:paraId="109186F8" w14:textId="77777777" w:rsidR="00D90573" w:rsidRDefault="00D90573" w:rsidP="00285AAE">
            <w:pPr>
              <w:numPr>
                <w:ilvl w:val="0"/>
                <w:numId w:val="12"/>
              </w:numPr>
              <w:rPr>
                <w:i/>
                <w:sz w:val="20"/>
                <w:szCs w:val="20"/>
              </w:rPr>
            </w:pPr>
            <w:r>
              <w:rPr>
                <w:i/>
                <w:sz w:val="20"/>
                <w:szCs w:val="20"/>
              </w:rPr>
              <w:t>Impayés</w:t>
            </w:r>
          </w:p>
          <w:p w14:paraId="39F38B0C" w14:textId="77777777" w:rsidR="00D90573" w:rsidRDefault="00D90573" w:rsidP="00285AAE">
            <w:pPr>
              <w:numPr>
                <w:ilvl w:val="0"/>
                <w:numId w:val="12"/>
              </w:numPr>
              <w:rPr>
                <w:i/>
                <w:sz w:val="20"/>
                <w:szCs w:val="20"/>
              </w:rPr>
            </w:pPr>
            <w:r>
              <w:rPr>
                <w:i/>
              </w:rPr>
              <w:t>Remise de factures crédit au débit du compte du commerçant pour le montant brut</w:t>
            </w:r>
          </w:p>
          <w:p w14:paraId="4F2A129E" w14:textId="77777777" w:rsidR="00D90573" w:rsidRDefault="00D90573" w:rsidP="00285AAE">
            <w:pPr>
              <w:numPr>
                <w:ilvl w:val="0"/>
                <w:numId w:val="12"/>
              </w:numPr>
            </w:pPr>
            <w:r>
              <w:rPr>
                <w:i/>
              </w:rPr>
              <w:t>Remise d’annulation de factures achat au débit du compte du commerçant pour le montant brut</w:t>
            </w:r>
          </w:p>
        </w:tc>
        <w:tc>
          <w:tcPr>
            <w:tcW w:w="1276" w:type="dxa"/>
            <w:tcBorders>
              <w:top w:val="single" w:sz="4" w:space="0" w:color="auto"/>
              <w:left w:val="single" w:sz="4" w:space="0" w:color="auto"/>
              <w:bottom w:val="single" w:sz="4" w:space="0" w:color="auto"/>
              <w:right w:val="single" w:sz="4" w:space="0" w:color="auto"/>
            </w:tcBorders>
            <w:hideMark/>
          </w:tcPr>
          <w:p w14:paraId="1C190746" w14:textId="77777777" w:rsidR="00D90573" w:rsidRDefault="00D90573">
            <w:pPr>
              <w:pStyle w:val="Paragraphedeliste"/>
              <w:ind w:left="0"/>
            </w:pPr>
            <w:r>
              <w:t xml:space="preserve">Au débit </w:t>
            </w:r>
          </w:p>
        </w:tc>
        <w:tc>
          <w:tcPr>
            <w:tcW w:w="1276" w:type="dxa"/>
            <w:tcBorders>
              <w:top w:val="single" w:sz="4" w:space="0" w:color="auto"/>
              <w:left w:val="single" w:sz="4" w:space="0" w:color="auto"/>
              <w:bottom w:val="single" w:sz="4" w:space="0" w:color="auto"/>
              <w:right w:val="single" w:sz="4" w:space="0" w:color="auto"/>
            </w:tcBorders>
            <w:hideMark/>
          </w:tcPr>
          <w:p w14:paraId="0738D409" w14:textId="77777777" w:rsidR="00D90573" w:rsidRDefault="00D90573">
            <w:pPr>
              <w:pStyle w:val="Paragraphedeliste"/>
              <w:ind w:left="0"/>
            </w:pPr>
            <w:r>
              <w:t>91</w:t>
            </w:r>
          </w:p>
        </w:tc>
        <w:tc>
          <w:tcPr>
            <w:tcW w:w="1417" w:type="dxa"/>
            <w:tcBorders>
              <w:top w:val="single" w:sz="4" w:space="0" w:color="auto"/>
              <w:left w:val="single" w:sz="4" w:space="0" w:color="auto"/>
              <w:bottom w:val="single" w:sz="4" w:space="0" w:color="auto"/>
              <w:right w:val="single" w:sz="4" w:space="0" w:color="auto"/>
            </w:tcBorders>
            <w:hideMark/>
          </w:tcPr>
          <w:p w14:paraId="2A2B1B50" w14:textId="77777777" w:rsidR="00D90573" w:rsidRDefault="00D90573">
            <w:pPr>
              <w:pStyle w:val="Paragraphedeliste"/>
              <w:ind w:left="0"/>
            </w:pPr>
            <w:r>
              <w:t>0090</w:t>
            </w:r>
          </w:p>
        </w:tc>
      </w:tr>
      <w:tr w:rsidR="00D90573" w14:paraId="27D3061E" w14:textId="77777777" w:rsidTr="00D90573">
        <w:tc>
          <w:tcPr>
            <w:tcW w:w="326" w:type="dxa"/>
            <w:tcBorders>
              <w:top w:val="single" w:sz="4" w:space="0" w:color="auto"/>
              <w:left w:val="single" w:sz="4" w:space="0" w:color="auto"/>
              <w:bottom w:val="single" w:sz="4" w:space="0" w:color="auto"/>
              <w:right w:val="single" w:sz="4" w:space="0" w:color="auto"/>
            </w:tcBorders>
          </w:tcPr>
          <w:p w14:paraId="334B086C" w14:textId="77777777" w:rsidR="00D90573" w:rsidRDefault="00D90573">
            <w:pPr>
              <w:rPr>
                <w:i/>
              </w:rPr>
            </w:pPr>
          </w:p>
        </w:tc>
        <w:tc>
          <w:tcPr>
            <w:tcW w:w="10022" w:type="dxa"/>
            <w:tcBorders>
              <w:top w:val="single" w:sz="4" w:space="0" w:color="auto"/>
              <w:left w:val="single" w:sz="4" w:space="0" w:color="auto"/>
              <w:bottom w:val="single" w:sz="4" w:space="0" w:color="auto"/>
              <w:right w:val="single" w:sz="4" w:space="0" w:color="auto"/>
            </w:tcBorders>
            <w:hideMark/>
          </w:tcPr>
          <w:p w14:paraId="608EF3EB" w14:textId="77777777" w:rsidR="00D90573" w:rsidRPr="00B656DC" w:rsidRDefault="00D90573" w:rsidP="00285AAE">
            <w:pPr>
              <w:numPr>
                <w:ilvl w:val="0"/>
                <w:numId w:val="13"/>
              </w:numPr>
              <w:rPr>
                <w:i/>
                <w:color w:val="FF0000"/>
                <w:sz w:val="20"/>
                <w:szCs w:val="20"/>
              </w:rPr>
            </w:pPr>
            <w:r w:rsidRPr="00B656DC">
              <w:rPr>
                <w:i/>
                <w:color w:val="FF0000"/>
              </w:rPr>
              <w:t>Une remise de facture achat au débit du compte du commerçant pour le montant de la commission</w:t>
            </w:r>
          </w:p>
          <w:p w14:paraId="673072A8" w14:textId="77777777" w:rsidR="00D90573" w:rsidRDefault="00D90573" w:rsidP="00285AAE">
            <w:pPr>
              <w:pStyle w:val="Paragraphedeliste"/>
              <w:numPr>
                <w:ilvl w:val="0"/>
                <w:numId w:val="14"/>
              </w:numPr>
              <w:contextualSpacing w:val="0"/>
              <w:jc w:val="both"/>
            </w:pPr>
            <w:r>
              <w:rPr>
                <w:i/>
              </w:rPr>
              <w:t>Une remise d’annulation de factures crédit au débit du compte du commerçant pour le montant de la commission </w:t>
            </w:r>
            <w:r>
              <w:t xml:space="preserve"> </w:t>
            </w:r>
          </w:p>
        </w:tc>
        <w:tc>
          <w:tcPr>
            <w:tcW w:w="1276" w:type="dxa"/>
            <w:tcBorders>
              <w:top w:val="single" w:sz="4" w:space="0" w:color="auto"/>
              <w:left w:val="single" w:sz="4" w:space="0" w:color="auto"/>
              <w:bottom w:val="single" w:sz="4" w:space="0" w:color="auto"/>
              <w:right w:val="single" w:sz="4" w:space="0" w:color="auto"/>
            </w:tcBorders>
            <w:hideMark/>
          </w:tcPr>
          <w:p w14:paraId="48AB93A3" w14:textId="77777777" w:rsidR="00D90573" w:rsidRDefault="00D90573">
            <w:pPr>
              <w:pStyle w:val="Paragraphedeliste"/>
              <w:ind w:left="0"/>
            </w:pPr>
            <w:r>
              <w:t>Au débit</w:t>
            </w:r>
          </w:p>
        </w:tc>
        <w:tc>
          <w:tcPr>
            <w:tcW w:w="1276" w:type="dxa"/>
            <w:tcBorders>
              <w:top w:val="single" w:sz="4" w:space="0" w:color="auto"/>
              <w:left w:val="single" w:sz="4" w:space="0" w:color="auto"/>
              <w:bottom w:val="single" w:sz="4" w:space="0" w:color="auto"/>
              <w:right w:val="single" w:sz="4" w:space="0" w:color="auto"/>
            </w:tcBorders>
            <w:hideMark/>
          </w:tcPr>
          <w:p w14:paraId="794BB0AC" w14:textId="77777777" w:rsidR="00D90573" w:rsidRDefault="00D90573">
            <w:pPr>
              <w:pStyle w:val="Paragraphedeliste"/>
              <w:ind w:left="0"/>
            </w:pPr>
            <w:r>
              <w:t>62</w:t>
            </w:r>
          </w:p>
        </w:tc>
        <w:tc>
          <w:tcPr>
            <w:tcW w:w="1417" w:type="dxa"/>
            <w:tcBorders>
              <w:top w:val="single" w:sz="4" w:space="0" w:color="auto"/>
              <w:left w:val="single" w:sz="4" w:space="0" w:color="auto"/>
              <w:bottom w:val="single" w:sz="4" w:space="0" w:color="auto"/>
              <w:right w:val="single" w:sz="4" w:space="0" w:color="auto"/>
            </w:tcBorders>
            <w:hideMark/>
          </w:tcPr>
          <w:p w14:paraId="67C5BC3B" w14:textId="77777777" w:rsidR="00D90573" w:rsidRDefault="00D90573">
            <w:pPr>
              <w:pStyle w:val="Paragraphedeliste"/>
              <w:ind w:left="0"/>
            </w:pPr>
            <w:r>
              <w:t>0012</w:t>
            </w:r>
          </w:p>
        </w:tc>
      </w:tr>
    </w:tbl>
    <w:p w14:paraId="34C678D9" w14:textId="77777777" w:rsidR="00D90573" w:rsidRDefault="00D90573" w:rsidP="00D90573"/>
    <w:p w14:paraId="0D87E2E6" w14:textId="77777777" w:rsidR="00B656DC" w:rsidRDefault="00B656DC" w:rsidP="0089372D">
      <w:pPr>
        <w:jc w:val="both"/>
      </w:pPr>
    </w:p>
    <w:p w14:paraId="4BC1D730" w14:textId="1168E4DD" w:rsidR="0089372D" w:rsidRPr="00AF3401" w:rsidRDefault="0089372D" w:rsidP="00617C19">
      <w:pPr>
        <w:pStyle w:val="Titre4"/>
      </w:pPr>
      <w:r w:rsidRPr="00AF3401">
        <w:t xml:space="preserve">Schéma comptable des opérations </w:t>
      </w:r>
      <w:r w:rsidR="00B656DC" w:rsidRPr="00AF3401">
        <w:t xml:space="preserve">Prélèvement des frais BNPP </w:t>
      </w:r>
    </w:p>
    <w:p w14:paraId="66691CC2" w14:textId="77777777" w:rsidR="0089372D" w:rsidRDefault="0089372D" w:rsidP="00675345">
      <w:r>
        <w:t xml:space="preserve">  </w:t>
      </w:r>
    </w:p>
    <w:p w14:paraId="1CB07D82" w14:textId="3AF2812C" w:rsidR="0089372D" w:rsidRDefault="00D90573" w:rsidP="0089372D">
      <w:r>
        <w:rPr>
          <w:noProof/>
          <w:lang w:eastAsia="fr-FR"/>
        </w:rPr>
        <w:drawing>
          <wp:inline distT="0" distB="0" distL="0" distR="0" wp14:anchorId="37F3C8F3" wp14:editId="3F83A9E0">
            <wp:extent cx="6303010" cy="969010"/>
            <wp:effectExtent l="0" t="0" r="2540" b="254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303010" cy="969010"/>
                    </a:xfrm>
                    <a:prstGeom prst="rect">
                      <a:avLst/>
                    </a:prstGeom>
                    <a:noFill/>
                    <a:ln>
                      <a:noFill/>
                    </a:ln>
                  </pic:spPr>
                </pic:pic>
              </a:graphicData>
            </a:graphic>
          </wp:inline>
        </w:drawing>
      </w:r>
    </w:p>
    <w:p w14:paraId="39CBA93C" w14:textId="77777777" w:rsidR="0089372D" w:rsidRDefault="0089372D" w:rsidP="0089372D"/>
    <w:p w14:paraId="552847CD" w14:textId="5899ACDB" w:rsidR="0089372D" w:rsidRPr="00AF3401" w:rsidRDefault="0089372D" w:rsidP="00617C19">
      <w:pPr>
        <w:pStyle w:val="Titre4"/>
      </w:pPr>
      <w:r w:rsidRPr="00AF3401">
        <w:t>Génération des écritures comptables correspondant aux opérations Impayés BNP</w:t>
      </w:r>
    </w:p>
    <w:p w14:paraId="0557579F" w14:textId="77777777" w:rsidR="0089372D" w:rsidRDefault="0089372D" w:rsidP="0089372D">
      <w:pPr>
        <w:ind w:left="2073"/>
      </w:pPr>
    </w:p>
    <w:p w14:paraId="02C92191" w14:textId="71C94304" w:rsidR="0089372D" w:rsidRDefault="0089372D" w:rsidP="0089372D">
      <w:r>
        <w:t>Afin de matérialiser comptablement l</w:t>
      </w:r>
      <w:r w:rsidR="00B656DC">
        <w:t xml:space="preserve">e prélèvement, </w:t>
      </w:r>
      <w:r>
        <w:t xml:space="preserve">le traitement va générer les lignes suivantes dans le fichier TRA à destination de Cegid : </w:t>
      </w:r>
    </w:p>
    <w:p w14:paraId="791970FE" w14:textId="382C0469" w:rsidR="0089372D" w:rsidRDefault="00B656DC" w:rsidP="00285AAE">
      <w:pPr>
        <w:pStyle w:val="Paragraphedeliste"/>
        <w:numPr>
          <w:ilvl w:val="0"/>
          <w:numId w:val="7"/>
        </w:numPr>
        <w:spacing w:after="60" w:line="240" w:lineRule="auto"/>
      </w:pPr>
      <w:r>
        <w:lastRenderedPageBreak/>
        <w:t>N Ecritures au débit du compte de charges à payer EP 468</w:t>
      </w:r>
      <w:r w:rsidR="0089372D">
        <w:t xml:space="preserve"> :  </w:t>
      </w:r>
    </w:p>
    <w:p w14:paraId="2A30D46B" w14:textId="77777777" w:rsidR="000C1E9D" w:rsidRDefault="0089372D" w:rsidP="00285AAE">
      <w:pPr>
        <w:pStyle w:val="Paragraphedeliste"/>
        <w:numPr>
          <w:ilvl w:val="1"/>
          <w:numId w:val="3"/>
        </w:numPr>
        <w:spacing w:after="60" w:line="240" w:lineRule="auto"/>
      </w:pPr>
      <w:r>
        <w:t>Récupération des mouvements</w:t>
      </w:r>
      <w:r w:rsidR="000C1E9D">
        <w:t xml:space="preserve"> dans le ficher R0097</w:t>
      </w:r>
    </w:p>
    <w:p w14:paraId="2DEE17EA" w14:textId="38295613" w:rsidR="000C1E9D" w:rsidRDefault="000C1E9D" w:rsidP="00285AAE">
      <w:pPr>
        <w:pStyle w:val="Paragraphedeliste"/>
        <w:numPr>
          <w:ilvl w:val="1"/>
          <w:numId w:val="3"/>
        </w:numPr>
        <w:spacing w:after="60" w:line="240" w:lineRule="auto"/>
      </w:pPr>
      <w:r>
        <w:t>Sur le code banque BNPP / Sélection des mouvements avec le code opération 62 /91</w:t>
      </w:r>
    </w:p>
    <w:p w14:paraId="130105C3" w14:textId="2A9152FD" w:rsidR="000C1E9D" w:rsidRDefault="000C1E9D" w:rsidP="00285AAE">
      <w:pPr>
        <w:pStyle w:val="Paragraphedeliste"/>
        <w:numPr>
          <w:ilvl w:val="1"/>
          <w:numId w:val="3"/>
        </w:numPr>
        <w:spacing w:after="60" w:line="240" w:lineRule="auto"/>
      </w:pPr>
      <w:r>
        <w:t xml:space="preserve">Faire la somme des mouvements libellés </w:t>
      </w:r>
      <w:r w:rsidRPr="000C1E9D">
        <w:t xml:space="preserve">COMMIS. SUR REMISE C.B. </w:t>
      </w:r>
    </w:p>
    <w:p w14:paraId="4E3532A5" w14:textId="1250386C" w:rsidR="000C1E9D" w:rsidRDefault="000C1E9D" w:rsidP="00285AAE">
      <w:pPr>
        <w:pStyle w:val="Paragraphedeliste"/>
        <w:numPr>
          <w:ilvl w:val="1"/>
          <w:numId w:val="3"/>
        </w:numPr>
        <w:spacing w:after="60" w:line="240" w:lineRule="auto"/>
      </w:pPr>
      <w:r>
        <w:t xml:space="preserve">Faire la somme des mouvements libellés </w:t>
      </w:r>
      <w:r w:rsidRPr="000C1E9D">
        <w:t xml:space="preserve">  FACTURATION OF*</w:t>
      </w:r>
    </w:p>
    <w:p w14:paraId="67156D01" w14:textId="77777777" w:rsidR="0089372D" w:rsidRDefault="0089372D" w:rsidP="0089372D">
      <w:pPr>
        <w:pStyle w:val="Paragraphedeliste"/>
        <w:spacing w:after="60" w:line="240" w:lineRule="auto"/>
        <w:ind w:left="1080"/>
      </w:pPr>
    </w:p>
    <w:p w14:paraId="3C03AC89" w14:textId="3F04030A" w:rsidR="0089372D" w:rsidRDefault="0089372D" w:rsidP="00285AAE">
      <w:pPr>
        <w:pStyle w:val="Paragraphedeliste"/>
        <w:numPr>
          <w:ilvl w:val="0"/>
          <w:numId w:val="7"/>
        </w:numPr>
        <w:spacing w:after="60" w:line="240" w:lineRule="auto"/>
      </w:pPr>
      <w:r>
        <w:t xml:space="preserve"> </w:t>
      </w:r>
      <w:r w:rsidR="000C1E9D">
        <w:t>N Ecritures au crédit sur le compte de fonctionnement BNPP - 512 </w:t>
      </w:r>
      <w:r>
        <w:t xml:space="preserve"> </w:t>
      </w:r>
    </w:p>
    <w:p w14:paraId="1185F27F" w14:textId="3FD70D63" w:rsidR="0089372D" w:rsidRDefault="0089372D" w:rsidP="00285AAE">
      <w:pPr>
        <w:pStyle w:val="Paragraphedeliste"/>
        <w:numPr>
          <w:ilvl w:val="1"/>
          <w:numId w:val="3"/>
        </w:numPr>
        <w:spacing w:after="60" w:line="240" w:lineRule="auto"/>
      </w:pPr>
      <w:r>
        <w:t xml:space="preserve"> </w:t>
      </w:r>
      <w:r w:rsidR="000C1E9D">
        <w:t>Duplication</w:t>
      </w:r>
      <w:r>
        <w:t xml:space="preserve"> de l’écriture précédente en miroir</w:t>
      </w:r>
    </w:p>
    <w:p w14:paraId="5AB4AE01" w14:textId="77777777" w:rsidR="0089372D" w:rsidRDefault="0089372D" w:rsidP="0089372D">
      <w:pPr>
        <w:pStyle w:val="Paragraphedeliste"/>
        <w:spacing w:after="60" w:line="240" w:lineRule="auto"/>
        <w:ind w:left="1440"/>
      </w:pPr>
    </w:p>
    <w:p w14:paraId="572D7443" w14:textId="77777777" w:rsidR="000C1E9D" w:rsidRDefault="000C1E9D" w:rsidP="005E1A95"/>
    <w:p w14:paraId="29AF83E7" w14:textId="28F9BA63" w:rsidR="004E58AE" w:rsidRPr="00753BC9" w:rsidRDefault="004E58AE" w:rsidP="00673E71">
      <w:pPr>
        <w:pStyle w:val="Titre3"/>
      </w:pPr>
      <w:bookmarkStart w:id="28" w:name="_Toc107818065"/>
      <w:r>
        <w:t>Opérations : Impayés CB</w:t>
      </w:r>
      <w:r w:rsidR="00FE34BE">
        <w:t xml:space="preserve"> (Arkéa)</w:t>
      </w:r>
      <w:bookmarkEnd w:id="28"/>
      <w:r w:rsidR="00046E75">
        <w:t xml:space="preserve"> </w:t>
      </w:r>
      <w:r>
        <w:t xml:space="preserve">   </w:t>
      </w:r>
    </w:p>
    <w:p w14:paraId="4D63FD00" w14:textId="77777777" w:rsidR="004E58AE" w:rsidRDefault="004E58AE" w:rsidP="004E58AE"/>
    <w:p w14:paraId="5686DD86" w14:textId="0020B8A6" w:rsidR="00046E75" w:rsidRPr="00AF3401" w:rsidRDefault="00046E75" w:rsidP="00617C19">
      <w:pPr>
        <w:pStyle w:val="Titre4"/>
      </w:pPr>
      <w:r w:rsidRPr="00AF3401">
        <w:t>Codification ARKEA des opérations dans les flux retour de compensation</w:t>
      </w:r>
    </w:p>
    <w:p w14:paraId="0EED3726" w14:textId="77777777" w:rsidR="00046E75" w:rsidRDefault="00046E75" w:rsidP="00046E75"/>
    <w:tbl>
      <w:tblPr>
        <w:tblStyle w:val="Grilledutableau"/>
        <w:tblW w:w="9498" w:type="dxa"/>
        <w:tblLook w:val="04A0" w:firstRow="1" w:lastRow="0" w:firstColumn="1" w:lastColumn="0" w:noHBand="0" w:noVBand="1"/>
      </w:tblPr>
      <w:tblGrid>
        <w:gridCol w:w="1701"/>
        <w:gridCol w:w="5529"/>
        <w:gridCol w:w="2268"/>
      </w:tblGrid>
      <w:tr w:rsidR="00046E75" w14:paraId="4B50F06F" w14:textId="77777777" w:rsidTr="00B41637">
        <w:tc>
          <w:tcPr>
            <w:tcW w:w="1701" w:type="dxa"/>
            <w:shd w:val="clear" w:color="auto" w:fill="0070C0"/>
          </w:tcPr>
          <w:p w14:paraId="3D695BA3" w14:textId="77777777" w:rsidR="00046E75" w:rsidRDefault="00046E75" w:rsidP="00B41637">
            <w:r>
              <w:t>Code opération</w:t>
            </w:r>
          </w:p>
        </w:tc>
        <w:tc>
          <w:tcPr>
            <w:tcW w:w="5529" w:type="dxa"/>
            <w:shd w:val="clear" w:color="auto" w:fill="0070C0"/>
          </w:tcPr>
          <w:p w14:paraId="0DED43DA" w14:textId="77777777" w:rsidR="00046E75" w:rsidRDefault="00046E75" w:rsidP="00B41637">
            <w:r>
              <w:t>Signification opération</w:t>
            </w:r>
          </w:p>
        </w:tc>
        <w:tc>
          <w:tcPr>
            <w:tcW w:w="2268" w:type="dxa"/>
            <w:shd w:val="clear" w:color="auto" w:fill="0070C0"/>
          </w:tcPr>
          <w:p w14:paraId="6250A82F" w14:textId="77777777" w:rsidR="00046E75" w:rsidRDefault="00046E75" w:rsidP="00B41637">
            <w:r>
              <w:t>Sous code opération</w:t>
            </w:r>
          </w:p>
        </w:tc>
      </w:tr>
      <w:tr w:rsidR="00046E75" w14:paraId="667F6A14" w14:textId="77777777" w:rsidTr="00B41637">
        <w:tc>
          <w:tcPr>
            <w:tcW w:w="1701" w:type="dxa"/>
          </w:tcPr>
          <w:p w14:paraId="7B24B899" w14:textId="3B1025D2" w:rsidR="00046E75" w:rsidRDefault="00046E75" w:rsidP="00B41637">
            <w:r>
              <w:t>500</w:t>
            </w:r>
          </w:p>
        </w:tc>
        <w:tc>
          <w:tcPr>
            <w:tcW w:w="5529" w:type="dxa"/>
          </w:tcPr>
          <w:p w14:paraId="4ACAC376" w14:textId="5B244A15" w:rsidR="00046E75" w:rsidRDefault="00046E75" w:rsidP="00B41637">
            <w:r>
              <w:t>Rejet Débit paiement « CB » - Rejet Technique</w:t>
            </w:r>
          </w:p>
        </w:tc>
        <w:tc>
          <w:tcPr>
            <w:tcW w:w="2268" w:type="dxa"/>
          </w:tcPr>
          <w:p w14:paraId="5FB965B3" w14:textId="3F984B91" w:rsidR="00046E75" w:rsidRDefault="00046E75" w:rsidP="00046E75">
            <w:r>
              <w:t>DD41 = « 0001 »</w:t>
            </w:r>
          </w:p>
        </w:tc>
      </w:tr>
      <w:tr w:rsidR="00046E75" w14:paraId="403D6429" w14:textId="77777777" w:rsidTr="00B41637">
        <w:tc>
          <w:tcPr>
            <w:tcW w:w="1701" w:type="dxa"/>
          </w:tcPr>
          <w:p w14:paraId="41156A3E" w14:textId="7205754C" w:rsidR="00046E75" w:rsidRDefault="00046E75" w:rsidP="00B41637">
            <w:r>
              <w:t>500</w:t>
            </w:r>
          </w:p>
        </w:tc>
        <w:tc>
          <w:tcPr>
            <w:tcW w:w="5529" w:type="dxa"/>
          </w:tcPr>
          <w:p w14:paraId="6D99925B" w14:textId="24971993" w:rsidR="00046E75" w:rsidRDefault="00046E75" w:rsidP="00046E75">
            <w:r>
              <w:t>Rejet Débit paiement « CB » - Impayé</w:t>
            </w:r>
          </w:p>
        </w:tc>
        <w:tc>
          <w:tcPr>
            <w:tcW w:w="2268" w:type="dxa"/>
          </w:tcPr>
          <w:p w14:paraId="379091FD" w14:textId="0B1A4608" w:rsidR="00046E75" w:rsidRDefault="00046E75" w:rsidP="00B41637">
            <w:r>
              <w:t>DD41 = « 0002 »</w:t>
            </w:r>
          </w:p>
        </w:tc>
      </w:tr>
      <w:tr w:rsidR="00046E75" w14:paraId="694D4574" w14:textId="77777777" w:rsidTr="00B41637">
        <w:tc>
          <w:tcPr>
            <w:tcW w:w="1701" w:type="dxa"/>
          </w:tcPr>
          <w:p w14:paraId="0E385D27" w14:textId="6B10498C" w:rsidR="00046E75" w:rsidRDefault="00046E75" w:rsidP="00B41637">
            <w:r>
              <w:t>502</w:t>
            </w:r>
          </w:p>
        </w:tc>
        <w:tc>
          <w:tcPr>
            <w:tcW w:w="5529" w:type="dxa"/>
          </w:tcPr>
          <w:p w14:paraId="235A55FF" w14:textId="06AE3D02" w:rsidR="00046E75" w:rsidRDefault="00046E75" w:rsidP="00046E75">
            <w:r>
              <w:t xml:space="preserve">Rejet Crédit paiement « CB » - Rejet Technique  </w:t>
            </w:r>
          </w:p>
        </w:tc>
        <w:tc>
          <w:tcPr>
            <w:tcW w:w="2268" w:type="dxa"/>
          </w:tcPr>
          <w:p w14:paraId="5BA1CD49" w14:textId="3409C620" w:rsidR="00046E75" w:rsidRDefault="00046E75" w:rsidP="00046E75">
            <w:r>
              <w:t>DD41 = « 0001 »</w:t>
            </w:r>
          </w:p>
        </w:tc>
      </w:tr>
      <w:tr w:rsidR="00046E75" w14:paraId="2199DF24" w14:textId="77777777" w:rsidTr="00B41637">
        <w:tc>
          <w:tcPr>
            <w:tcW w:w="1701" w:type="dxa"/>
          </w:tcPr>
          <w:p w14:paraId="546E6E79" w14:textId="0CC269DF" w:rsidR="00046E75" w:rsidRDefault="00046E75" w:rsidP="00B41637">
            <w:r>
              <w:t>502</w:t>
            </w:r>
          </w:p>
        </w:tc>
        <w:tc>
          <w:tcPr>
            <w:tcW w:w="5529" w:type="dxa"/>
          </w:tcPr>
          <w:p w14:paraId="2B90F10C" w14:textId="66ACD8BC" w:rsidR="00046E75" w:rsidRDefault="00046E75" w:rsidP="00046E75">
            <w:r>
              <w:t>Rejet Crédit paiement « CB » - Impayé</w:t>
            </w:r>
          </w:p>
        </w:tc>
        <w:tc>
          <w:tcPr>
            <w:tcW w:w="2268" w:type="dxa"/>
          </w:tcPr>
          <w:p w14:paraId="727C3212" w14:textId="31F9BAE5" w:rsidR="00046E75" w:rsidRDefault="00046E75" w:rsidP="00046E75">
            <w:r>
              <w:t>DD41 = « 0002 »</w:t>
            </w:r>
          </w:p>
        </w:tc>
      </w:tr>
    </w:tbl>
    <w:p w14:paraId="2F90914B" w14:textId="77777777" w:rsidR="004E58AE" w:rsidRDefault="004E58AE" w:rsidP="004E58AE">
      <w:pPr>
        <w:jc w:val="both"/>
      </w:pPr>
    </w:p>
    <w:p w14:paraId="69F967CE" w14:textId="02585AED" w:rsidR="004E58AE" w:rsidRPr="00006362" w:rsidRDefault="004E58AE" w:rsidP="00617C19">
      <w:pPr>
        <w:pStyle w:val="Titre4"/>
      </w:pPr>
      <w:r w:rsidRPr="00006362">
        <w:t>Evènement</w:t>
      </w:r>
      <w:r>
        <w:t>s</w:t>
      </w:r>
      <w:r w:rsidRPr="00006362">
        <w:t xml:space="preserve"> métier</w:t>
      </w:r>
      <w:r>
        <w:t>s</w:t>
      </w:r>
    </w:p>
    <w:p w14:paraId="201027E0" w14:textId="77777777" w:rsidR="004E58AE" w:rsidRDefault="004E58AE" w:rsidP="004E58AE">
      <w:pPr>
        <w:ind w:left="1713"/>
      </w:pPr>
    </w:p>
    <w:p w14:paraId="26D66E47" w14:textId="07B564F4" w:rsidR="004E58AE" w:rsidRDefault="004E58AE" w:rsidP="004E58AE">
      <w:r>
        <w:t xml:space="preserve">Monext reçoit un flux de </w:t>
      </w:r>
      <w:proofErr w:type="spellStart"/>
      <w:r>
        <w:t>définancement</w:t>
      </w:r>
      <w:proofErr w:type="spellEnd"/>
      <w:r>
        <w:t xml:space="preserve"> en retour de compensation sur le </w:t>
      </w:r>
      <w:proofErr w:type="spellStart"/>
      <w:r>
        <w:t>scheme</w:t>
      </w:r>
      <w:proofErr w:type="spellEnd"/>
      <w:r w:rsidR="00046E75">
        <w:t xml:space="preserve"> CB </w:t>
      </w:r>
      <w:r>
        <w:t xml:space="preserve">traité par le chef de file </w:t>
      </w:r>
      <w:proofErr w:type="spellStart"/>
      <w:r w:rsidR="00046E75">
        <w:t>Arkea</w:t>
      </w:r>
      <w:proofErr w:type="spellEnd"/>
      <w:r w:rsidR="00046E75">
        <w:t xml:space="preserve"> </w:t>
      </w:r>
      <w:r>
        <w:t xml:space="preserve">et comprenant </w:t>
      </w:r>
      <w:proofErr w:type="gramStart"/>
      <w:r>
        <w:t>deux type</w:t>
      </w:r>
      <w:proofErr w:type="gramEnd"/>
      <w:r>
        <w:t xml:space="preserve"> d’opérations Impayés</w:t>
      </w:r>
      <w:r w:rsidR="00046E75">
        <w:t xml:space="preserve"> 500 et 502</w:t>
      </w:r>
      <w:r>
        <w:t>.</w:t>
      </w:r>
    </w:p>
    <w:p w14:paraId="0B517296" w14:textId="218A9991" w:rsidR="004E58AE" w:rsidRDefault="004E58AE" w:rsidP="004E58AE">
      <w:r>
        <w:t>Le Compte de Règlem</w:t>
      </w:r>
      <w:r w:rsidR="00046E75">
        <w:t xml:space="preserve">ent Monext détenu chez </w:t>
      </w:r>
      <w:proofErr w:type="spellStart"/>
      <w:r w:rsidR="00046E75">
        <w:t>Arkea</w:t>
      </w:r>
      <w:proofErr w:type="spellEnd"/>
      <w:r w:rsidR="00046E75">
        <w:t xml:space="preserve"> </w:t>
      </w:r>
      <w:r>
        <w:t xml:space="preserve">est mouvementé en conséquence pour chaque code opération.   La tenue de compte </w:t>
      </w:r>
      <w:proofErr w:type="spellStart"/>
      <w:proofErr w:type="gramStart"/>
      <w:r w:rsidR="00046E75">
        <w:t>Arkea</w:t>
      </w:r>
      <w:proofErr w:type="spellEnd"/>
      <w:r w:rsidR="00046E75">
        <w:t xml:space="preserve"> </w:t>
      </w:r>
      <w:r>
        <w:t xml:space="preserve"> génère</w:t>
      </w:r>
      <w:proofErr w:type="gramEnd"/>
      <w:r>
        <w:t xml:space="preserve"> sur le Compte de Règlement les écritures suivantes : </w:t>
      </w:r>
    </w:p>
    <w:p w14:paraId="65CE176E" w14:textId="4132708D" w:rsidR="00046E75" w:rsidRDefault="004E58AE" w:rsidP="00285AAE">
      <w:pPr>
        <w:pStyle w:val="Paragraphedeliste"/>
        <w:numPr>
          <w:ilvl w:val="1"/>
          <w:numId w:val="4"/>
        </w:numPr>
        <w:ind w:left="1647"/>
        <w:jc w:val="both"/>
      </w:pPr>
      <w:r>
        <w:t xml:space="preserve">1 Ecritures au </w:t>
      </w:r>
      <w:r w:rsidR="00801C29">
        <w:t>crédit</w:t>
      </w:r>
      <w:r>
        <w:t xml:space="preserve"> avec la somme des opérations de type « Rejet débit paiement » </w:t>
      </w:r>
    </w:p>
    <w:p w14:paraId="432B269A" w14:textId="2E65CFD2" w:rsidR="004E58AE" w:rsidRDefault="004E58AE" w:rsidP="00046E75">
      <w:pPr>
        <w:pStyle w:val="Paragraphedeliste"/>
        <w:ind w:left="1647"/>
        <w:jc w:val="both"/>
      </w:pPr>
      <w:proofErr w:type="gramStart"/>
      <w:r>
        <w:t>et</w:t>
      </w:r>
      <w:proofErr w:type="gramEnd"/>
      <w:r>
        <w:t xml:space="preserve">/ou </w:t>
      </w:r>
    </w:p>
    <w:p w14:paraId="6974AAEC" w14:textId="002128E9" w:rsidR="004E58AE" w:rsidRDefault="004E58AE" w:rsidP="00285AAE">
      <w:pPr>
        <w:pStyle w:val="Paragraphedeliste"/>
        <w:numPr>
          <w:ilvl w:val="1"/>
          <w:numId w:val="4"/>
        </w:numPr>
        <w:ind w:left="1647"/>
        <w:jc w:val="both"/>
      </w:pPr>
      <w:r>
        <w:t xml:space="preserve">1 Ecritures </w:t>
      </w:r>
      <w:proofErr w:type="gramStart"/>
      <w:r>
        <w:t xml:space="preserve">au  </w:t>
      </w:r>
      <w:r w:rsidR="00801C29">
        <w:rPr>
          <w:u w:val="single"/>
        </w:rPr>
        <w:t>débit</w:t>
      </w:r>
      <w:proofErr w:type="gramEnd"/>
      <w:r>
        <w:rPr>
          <w:u w:val="single"/>
        </w:rPr>
        <w:t xml:space="preserve"> </w:t>
      </w:r>
      <w:r>
        <w:t>pour la somme des opérations de type « Rejet crédit paiement  »</w:t>
      </w:r>
      <w:r w:rsidR="00046E75">
        <w:t>.</w:t>
      </w:r>
    </w:p>
    <w:p w14:paraId="6D33514A" w14:textId="77777777" w:rsidR="004E58AE" w:rsidRDefault="004E58AE" w:rsidP="004E58AE"/>
    <w:p w14:paraId="64C270E7" w14:textId="0B18FC74" w:rsidR="004E58AE" w:rsidRDefault="004E58AE" w:rsidP="00617C19">
      <w:pPr>
        <w:pStyle w:val="Titre4"/>
      </w:pPr>
      <w:r>
        <w:t xml:space="preserve">Traitement par la chaine de traitement EP – Vision macro  </w:t>
      </w:r>
    </w:p>
    <w:p w14:paraId="127232D9" w14:textId="77777777" w:rsidR="004E58AE" w:rsidRDefault="004E58AE" w:rsidP="004E58AE"/>
    <w:p w14:paraId="571180F4" w14:textId="76E76D44" w:rsidR="00B41637" w:rsidRDefault="00B41637" w:rsidP="00B41637">
      <w:r>
        <w:t>A réception du flux</w:t>
      </w:r>
      <w:r w:rsidR="00054133" w:rsidRPr="00054133">
        <w:t xml:space="preserve"> </w:t>
      </w:r>
      <w:r w:rsidR="00054133">
        <w:t xml:space="preserve">de </w:t>
      </w:r>
      <w:proofErr w:type="spellStart"/>
      <w:r w:rsidR="00054133">
        <w:t>définancement</w:t>
      </w:r>
      <w:proofErr w:type="spellEnd"/>
      <w:r>
        <w:t xml:space="preserve"> </w:t>
      </w:r>
      <w:r w:rsidR="00054133">
        <w:t xml:space="preserve">en </w:t>
      </w:r>
      <w:r>
        <w:t xml:space="preserve">retour de compensation CB : </w:t>
      </w:r>
    </w:p>
    <w:p w14:paraId="558CF232" w14:textId="77777777" w:rsidR="00B41637" w:rsidRDefault="00B41637" w:rsidP="00285AAE">
      <w:pPr>
        <w:pStyle w:val="Paragraphedeliste"/>
        <w:numPr>
          <w:ilvl w:val="0"/>
          <w:numId w:val="5"/>
        </w:numPr>
      </w:pPr>
      <w:r>
        <w:t xml:space="preserve">Traitement par la </w:t>
      </w:r>
      <w:r w:rsidRPr="00ED67AD">
        <w:t>Plateforme d’acquisition</w:t>
      </w:r>
      <w:r>
        <w:t xml:space="preserve"> Monext (solution MBA) du </w:t>
      </w:r>
      <w:r w:rsidRPr="00ED67AD">
        <w:t>flux</w:t>
      </w:r>
      <w:r>
        <w:t xml:space="preserve"> de retour de </w:t>
      </w:r>
      <w:proofErr w:type="gramStart"/>
      <w:r>
        <w:t xml:space="preserve">compensation </w:t>
      </w:r>
      <w:r w:rsidRPr="00ED67AD">
        <w:t xml:space="preserve"> et</w:t>
      </w:r>
      <w:proofErr w:type="gramEnd"/>
      <w:r w:rsidRPr="00ED67AD">
        <w:t xml:space="preserve"> produ</w:t>
      </w:r>
      <w:r>
        <w:t>ction d’</w:t>
      </w:r>
      <w:r w:rsidRPr="00ED67AD">
        <w:t>un CRE de remise Transactions :</w:t>
      </w:r>
      <w:r>
        <w:t xml:space="preserve"> le Compte Rendu d’Evènement des transactions  généré par le module MBA, </w:t>
      </w:r>
    </w:p>
    <w:p w14:paraId="1B34550A" w14:textId="77777777" w:rsidR="00B41637" w:rsidRDefault="00B41637" w:rsidP="00B41637">
      <w:pPr>
        <w:pStyle w:val="Paragraphedeliste"/>
      </w:pPr>
    </w:p>
    <w:p w14:paraId="41AF1130" w14:textId="77777777" w:rsidR="00B41637" w:rsidRDefault="00B41637" w:rsidP="00285AAE">
      <w:pPr>
        <w:pStyle w:val="Paragraphedeliste"/>
        <w:numPr>
          <w:ilvl w:val="0"/>
          <w:numId w:val="5"/>
        </w:numPr>
        <w:jc w:val="both"/>
      </w:pPr>
      <w:r>
        <w:t xml:space="preserve">Récupération de l’information d’un mouvement créditeur et/ou débiteur sur le Compte de Règlement (via interrogation des API ARKEA) relatif à la remise, </w:t>
      </w:r>
    </w:p>
    <w:p w14:paraId="74332CE2" w14:textId="77777777" w:rsidR="00B41637" w:rsidRDefault="00B41637" w:rsidP="00B41637">
      <w:pPr>
        <w:pStyle w:val="Paragraphedeliste"/>
      </w:pPr>
    </w:p>
    <w:p w14:paraId="6A4DE11F" w14:textId="06E4816D" w:rsidR="00B41637" w:rsidRDefault="00945D61" w:rsidP="00285AAE">
      <w:pPr>
        <w:pStyle w:val="Paragraphedeliste"/>
        <w:numPr>
          <w:ilvl w:val="0"/>
          <w:numId w:val="5"/>
        </w:numPr>
        <w:jc w:val="both"/>
      </w:pPr>
      <w:r>
        <w:t xml:space="preserve">Réception du CRE MBA de </w:t>
      </w:r>
      <w:proofErr w:type="spellStart"/>
      <w:r>
        <w:t>dé</w:t>
      </w:r>
      <w:r w:rsidR="00B41637">
        <w:t>fina</w:t>
      </w:r>
      <w:r>
        <w:t>n</w:t>
      </w:r>
      <w:r w:rsidR="00B41637">
        <w:t>cement</w:t>
      </w:r>
      <w:proofErr w:type="spellEnd"/>
      <w:r w:rsidR="00B41637">
        <w:t xml:space="preserve"> généré par le module MBA, et lancement des traitements de tenue de compte de la vacation Règlement Impayé du Moteur de règle EP   avec notamment : </w:t>
      </w:r>
    </w:p>
    <w:p w14:paraId="48C24864" w14:textId="78DB3366" w:rsidR="00B41637" w:rsidRDefault="00B41637" w:rsidP="00285AAE">
      <w:pPr>
        <w:pStyle w:val="Paragraphedeliste"/>
        <w:numPr>
          <w:ilvl w:val="0"/>
          <w:numId w:val="6"/>
        </w:numPr>
        <w:spacing w:after="60" w:line="240" w:lineRule="auto"/>
      </w:pPr>
      <w:r>
        <w:t xml:space="preserve">Imputation des impayés </w:t>
      </w:r>
      <w:r w:rsidR="00801C29">
        <w:t>sur les</w:t>
      </w:r>
      <w:r>
        <w:t xml:space="preserve"> comptes de paiement commerçant,</w:t>
      </w:r>
    </w:p>
    <w:p w14:paraId="605FEDE8" w14:textId="7A31CACD" w:rsidR="00B41637" w:rsidRDefault="00E70CE6" w:rsidP="00285AAE">
      <w:pPr>
        <w:pStyle w:val="Paragraphedeliste"/>
        <w:numPr>
          <w:ilvl w:val="0"/>
          <w:numId w:val="6"/>
        </w:numPr>
        <w:spacing w:after="60" w:line="240" w:lineRule="auto"/>
      </w:pPr>
      <w:r>
        <w:t>I</w:t>
      </w:r>
      <w:r w:rsidR="00B41637">
        <w:t>mputation</w:t>
      </w:r>
      <w:r>
        <w:t xml:space="preserve"> des frais </w:t>
      </w:r>
      <w:r w:rsidR="00B41637">
        <w:t xml:space="preserve">au débit sur les comptes de paiement commerçant des </w:t>
      </w:r>
      <w:r w:rsidR="00945D61">
        <w:t xml:space="preserve">frais perçus par Monext, </w:t>
      </w:r>
    </w:p>
    <w:p w14:paraId="7C2136F1" w14:textId="08651664" w:rsidR="00945D61" w:rsidRDefault="00945D61" w:rsidP="00285AAE">
      <w:pPr>
        <w:pStyle w:val="Paragraphedeliste"/>
        <w:numPr>
          <w:ilvl w:val="0"/>
          <w:numId w:val="6"/>
        </w:numPr>
        <w:spacing w:after="60" w:line="240" w:lineRule="auto"/>
      </w:pPr>
      <w:r>
        <w:lastRenderedPageBreak/>
        <w:t xml:space="preserve">Génération du fichier de virement </w:t>
      </w:r>
      <w:proofErr w:type="gramStart"/>
      <w:r>
        <w:t xml:space="preserve">interne  </w:t>
      </w:r>
      <w:r w:rsidRPr="00945D61">
        <w:t>pour</w:t>
      </w:r>
      <w:proofErr w:type="gramEnd"/>
      <w:r w:rsidRPr="00945D61">
        <w:t xml:space="preserve"> la rémunération de MONEXT des frais de rejet (Compte de Règlement -&gt; Compte de Fonctionnement) </w:t>
      </w:r>
    </w:p>
    <w:p w14:paraId="5B36C55B" w14:textId="55ADADE2" w:rsidR="00B41637" w:rsidRDefault="00945D61" w:rsidP="00285AAE">
      <w:pPr>
        <w:pStyle w:val="Paragraphedeliste"/>
        <w:numPr>
          <w:ilvl w:val="0"/>
          <w:numId w:val="6"/>
        </w:numPr>
        <w:spacing w:after="60" w:line="240" w:lineRule="auto"/>
      </w:pPr>
      <w:r>
        <w:t xml:space="preserve">Détermination des nouvelles créances en suspens </w:t>
      </w:r>
      <w:proofErr w:type="gramStart"/>
      <w:r>
        <w:t>si il</w:t>
      </w:r>
      <w:proofErr w:type="gramEnd"/>
      <w:r>
        <w:t xml:space="preserve"> y a lieu </w:t>
      </w:r>
    </w:p>
    <w:p w14:paraId="5F3E195C" w14:textId="77777777" w:rsidR="00B41637" w:rsidRDefault="00B41637" w:rsidP="00B41637">
      <w:pPr>
        <w:ind w:left="698"/>
        <w:jc w:val="both"/>
      </w:pPr>
    </w:p>
    <w:p w14:paraId="0255762C" w14:textId="1A8928AD" w:rsidR="004E58AE" w:rsidRDefault="004E58AE" w:rsidP="00617C19">
      <w:pPr>
        <w:pStyle w:val="Titre4"/>
      </w:pPr>
      <w:r>
        <w:t xml:space="preserve">Schéma comptable des opérations Impayés </w:t>
      </w:r>
      <w:r w:rsidR="00B41637">
        <w:t>CB</w:t>
      </w:r>
    </w:p>
    <w:p w14:paraId="57B51B19" w14:textId="77777777" w:rsidR="000A76F0" w:rsidRPr="000A76F0" w:rsidRDefault="000A76F0" w:rsidP="000A76F0"/>
    <w:p w14:paraId="23A32A49" w14:textId="77777777" w:rsidR="004E58AE" w:rsidRDefault="004E58AE" w:rsidP="00675345">
      <w:r>
        <w:t xml:space="preserve">  </w:t>
      </w:r>
    </w:p>
    <w:p w14:paraId="459A041E" w14:textId="41025F44" w:rsidR="004E58AE" w:rsidRPr="009508A6" w:rsidRDefault="00905C5F" w:rsidP="004D6FE4">
      <w:r>
        <w:rPr>
          <w:noProof/>
          <w:lang w:eastAsia="fr-FR"/>
        </w:rPr>
        <w:drawing>
          <wp:inline distT="0" distB="0" distL="0" distR="0" wp14:anchorId="528569DD" wp14:editId="47A9327A">
            <wp:extent cx="5967095" cy="1687830"/>
            <wp:effectExtent l="0" t="0" r="0" b="762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67095" cy="1687830"/>
                    </a:xfrm>
                    <a:prstGeom prst="rect">
                      <a:avLst/>
                    </a:prstGeom>
                    <a:noFill/>
                    <a:ln>
                      <a:noFill/>
                    </a:ln>
                  </pic:spPr>
                </pic:pic>
              </a:graphicData>
            </a:graphic>
          </wp:inline>
        </w:drawing>
      </w:r>
    </w:p>
    <w:p w14:paraId="5CBD256E" w14:textId="77777777" w:rsidR="004E58AE" w:rsidRDefault="004E58AE" w:rsidP="004E58AE"/>
    <w:p w14:paraId="5F51DF86" w14:textId="1AEA2388" w:rsidR="004E58AE" w:rsidRPr="009C5014" w:rsidRDefault="004E58AE" w:rsidP="00617C19">
      <w:pPr>
        <w:pStyle w:val="Titre4"/>
      </w:pPr>
      <w:r w:rsidRPr="009C5014">
        <w:t xml:space="preserve">Génération des écritures comptables </w:t>
      </w:r>
      <w:r>
        <w:t>correspondant aux opérations Impayés BNP</w:t>
      </w:r>
    </w:p>
    <w:p w14:paraId="62F90D77" w14:textId="77777777" w:rsidR="004E58AE" w:rsidRDefault="004E58AE" w:rsidP="004E58AE">
      <w:pPr>
        <w:ind w:left="2073"/>
      </w:pPr>
    </w:p>
    <w:p w14:paraId="07867CC1" w14:textId="339ECEAA" w:rsidR="004E58AE" w:rsidRDefault="004E58AE" w:rsidP="004E58AE">
      <w:r>
        <w:t>Afin de matérialiser comptablement la tenue de compte Monext sur les opérations d’impayés pour le</w:t>
      </w:r>
      <w:r w:rsidR="00945D61">
        <w:t xml:space="preserve"> </w:t>
      </w:r>
      <w:proofErr w:type="spellStart"/>
      <w:r w:rsidR="00945D61">
        <w:t>scheme</w:t>
      </w:r>
      <w:proofErr w:type="spellEnd"/>
      <w:r w:rsidR="00945D61">
        <w:t xml:space="preserve"> CB, </w:t>
      </w:r>
      <w:r>
        <w:t xml:space="preserve">le traitement va générer les lignes suivantes dans le fichier TRA à destination de Cegid : </w:t>
      </w:r>
    </w:p>
    <w:p w14:paraId="3BEAEF37" w14:textId="17C89061" w:rsidR="00786300" w:rsidRDefault="00801C29" w:rsidP="004E58AE">
      <w:pPr>
        <w:rPr>
          <w:color w:val="FF0000"/>
        </w:rPr>
      </w:pPr>
      <w:r>
        <w:t xml:space="preserve">A savoir :  le traitement MREP traite séparément </w:t>
      </w:r>
      <w:proofErr w:type="gramStart"/>
      <w:r>
        <w:t>( 2</w:t>
      </w:r>
      <w:proofErr w:type="gramEnd"/>
      <w:r>
        <w:t xml:space="preserve"> vacations)  les </w:t>
      </w:r>
      <w:r w:rsidR="00786300">
        <w:t>opérations 500 (</w:t>
      </w:r>
      <w:r w:rsidR="000A76F0">
        <w:t>impayé)</w:t>
      </w:r>
      <w:r w:rsidR="00786300">
        <w:t xml:space="preserve"> ou 502 ( rejet d’impayé) </w:t>
      </w:r>
    </w:p>
    <w:p w14:paraId="4D6CA884" w14:textId="77777777" w:rsidR="004E58AE" w:rsidRDefault="004E58AE" w:rsidP="00285AAE">
      <w:pPr>
        <w:pStyle w:val="Paragraphedeliste"/>
        <w:numPr>
          <w:ilvl w:val="0"/>
          <w:numId w:val="7"/>
        </w:numPr>
        <w:spacing w:after="60" w:line="240" w:lineRule="auto"/>
      </w:pPr>
      <w:r>
        <w:t xml:space="preserve">N Ecritures au débit les Comptes de </w:t>
      </w:r>
      <w:proofErr w:type="gramStart"/>
      <w:r>
        <w:t>Paiement  467</w:t>
      </w:r>
      <w:proofErr w:type="gramEnd"/>
      <w:r>
        <w:t xml:space="preserve"> :  </w:t>
      </w:r>
    </w:p>
    <w:p w14:paraId="5C89B6D4" w14:textId="18078276" w:rsidR="004E58AE" w:rsidRDefault="004E58AE" w:rsidP="00285AAE">
      <w:pPr>
        <w:pStyle w:val="Paragraphedeliste"/>
        <w:numPr>
          <w:ilvl w:val="1"/>
          <w:numId w:val="3"/>
        </w:numPr>
        <w:spacing w:after="60" w:line="240" w:lineRule="auto"/>
      </w:pPr>
      <w:r>
        <w:t xml:space="preserve">Récupération des mouvements produits pour les vacations impayées </w:t>
      </w:r>
      <w:proofErr w:type="gramStart"/>
      <w:r w:rsidR="00786300">
        <w:t>CB</w:t>
      </w:r>
      <w:r>
        <w:t xml:space="preserve">  MREP</w:t>
      </w:r>
      <w:proofErr w:type="gramEnd"/>
      <w:r>
        <w:t xml:space="preserve"> </w:t>
      </w:r>
    </w:p>
    <w:p w14:paraId="2A37CBEB" w14:textId="0C564797" w:rsidR="004E58AE" w:rsidRDefault="00786300" w:rsidP="00285AAE">
      <w:pPr>
        <w:pStyle w:val="Paragraphedeliste"/>
        <w:numPr>
          <w:ilvl w:val="1"/>
          <w:numId w:val="3"/>
        </w:numPr>
        <w:spacing w:after="60" w:line="240" w:lineRule="auto"/>
      </w:pPr>
      <w:r>
        <w:t>Sélection d</w:t>
      </w:r>
      <w:r w:rsidR="004E58AE">
        <w:t xml:space="preserve">es mouvements sur le critère « Libellé mouvement » = </w:t>
      </w:r>
      <w:r w:rsidR="004E58AE" w:rsidRPr="0046412A">
        <w:t>"</w:t>
      </w:r>
      <w:r w:rsidR="004E58AE">
        <w:t>impayés *</w:t>
      </w:r>
      <w:r w:rsidR="00905C5F" w:rsidRPr="0046412A">
        <w:t>"</w:t>
      </w:r>
      <w:r w:rsidR="004E58AE">
        <w:t xml:space="preserve"> pour obtenir un montant impayé </w:t>
      </w:r>
      <w:r>
        <w:t>par client</w:t>
      </w:r>
    </w:p>
    <w:p w14:paraId="3996B53D" w14:textId="77777777" w:rsidR="004E58AE" w:rsidRDefault="004E58AE" w:rsidP="00285AAE">
      <w:pPr>
        <w:pStyle w:val="Paragraphedeliste"/>
        <w:numPr>
          <w:ilvl w:val="1"/>
          <w:numId w:val="3"/>
        </w:numPr>
        <w:spacing w:after="60" w:line="240" w:lineRule="auto"/>
      </w:pPr>
      <w:r>
        <w:t xml:space="preserve">No client Cegid est issu du REF COM et est obtenu à partir de l’identifiant CP </w:t>
      </w:r>
    </w:p>
    <w:p w14:paraId="65B3A7D8" w14:textId="77777777" w:rsidR="004E58AE" w:rsidRDefault="004E58AE" w:rsidP="004E58AE">
      <w:pPr>
        <w:pStyle w:val="Paragraphedeliste"/>
        <w:spacing w:after="60" w:line="240" w:lineRule="auto"/>
        <w:ind w:left="1080"/>
      </w:pPr>
    </w:p>
    <w:p w14:paraId="383AFCA2" w14:textId="77777777" w:rsidR="004E58AE" w:rsidRDefault="004E58AE" w:rsidP="004E58AE">
      <w:pPr>
        <w:pStyle w:val="Paragraphedeliste"/>
        <w:spacing w:after="60" w:line="240" w:lineRule="auto"/>
        <w:ind w:left="1080"/>
      </w:pPr>
    </w:p>
    <w:p w14:paraId="49FAB3A9" w14:textId="3C7F95CB" w:rsidR="004E58AE" w:rsidRDefault="004E58AE" w:rsidP="00285AAE">
      <w:pPr>
        <w:pStyle w:val="Paragraphedeliste"/>
        <w:numPr>
          <w:ilvl w:val="0"/>
          <w:numId w:val="7"/>
        </w:numPr>
        <w:spacing w:after="60" w:line="240" w:lineRule="auto"/>
      </w:pPr>
      <w:r>
        <w:t xml:space="preserve">1 Ecriture </w:t>
      </w:r>
      <w:r w:rsidR="00786300">
        <w:t xml:space="preserve">au crédit du compte de </w:t>
      </w:r>
      <w:proofErr w:type="gramStart"/>
      <w:r w:rsidR="00786300">
        <w:t xml:space="preserve">règlement </w:t>
      </w:r>
      <w:r>
        <w:t xml:space="preserve"> –</w:t>
      </w:r>
      <w:proofErr w:type="gramEnd"/>
      <w:r>
        <w:t xml:space="preserve"> 512 </w:t>
      </w:r>
    </w:p>
    <w:p w14:paraId="2F7B042F" w14:textId="56F7A309" w:rsidR="00905C5F" w:rsidRDefault="00905C5F" w:rsidP="00285AAE">
      <w:pPr>
        <w:pStyle w:val="Paragraphedeliste"/>
        <w:numPr>
          <w:ilvl w:val="1"/>
          <w:numId w:val="3"/>
        </w:numPr>
        <w:spacing w:after="60" w:line="240" w:lineRule="auto"/>
      </w:pPr>
      <w:r>
        <w:t>Récupération du Montant = « </w:t>
      </w:r>
      <w:proofErr w:type="spellStart"/>
      <w:proofErr w:type="gramStart"/>
      <w:r>
        <w:rPr>
          <w:lang w:eastAsia="fr-FR"/>
        </w:rPr>
        <w:t>golbalTransaction</w:t>
      </w:r>
      <w:proofErr w:type="spellEnd"/>
      <w:r>
        <w:t>»</w:t>
      </w:r>
      <w:proofErr w:type="gramEnd"/>
      <w:r>
        <w:t xml:space="preserve"> extrait de </w:t>
      </w:r>
      <w:r>
        <w:rPr>
          <w:lang w:eastAsia="fr-FR"/>
        </w:rPr>
        <w:t>l’événement de démarrage de la Vacation R</w:t>
      </w:r>
      <w:r>
        <w:t xml:space="preserve">èglement Impayé CB MREP </w:t>
      </w:r>
      <w:r w:rsidR="00801C29">
        <w:t xml:space="preserve">et extraction du </w:t>
      </w:r>
      <w:proofErr w:type="spellStart"/>
      <w:r w:rsidR="00801C29">
        <w:t>libéllé</w:t>
      </w:r>
      <w:proofErr w:type="spellEnd"/>
      <w:r w:rsidR="00801C29">
        <w:t xml:space="preserve"> 500 ou 502</w:t>
      </w:r>
    </w:p>
    <w:p w14:paraId="29D8C0BA" w14:textId="0F2B5486" w:rsidR="00905C5F" w:rsidRPr="00801C29" w:rsidRDefault="00905C5F" w:rsidP="00285AAE">
      <w:pPr>
        <w:pStyle w:val="Paragraphedeliste"/>
        <w:numPr>
          <w:ilvl w:val="1"/>
          <w:numId w:val="3"/>
        </w:numPr>
        <w:spacing w:after="60" w:line="240" w:lineRule="auto"/>
      </w:pPr>
      <w:r w:rsidRPr="00801C29">
        <w:t xml:space="preserve">Produire 1 écriture par type d’opération </w:t>
      </w:r>
    </w:p>
    <w:p w14:paraId="4C634EFB" w14:textId="77777777" w:rsidR="00905C5F" w:rsidRPr="00801C29" w:rsidRDefault="00905C5F" w:rsidP="004E58AE">
      <w:pPr>
        <w:pStyle w:val="Paragraphedeliste"/>
        <w:spacing w:after="60" w:line="240" w:lineRule="auto"/>
        <w:ind w:left="1440"/>
      </w:pPr>
    </w:p>
    <w:p w14:paraId="18D9C3F6" w14:textId="77777777" w:rsidR="00905C5F" w:rsidRPr="00801C29" w:rsidRDefault="00905C5F" w:rsidP="004E58AE">
      <w:pPr>
        <w:pStyle w:val="Paragraphedeliste"/>
        <w:spacing w:after="60" w:line="240" w:lineRule="auto"/>
        <w:ind w:left="1440"/>
      </w:pPr>
    </w:p>
    <w:p w14:paraId="0D18DD87" w14:textId="77777777" w:rsidR="00905C5F" w:rsidRPr="00801C29" w:rsidRDefault="00905C5F" w:rsidP="00285AAE">
      <w:pPr>
        <w:pStyle w:val="Paragraphedeliste"/>
        <w:numPr>
          <w:ilvl w:val="0"/>
          <w:numId w:val="7"/>
        </w:numPr>
        <w:spacing w:after="60" w:line="240" w:lineRule="auto"/>
      </w:pPr>
      <w:r w:rsidRPr="00801C29">
        <w:t xml:space="preserve">1 Ecriture sur le Compte de Fonctionnement </w:t>
      </w:r>
      <w:proofErr w:type="spellStart"/>
      <w:proofErr w:type="gramStart"/>
      <w:r w:rsidRPr="00801C29">
        <w:t>Arkea</w:t>
      </w:r>
      <w:proofErr w:type="spellEnd"/>
      <w:r w:rsidRPr="00801C29">
        <w:t xml:space="preserve">  512</w:t>
      </w:r>
      <w:proofErr w:type="gramEnd"/>
      <w:r w:rsidRPr="00801C29">
        <w:t> :</w:t>
      </w:r>
    </w:p>
    <w:p w14:paraId="0DF73D97" w14:textId="77777777" w:rsidR="00905C5F" w:rsidRPr="00801C29" w:rsidRDefault="00905C5F" w:rsidP="00285AAE">
      <w:pPr>
        <w:pStyle w:val="Paragraphedeliste"/>
        <w:numPr>
          <w:ilvl w:val="1"/>
          <w:numId w:val="3"/>
        </w:numPr>
        <w:spacing w:after="60" w:line="240" w:lineRule="auto"/>
      </w:pPr>
      <w:r w:rsidRPr="00801C29">
        <w:t xml:space="preserve">Extraction des mouvements sur le CF via la vacation technique  </w:t>
      </w:r>
    </w:p>
    <w:p w14:paraId="61029083" w14:textId="31F378F6" w:rsidR="00905C5F" w:rsidRPr="00801C29" w:rsidRDefault="00905C5F" w:rsidP="00285AAE">
      <w:pPr>
        <w:pStyle w:val="Paragraphedeliste"/>
        <w:numPr>
          <w:ilvl w:val="1"/>
          <w:numId w:val="3"/>
        </w:numPr>
        <w:spacing w:after="60" w:line="240" w:lineRule="auto"/>
      </w:pPr>
      <w:r w:rsidRPr="00801C29">
        <w:t xml:space="preserve">Calcule du libellé de l’opération sur le CF : Copier et corriger le libellé restitué sur </w:t>
      </w:r>
      <w:r w:rsidRPr="00801C29">
        <w:rPr>
          <w:lang w:eastAsia="fr-FR"/>
        </w:rPr>
        <w:t xml:space="preserve">l’événement de démarrage de la </w:t>
      </w:r>
      <w:proofErr w:type="gramStart"/>
      <w:r w:rsidRPr="00801C29">
        <w:rPr>
          <w:lang w:eastAsia="fr-FR"/>
        </w:rPr>
        <w:t>vacation  REM</w:t>
      </w:r>
      <w:proofErr w:type="gramEnd"/>
      <w:r w:rsidRPr="00801C29">
        <w:rPr>
          <w:lang w:eastAsia="fr-FR"/>
        </w:rPr>
        <w:t xml:space="preserve"> E 500 </w:t>
      </w:r>
      <w:proofErr w:type="spellStart"/>
      <w:r w:rsidRPr="00801C29">
        <w:rPr>
          <w:lang w:eastAsia="fr-FR"/>
        </w:rPr>
        <w:t>xxxx</w:t>
      </w:r>
      <w:proofErr w:type="spellEnd"/>
      <w:r w:rsidRPr="00801C29">
        <w:rPr>
          <w:lang w:eastAsia="fr-FR"/>
        </w:rPr>
        <w:t xml:space="preserve">  en COM E 500 </w:t>
      </w:r>
      <w:proofErr w:type="spellStart"/>
      <w:r w:rsidRPr="00801C29">
        <w:rPr>
          <w:lang w:eastAsia="fr-FR"/>
        </w:rPr>
        <w:t>xxxx</w:t>
      </w:r>
      <w:proofErr w:type="spellEnd"/>
      <w:r w:rsidRPr="00801C29">
        <w:rPr>
          <w:lang w:eastAsia="fr-FR"/>
        </w:rPr>
        <w:t xml:space="preserve"> ( idem 502)</w:t>
      </w:r>
    </w:p>
    <w:p w14:paraId="3A6ED672" w14:textId="77777777" w:rsidR="00905C5F" w:rsidRPr="00801C29" w:rsidRDefault="00905C5F" w:rsidP="00285AAE">
      <w:pPr>
        <w:pStyle w:val="Paragraphedeliste"/>
        <w:numPr>
          <w:ilvl w:val="1"/>
          <w:numId w:val="3"/>
        </w:numPr>
        <w:spacing w:after="60" w:line="240" w:lineRule="auto"/>
      </w:pPr>
      <w:r w:rsidRPr="00801C29">
        <w:t xml:space="preserve">Sélection du mouvement sur le CF sur la base </w:t>
      </w:r>
      <w:proofErr w:type="gramStart"/>
      <w:r w:rsidRPr="00801C29">
        <w:t>du  «</w:t>
      </w:r>
      <w:proofErr w:type="gramEnd"/>
      <w:r w:rsidRPr="00801C29">
        <w:t> Libellé mouvement » calculé précédemment.</w:t>
      </w:r>
    </w:p>
    <w:p w14:paraId="4925999F" w14:textId="77777777" w:rsidR="00905C5F" w:rsidRDefault="00905C5F" w:rsidP="00905C5F">
      <w:pPr>
        <w:pStyle w:val="Paragraphedeliste"/>
        <w:spacing w:after="60" w:line="240" w:lineRule="auto"/>
      </w:pPr>
    </w:p>
    <w:p w14:paraId="42834A2B" w14:textId="77777777" w:rsidR="00905C5F" w:rsidRDefault="00905C5F" w:rsidP="00285AAE">
      <w:pPr>
        <w:pStyle w:val="Paragraphedeliste"/>
        <w:numPr>
          <w:ilvl w:val="0"/>
          <w:numId w:val="7"/>
        </w:numPr>
        <w:spacing w:after="60" w:line="240" w:lineRule="auto"/>
      </w:pPr>
      <w:r>
        <w:t>1 Ecriture sur le Compte d’interchange bancaire 627 :</w:t>
      </w:r>
    </w:p>
    <w:p w14:paraId="05D22302" w14:textId="41C1328E" w:rsidR="000C1E9D" w:rsidRDefault="00905C5F" w:rsidP="00905C5F">
      <w:r>
        <w:t>C</w:t>
      </w:r>
      <w:r w:rsidRPr="00AA780A">
        <w:t xml:space="preserve">ette écriture est le miroir de la précédente </w:t>
      </w:r>
      <w:r>
        <w:t xml:space="preserve">écriture </w:t>
      </w:r>
      <w:r w:rsidRPr="00AA780A">
        <w:t>au crédit d'un compte</w:t>
      </w:r>
    </w:p>
    <w:p w14:paraId="33A34105" w14:textId="77777777" w:rsidR="0089372D" w:rsidRDefault="0089372D" w:rsidP="005E1A95"/>
    <w:p w14:paraId="662476E6" w14:textId="4B64F84F" w:rsidR="0044115A" w:rsidRDefault="0044115A" w:rsidP="00673E71">
      <w:pPr>
        <w:pStyle w:val="Titre3"/>
      </w:pPr>
      <w:bookmarkStart w:id="29" w:name="_Toc107818066"/>
      <w:r>
        <w:lastRenderedPageBreak/>
        <w:t xml:space="preserve">Opérations : Frais de rejet </w:t>
      </w:r>
      <w:r w:rsidR="00FE34BE">
        <w:t xml:space="preserve">facturés par Monext </w:t>
      </w:r>
      <w:proofErr w:type="gramStart"/>
      <w:r>
        <w:t xml:space="preserve">sur </w:t>
      </w:r>
      <w:r w:rsidR="00FE34BE">
        <w:t xml:space="preserve"> </w:t>
      </w:r>
      <w:r>
        <w:t>transactions</w:t>
      </w:r>
      <w:proofErr w:type="gramEnd"/>
      <w:r>
        <w:t xml:space="preserve"> CB  VI </w:t>
      </w:r>
      <w:r w:rsidR="00FE34BE">
        <w:t xml:space="preserve">&amp; </w:t>
      </w:r>
      <w:r>
        <w:t>MC</w:t>
      </w:r>
      <w:bookmarkEnd w:id="29"/>
    </w:p>
    <w:p w14:paraId="06A08F79" w14:textId="77777777" w:rsidR="001121D6" w:rsidRPr="001121D6" w:rsidRDefault="001121D6" w:rsidP="001121D6"/>
    <w:p w14:paraId="602F75E1" w14:textId="1F9983D6" w:rsidR="00E3545B" w:rsidRPr="00AF3401" w:rsidRDefault="00E3545B" w:rsidP="00617C19">
      <w:pPr>
        <w:pStyle w:val="Titre4"/>
      </w:pPr>
      <w:r w:rsidRPr="00AF3401">
        <w:t>Codification ARKEA des opérations dans les flux retour de compensation</w:t>
      </w:r>
    </w:p>
    <w:p w14:paraId="17CA10DB" w14:textId="77777777" w:rsidR="00E3545B" w:rsidRDefault="00E3545B" w:rsidP="00E3545B"/>
    <w:tbl>
      <w:tblPr>
        <w:tblStyle w:val="Grilledutableau"/>
        <w:tblW w:w="9498" w:type="dxa"/>
        <w:tblLook w:val="04A0" w:firstRow="1" w:lastRow="0" w:firstColumn="1" w:lastColumn="0" w:noHBand="0" w:noVBand="1"/>
      </w:tblPr>
      <w:tblGrid>
        <w:gridCol w:w="1701"/>
        <w:gridCol w:w="5529"/>
        <w:gridCol w:w="2268"/>
      </w:tblGrid>
      <w:tr w:rsidR="00E3545B" w14:paraId="3DD3AC0A" w14:textId="77777777" w:rsidTr="005D592D">
        <w:tc>
          <w:tcPr>
            <w:tcW w:w="1701" w:type="dxa"/>
            <w:shd w:val="clear" w:color="auto" w:fill="0070C0"/>
          </w:tcPr>
          <w:p w14:paraId="3DF56C6A" w14:textId="77777777" w:rsidR="00E3545B" w:rsidRDefault="00E3545B" w:rsidP="005D592D">
            <w:r>
              <w:t>Code opération</w:t>
            </w:r>
          </w:p>
        </w:tc>
        <w:tc>
          <w:tcPr>
            <w:tcW w:w="5529" w:type="dxa"/>
            <w:shd w:val="clear" w:color="auto" w:fill="0070C0"/>
          </w:tcPr>
          <w:p w14:paraId="0B4CE398" w14:textId="77777777" w:rsidR="00E3545B" w:rsidRDefault="00E3545B" w:rsidP="005D592D">
            <w:r>
              <w:t>Signification opération</w:t>
            </w:r>
          </w:p>
        </w:tc>
        <w:tc>
          <w:tcPr>
            <w:tcW w:w="2268" w:type="dxa"/>
            <w:shd w:val="clear" w:color="auto" w:fill="0070C0"/>
          </w:tcPr>
          <w:p w14:paraId="1FC403D4" w14:textId="77777777" w:rsidR="00E3545B" w:rsidRDefault="00E3545B" w:rsidP="005D592D">
            <w:r>
              <w:t>Sous code opération</w:t>
            </w:r>
          </w:p>
        </w:tc>
      </w:tr>
      <w:tr w:rsidR="00E3545B" w14:paraId="14EE6DE6" w14:textId="77777777" w:rsidTr="005D592D">
        <w:tc>
          <w:tcPr>
            <w:tcW w:w="1701" w:type="dxa"/>
          </w:tcPr>
          <w:p w14:paraId="7C7BD52B" w14:textId="77777777" w:rsidR="00E3545B" w:rsidRDefault="00E3545B" w:rsidP="005D592D">
            <w:r>
              <w:t>500</w:t>
            </w:r>
          </w:p>
        </w:tc>
        <w:tc>
          <w:tcPr>
            <w:tcW w:w="5529" w:type="dxa"/>
          </w:tcPr>
          <w:p w14:paraId="35ADD526" w14:textId="77777777" w:rsidR="00E3545B" w:rsidRDefault="00E3545B" w:rsidP="005D592D">
            <w:r>
              <w:t>Rejet Débit paiement « CB » - Rejet Technique</w:t>
            </w:r>
          </w:p>
        </w:tc>
        <w:tc>
          <w:tcPr>
            <w:tcW w:w="2268" w:type="dxa"/>
          </w:tcPr>
          <w:p w14:paraId="68D6D676" w14:textId="77777777" w:rsidR="00E3545B" w:rsidRDefault="00E3545B" w:rsidP="005D592D">
            <w:r>
              <w:t>DD41 = « 0001 »</w:t>
            </w:r>
          </w:p>
        </w:tc>
      </w:tr>
      <w:tr w:rsidR="00E3545B" w14:paraId="4906D974" w14:textId="77777777" w:rsidTr="005D592D">
        <w:tc>
          <w:tcPr>
            <w:tcW w:w="1701" w:type="dxa"/>
          </w:tcPr>
          <w:p w14:paraId="19FABBCA" w14:textId="77777777" w:rsidR="00E3545B" w:rsidRDefault="00E3545B" w:rsidP="005D592D">
            <w:r>
              <w:t>500</w:t>
            </w:r>
          </w:p>
        </w:tc>
        <w:tc>
          <w:tcPr>
            <w:tcW w:w="5529" w:type="dxa"/>
          </w:tcPr>
          <w:p w14:paraId="430306CE" w14:textId="77777777" w:rsidR="00E3545B" w:rsidRDefault="00E3545B" w:rsidP="005D592D">
            <w:r>
              <w:t>Rejet Débit paiement « CB » - Impayé</w:t>
            </w:r>
          </w:p>
        </w:tc>
        <w:tc>
          <w:tcPr>
            <w:tcW w:w="2268" w:type="dxa"/>
          </w:tcPr>
          <w:p w14:paraId="6628DF2E" w14:textId="77777777" w:rsidR="00E3545B" w:rsidRDefault="00E3545B" w:rsidP="005D592D">
            <w:r>
              <w:t>DD41 = « 0002 »</w:t>
            </w:r>
          </w:p>
        </w:tc>
      </w:tr>
    </w:tbl>
    <w:p w14:paraId="1400D4B6" w14:textId="77777777" w:rsidR="009345ED" w:rsidRDefault="009345ED" w:rsidP="009345ED"/>
    <w:p w14:paraId="4BA44F48" w14:textId="77777777" w:rsidR="001121D6" w:rsidRDefault="001121D6" w:rsidP="009345ED"/>
    <w:p w14:paraId="18618589" w14:textId="2361D21A" w:rsidR="001121D6" w:rsidRPr="00F24A98" w:rsidRDefault="001121D6" w:rsidP="00617C19">
      <w:pPr>
        <w:pStyle w:val="Titre4"/>
      </w:pPr>
      <w:r w:rsidRPr="00F24A98">
        <w:t xml:space="preserve">Codification des opérations </w:t>
      </w:r>
      <w:proofErr w:type="spellStart"/>
      <w:r>
        <w:t>BNPParibas</w:t>
      </w:r>
      <w:proofErr w:type="spellEnd"/>
    </w:p>
    <w:p w14:paraId="704C996E" w14:textId="77777777" w:rsidR="001121D6" w:rsidRDefault="001121D6" w:rsidP="001121D6">
      <w:pPr>
        <w:jc w:val="both"/>
      </w:pPr>
    </w:p>
    <w:p w14:paraId="45A707CC" w14:textId="649FD862" w:rsidR="001121D6" w:rsidRDefault="001121D6" w:rsidP="001121D6">
      <w:pPr>
        <w:jc w:val="both"/>
      </w:pPr>
      <w:r>
        <w:t xml:space="preserve">Le flux BNPP de </w:t>
      </w:r>
      <w:proofErr w:type="spellStart"/>
      <w:r>
        <w:t>définancement</w:t>
      </w:r>
      <w:proofErr w:type="spellEnd"/>
      <w:r>
        <w:t xml:space="preserve"> intitulé RB 115 est ‘signé’ et n’indiquent pas les codes des transactions. Celles-ci sont donc uniquement de deux types : </w:t>
      </w:r>
    </w:p>
    <w:tbl>
      <w:tblPr>
        <w:tblStyle w:val="Grilledutableau"/>
        <w:tblW w:w="0" w:type="auto"/>
        <w:tblInd w:w="704" w:type="dxa"/>
        <w:tblLook w:val="04A0" w:firstRow="1" w:lastRow="0" w:firstColumn="1" w:lastColumn="0" w:noHBand="0" w:noVBand="1"/>
      </w:tblPr>
      <w:tblGrid>
        <w:gridCol w:w="1418"/>
        <w:gridCol w:w="4252"/>
      </w:tblGrid>
      <w:tr w:rsidR="001121D6" w14:paraId="15C10BDC" w14:textId="77777777" w:rsidTr="005D592D">
        <w:tc>
          <w:tcPr>
            <w:tcW w:w="1418" w:type="dxa"/>
          </w:tcPr>
          <w:p w14:paraId="33E2FA3F" w14:textId="77777777" w:rsidR="001121D6" w:rsidRPr="00681EC4" w:rsidRDefault="001121D6" w:rsidP="005D592D">
            <w:pPr>
              <w:jc w:val="both"/>
              <w:rPr>
                <w:b/>
                <w:bCs/>
              </w:rPr>
            </w:pPr>
            <w:r w:rsidRPr="00681EC4">
              <w:rPr>
                <w:b/>
                <w:bCs/>
              </w:rPr>
              <w:t>Signe</w:t>
            </w:r>
            <w:r>
              <w:rPr>
                <w:b/>
                <w:bCs/>
              </w:rPr>
              <w:t>s</w:t>
            </w:r>
          </w:p>
        </w:tc>
        <w:tc>
          <w:tcPr>
            <w:tcW w:w="4252" w:type="dxa"/>
          </w:tcPr>
          <w:p w14:paraId="25A71443" w14:textId="77777777" w:rsidR="001121D6" w:rsidRPr="00681EC4" w:rsidRDefault="001121D6" w:rsidP="005D592D">
            <w:pPr>
              <w:jc w:val="both"/>
              <w:rPr>
                <w:b/>
                <w:bCs/>
              </w:rPr>
            </w:pPr>
            <w:r w:rsidRPr="00681EC4">
              <w:rPr>
                <w:b/>
                <w:bCs/>
              </w:rPr>
              <w:t>RB 115</w:t>
            </w:r>
          </w:p>
        </w:tc>
      </w:tr>
      <w:tr w:rsidR="001121D6" w14:paraId="119287DB" w14:textId="77777777" w:rsidTr="005D592D">
        <w:tc>
          <w:tcPr>
            <w:tcW w:w="1418" w:type="dxa"/>
          </w:tcPr>
          <w:p w14:paraId="29F0AF45" w14:textId="77777777" w:rsidR="001121D6" w:rsidRPr="00681EC4" w:rsidRDefault="001121D6" w:rsidP="005D592D">
            <w:pPr>
              <w:jc w:val="both"/>
              <w:rPr>
                <w:b/>
                <w:bCs/>
              </w:rPr>
            </w:pPr>
            <w:r w:rsidRPr="00681EC4">
              <w:rPr>
                <w:b/>
                <w:bCs/>
              </w:rPr>
              <w:t>C</w:t>
            </w:r>
          </w:p>
        </w:tc>
        <w:tc>
          <w:tcPr>
            <w:tcW w:w="4252" w:type="dxa"/>
          </w:tcPr>
          <w:p w14:paraId="1180B453" w14:textId="77777777" w:rsidR="001121D6" w:rsidRDefault="001121D6" w:rsidP="005D592D">
            <w:pPr>
              <w:jc w:val="both"/>
            </w:pPr>
            <w:r>
              <w:t xml:space="preserve">Impayés sur </w:t>
            </w:r>
            <w:proofErr w:type="spellStart"/>
            <w:r>
              <w:t>Refund</w:t>
            </w:r>
            <w:proofErr w:type="spellEnd"/>
          </w:p>
        </w:tc>
      </w:tr>
      <w:tr w:rsidR="001121D6" w14:paraId="07979A5B" w14:textId="77777777" w:rsidTr="005D592D">
        <w:tc>
          <w:tcPr>
            <w:tcW w:w="1418" w:type="dxa"/>
          </w:tcPr>
          <w:p w14:paraId="3D729CC6" w14:textId="77777777" w:rsidR="001121D6" w:rsidRPr="00681EC4" w:rsidRDefault="001121D6" w:rsidP="005D592D">
            <w:pPr>
              <w:jc w:val="both"/>
              <w:rPr>
                <w:b/>
                <w:bCs/>
              </w:rPr>
            </w:pPr>
            <w:r w:rsidRPr="00681EC4">
              <w:rPr>
                <w:b/>
                <w:bCs/>
              </w:rPr>
              <w:t>D</w:t>
            </w:r>
          </w:p>
        </w:tc>
        <w:tc>
          <w:tcPr>
            <w:tcW w:w="4252" w:type="dxa"/>
          </w:tcPr>
          <w:p w14:paraId="70F524F4" w14:textId="77777777" w:rsidR="001121D6" w:rsidRDefault="001121D6" w:rsidP="005D592D">
            <w:pPr>
              <w:jc w:val="both"/>
            </w:pPr>
            <w:r>
              <w:t>Impayés sur transactions de paiement</w:t>
            </w:r>
          </w:p>
        </w:tc>
      </w:tr>
    </w:tbl>
    <w:p w14:paraId="5E095652" w14:textId="77777777" w:rsidR="001121D6" w:rsidRDefault="001121D6" w:rsidP="001121D6">
      <w:pPr>
        <w:rPr>
          <w:color w:val="FF0000"/>
        </w:rPr>
      </w:pPr>
    </w:p>
    <w:p w14:paraId="79825771" w14:textId="77777777" w:rsidR="001121D6" w:rsidRDefault="001121D6" w:rsidP="009345ED"/>
    <w:p w14:paraId="3F3DBE1D" w14:textId="7AC60409" w:rsidR="009345ED" w:rsidRPr="00006362" w:rsidRDefault="009345ED" w:rsidP="00617C19">
      <w:pPr>
        <w:pStyle w:val="Titre4"/>
      </w:pPr>
      <w:r w:rsidRPr="00006362">
        <w:t>Evènement</w:t>
      </w:r>
      <w:r>
        <w:t>s</w:t>
      </w:r>
      <w:r w:rsidRPr="00006362">
        <w:t xml:space="preserve"> métier</w:t>
      </w:r>
      <w:r>
        <w:t>s</w:t>
      </w:r>
    </w:p>
    <w:p w14:paraId="3EB346D6" w14:textId="77777777" w:rsidR="009345ED" w:rsidRDefault="009345ED" w:rsidP="009345ED">
      <w:pPr>
        <w:ind w:left="1713"/>
      </w:pPr>
    </w:p>
    <w:p w14:paraId="7EB15395" w14:textId="644D126D" w:rsidR="009345ED" w:rsidRDefault="009345ED" w:rsidP="009345ED">
      <w:r>
        <w:t xml:space="preserve">Monext reçoit </w:t>
      </w:r>
      <w:r w:rsidR="00054133">
        <w:t>les impayés via les</w:t>
      </w:r>
      <w:r>
        <w:t xml:space="preserve"> flux de </w:t>
      </w:r>
      <w:proofErr w:type="spellStart"/>
      <w:r>
        <w:t>définancement</w:t>
      </w:r>
      <w:proofErr w:type="spellEnd"/>
      <w:r>
        <w:t xml:space="preserve"> en retour de compensation sur les schemes CB, Visa et Mastercard.</w:t>
      </w:r>
    </w:p>
    <w:p w14:paraId="180B073F" w14:textId="737B4696" w:rsidR="00E3545B" w:rsidRDefault="00E3545B" w:rsidP="00E3545B">
      <w:r>
        <w:t xml:space="preserve">Monext facture les frais de rejet liés aux impayés à la transaction. </w:t>
      </w:r>
    </w:p>
    <w:p w14:paraId="7E3B33AC" w14:textId="6A1432A1" w:rsidR="00E3545B" w:rsidRPr="00E3545B" w:rsidRDefault="00E3545B" w:rsidP="00E3545B">
      <w:r w:rsidRPr="00E3545B">
        <w:t>Monext calcule des frais de rejet pour</w:t>
      </w:r>
      <w:r>
        <w:t xml:space="preserve"> : </w:t>
      </w:r>
    </w:p>
    <w:p w14:paraId="758664B2" w14:textId="06567117" w:rsidR="00E3545B" w:rsidRPr="00E3545B" w:rsidRDefault="00E3545B" w:rsidP="00285AAE">
      <w:pPr>
        <w:pStyle w:val="Paragraphedeliste"/>
        <w:numPr>
          <w:ilvl w:val="0"/>
          <w:numId w:val="18"/>
        </w:numPr>
      </w:pPr>
      <w:proofErr w:type="gramStart"/>
      <w:r w:rsidRPr="00E3545B">
        <w:t>les</w:t>
      </w:r>
      <w:proofErr w:type="gramEnd"/>
      <w:r w:rsidRPr="00E3545B">
        <w:t xml:space="preserve"> transactions de code 500 sur le </w:t>
      </w:r>
      <w:proofErr w:type="spellStart"/>
      <w:r w:rsidRPr="00E3545B">
        <w:t>scheme</w:t>
      </w:r>
      <w:proofErr w:type="spellEnd"/>
      <w:r w:rsidRPr="00E3545B">
        <w:t xml:space="preserve"> CB </w:t>
      </w:r>
    </w:p>
    <w:p w14:paraId="7E044EF8" w14:textId="36A3BB44" w:rsidR="00E3545B" w:rsidRDefault="00E3545B" w:rsidP="00285AAE">
      <w:pPr>
        <w:pStyle w:val="Paragraphedeliste"/>
        <w:numPr>
          <w:ilvl w:val="0"/>
          <w:numId w:val="18"/>
        </w:numPr>
      </w:pPr>
      <w:proofErr w:type="gramStart"/>
      <w:r w:rsidRPr="00E3545B">
        <w:t>les</w:t>
      </w:r>
      <w:proofErr w:type="gramEnd"/>
      <w:r w:rsidRPr="00E3545B">
        <w:t xml:space="preserve"> transactions </w:t>
      </w:r>
      <w:r w:rsidR="001121D6">
        <w:t>signé au débit  sur les schemes Visa et Mastercard.</w:t>
      </w:r>
    </w:p>
    <w:p w14:paraId="0468CA62" w14:textId="77777777" w:rsidR="009345ED" w:rsidRDefault="009345ED" w:rsidP="009345ED"/>
    <w:p w14:paraId="4328D4F6" w14:textId="1995D03F" w:rsidR="009345ED" w:rsidRPr="00AF3401" w:rsidRDefault="009345ED" w:rsidP="00617C19">
      <w:pPr>
        <w:pStyle w:val="Titre4"/>
      </w:pPr>
      <w:r w:rsidRPr="00AF3401">
        <w:t xml:space="preserve">Traitement par la chaine de traitement EP – Vision macro  </w:t>
      </w:r>
    </w:p>
    <w:p w14:paraId="107EC686" w14:textId="77777777" w:rsidR="009345ED" w:rsidRDefault="009345ED" w:rsidP="009345ED"/>
    <w:p w14:paraId="17F45999" w14:textId="2BFCE650" w:rsidR="00D57DCD" w:rsidRDefault="00D57DCD" w:rsidP="001121D6">
      <w:r>
        <w:t>Détermination du montant des frais d’impayé par le module tarifaire et enrichissement du CRE par le montant des frais de rejet pour chaque transaction</w:t>
      </w:r>
    </w:p>
    <w:p w14:paraId="18EAD030" w14:textId="38C5D11F" w:rsidR="009345ED" w:rsidRDefault="001121D6" w:rsidP="001121D6">
      <w:r>
        <w:t>L</w:t>
      </w:r>
      <w:r w:rsidR="009345ED">
        <w:t xml:space="preserve">ancement des traitements de tenue de compte de la vacation Règlement Impayé du Moteur de règle EP   avec notamment : </w:t>
      </w:r>
    </w:p>
    <w:p w14:paraId="03418B9F" w14:textId="79F65F01" w:rsidR="009345ED" w:rsidRDefault="009345ED" w:rsidP="00285AAE">
      <w:pPr>
        <w:pStyle w:val="Paragraphedeliste"/>
        <w:numPr>
          <w:ilvl w:val="0"/>
          <w:numId w:val="6"/>
        </w:numPr>
        <w:spacing w:after="60" w:line="240" w:lineRule="auto"/>
      </w:pPr>
      <w:r>
        <w:t xml:space="preserve">Imputation des impayés au débit </w:t>
      </w:r>
      <w:r w:rsidR="00D57DCD">
        <w:t>des comptes</w:t>
      </w:r>
      <w:r>
        <w:t xml:space="preserve"> de paiement commerçant,</w:t>
      </w:r>
    </w:p>
    <w:p w14:paraId="0495FF7F" w14:textId="5929EF15" w:rsidR="009345ED" w:rsidRDefault="00D57DCD" w:rsidP="00285AAE">
      <w:pPr>
        <w:pStyle w:val="Paragraphedeliste"/>
        <w:numPr>
          <w:ilvl w:val="0"/>
          <w:numId w:val="6"/>
        </w:numPr>
        <w:spacing w:after="60" w:line="240" w:lineRule="auto"/>
      </w:pPr>
      <w:r>
        <w:t>I</w:t>
      </w:r>
      <w:r w:rsidR="009345ED">
        <w:t xml:space="preserve">mputation au débit sur les comptes de paiement commerçant des frais perçus par Monext, </w:t>
      </w:r>
      <w:r w:rsidR="001121D6">
        <w:t>et</w:t>
      </w:r>
    </w:p>
    <w:p w14:paraId="45FC589A" w14:textId="4A9664A9" w:rsidR="009345ED" w:rsidRDefault="009345ED" w:rsidP="00285AAE">
      <w:pPr>
        <w:pStyle w:val="Paragraphedeliste"/>
        <w:numPr>
          <w:ilvl w:val="0"/>
          <w:numId w:val="6"/>
        </w:numPr>
        <w:spacing w:after="60" w:line="240" w:lineRule="auto"/>
      </w:pPr>
      <w:r>
        <w:t>Détermination des nouvelles cré</w:t>
      </w:r>
      <w:r w:rsidR="001121D6">
        <w:t xml:space="preserve">ances en suspens </w:t>
      </w:r>
      <w:proofErr w:type="gramStart"/>
      <w:r w:rsidR="001121D6">
        <w:t>si il</w:t>
      </w:r>
      <w:proofErr w:type="gramEnd"/>
      <w:r w:rsidR="001121D6">
        <w:t xml:space="preserve"> y a lieu. </w:t>
      </w:r>
    </w:p>
    <w:p w14:paraId="7CDFECDA" w14:textId="77777777" w:rsidR="009345ED" w:rsidRDefault="009345ED" w:rsidP="009345ED">
      <w:pPr>
        <w:ind w:left="698"/>
        <w:jc w:val="both"/>
      </w:pPr>
    </w:p>
    <w:p w14:paraId="358E697F" w14:textId="2362C7D9" w:rsidR="009345ED" w:rsidRDefault="009345ED" w:rsidP="00617C19">
      <w:pPr>
        <w:pStyle w:val="Titre4"/>
      </w:pPr>
      <w:r>
        <w:t>Schéma comptable des opérations Impayés CB</w:t>
      </w:r>
    </w:p>
    <w:p w14:paraId="37CA7EC5" w14:textId="77777777" w:rsidR="009345ED" w:rsidRDefault="009345ED" w:rsidP="00675345">
      <w:r>
        <w:t xml:space="preserve">  </w:t>
      </w:r>
    </w:p>
    <w:p w14:paraId="6E6E2028" w14:textId="6DF2014A" w:rsidR="009345ED" w:rsidRPr="009508A6" w:rsidRDefault="009345ED" w:rsidP="004D6FE4">
      <w:r>
        <w:rPr>
          <w:noProof/>
          <w:lang w:eastAsia="fr-FR"/>
        </w:rPr>
        <w:lastRenderedPageBreak/>
        <w:drawing>
          <wp:inline distT="0" distB="0" distL="0" distR="0" wp14:anchorId="05C2123F" wp14:editId="5BFCDF8B">
            <wp:extent cx="6274191" cy="1501812"/>
            <wp:effectExtent l="0" t="0" r="0" b="317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347918" cy="1519459"/>
                    </a:xfrm>
                    <a:prstGeom prst="rect">
                      <a:avLst/>
                    </a:prstGeom>
                    <a:noFill/>
                    <a:ln>
                      <a:noFill/>
                    </a:ln>
                  </pic:spPr>
                </pic:pic>
              </a:graphicData>
            </a:graphic>
          </wp:inline>
        </w:drawing>
      </w:r>
    </w:p>
    <w:p w14:paraId="11D4A182" w14:textId="77777777" w:rsidR="009345ED" w:rsidRDefault="009345ED" w:rsidP="009345ED"/>
    <w:p w14:paraId="2544BF30" w14:textId="5F635E77" w:rsidR="009345ED" w:rsidRPr="009C5014" w:rsidRDefault="009345ED" w:rsidP="00617C19">
      <w:pPr>
        <w:pStyle w:val="Titre4"/>
      </w:pPr>
      <w:r w:rsidRPr="009C5014">
        <w:t xml:space="preserve">Génération des écritures comptables </w:t>
      </w:r>
      <w:r>
        <w:t>correspondant aux opérations Impayés BNP</w:t>
      </w:r>
    </w:p>
    <w:p w14:paraId="59674870" w14:textId="77777777" w:rsidR="009345ED" w:rsidRDefault="009345ED" w:rsidP="009345ED">
      <w:pPr>
        <w:ind w:left="2073"/>
      </w:pPr>
    </w:p>
    <w:p w14:paraId="2AD23207" w14:textId="43E494DA" w:rsidR="001121D6" w:rsidRDefault="001121D6" w:rsidP="001121D6">
      <w:r>
        <w:t>Afin de matérialiser comptablement l’imputation de</w:t>
      </w:r>
      <w:r w:rsidR="00446042">
        <w:t>s</w:t>
      </w:r>
      <w:r>
        <w:t xml:space="preserve"> frai</w:t>
      </w:r>
      <w:r w:rsidR="00446042">
        <w:t>s</w:t>
      </w:r>
      <w:r>
        <w:t xml:space="preserve"> de rejet sur les impayés, le traitement va générer les lignes suivantes dans le fichier TRA à destination de Cegid : </w:t>
      </w:r>
    </w:p>
    <w:p w14:paraId="168527B9" w14:textId="77777777" w:rsidR="001121D6" w:rsidRDefault="001121D6" w:rsidP="00285AAE">
      <w:pPr>
        <w:pStyle w:val="Paragraphedeliste"/>
        <w:numPr>
          <w:ilvl w:val="0"/>
          <w:numId w:val="7"/>
        </w:numPr>
        <w:spacing w:after="60" w:line="240" w:lineRule="auto"/>
      </w:pPr>
      <w:r>
        <w:t xml:space="preserve">N Ecritures au débit les Comptes de </w:t>
      </w:r>
      <w:proofErr w:type="gramStart"/>
      <w:r>
        <w:t>Paiement  467</w:t>
      </w:r>
      <w:proofErr w:type="gramEnd"/>
      <w:r>
        <w:t xml:space="preserve"> :  </w:t>
      </w:r>
    </w:p>
    <w:p w14:paraId="0D519FDA" w14:textId="4ED9CE29" w:rsidR="001121D6" w:rsidRDefault="001121D6" w:rsidP="00285AAE">
      <w:pPr>
        <w:pStyle w:val="Paragraphedeliste"/>
        <w:numPr>
          <w:ilvl w:val="1"/>
          <w:numId w:val="3"/>
        </w:numPr>
        <w:spacing w:after="60" w:line="240" w:lineRule="auto"/>
      </w:pPr>
      <w:r>
        <w:t>Récupération des mouvements produits pour les vacations impayées CB</w:t>
      </w:r>
      <w:r w:rsidR="00050CBD">
        <w:t>/VI/</w:t>
      </w:r>
      <w:proofErr w:type="gramStart"/>
      <w:r w:rsidR="00050CBD">
        <w:t>MC</w:t>
      </w:r>
      <w:r>
        <w:t xml:space="preserve">  MREP</w:t>
      </w:r>
      <w:proofErr w:type="gramEnd"/>
      <w:r>
        <w:t xml:space="preserve"> </w:t>
      </w:r>
    </w:p>
    <w:p w14:paraId="0F6E3827" w14:textId="65DD340B" w:rsidR="001121D6" w:rsidRPr="00801C29" w:rsidRDefault="00671566" w:rsidP="00285AAE">
      <w:pPr>
        <w:pStyle w:val="Paragraphedeliste"/>
        <w:numPr>
          <w:ilvl w:val="1"/>
          <w:numId w:val="3"/>
        </w:numPr>
        <w:spacing w:after="60" w:line="240" w:lineRule="auto"/>
      </w:pPr>
      <w:r w:rsidRPr="00801C29">
        <w:t>S</w:t>
      </w:r>
      <w:r w:rsidR="001121D6" w:rsidRPr="00801C29">
        <w:t xml:space="preserve">élection des mouvements sur le critère « Libellé mouvement » = </w:t>
      </w:r>
      <w:r w:rsidR="00050CBD" w:rsidRPr="00801C29">
        <w:t>"Frais de rejet*"</w:t>
      </w:r>
      <w:r w:rsidRPr="00801C29">
        <w:t xml:space="preserve"> pour chaque </w:t>
      </w:r>
      <w:proofErr w:type="spellStart"/>
      <w:r w:rsidRPr="00801C29">
        <w:t>scheme</w:t>
      </w:r>
      <w:proofErr w:type="spellEnd"/>
      <w:r w:rsidRPr="00801C29">
        <w:t xml:space="preserve">, </w:t>
      </w:r>
      <w:r w:rsidR="001121D6" w:rsidRPr="00801C29">
        <w:t>puis faire une somme par client Cegid</w:t>
      </w:r>
      <w:r w:rsidR="00801C29" w:rsidRPr="00801C29">
        <w:t>-</w:t>
      </w:r>
      <w:proofErr w:type="spellStart"/>
      <w:r w:rsidR="00801C29" w:rsidRPr="00801C29">
        <w:t>siret</w:t>
      </w:r>
      <w:proofErr w:type="spellEnd"/>
      <w:r w:rsidR="001121D6" w:rsidRPr="00801C29">
        <w:t xml:space="preserve"> pour obtenir un montant </w:t>
      </w:r>
      <w:r w:rsidR="00050CBD" w:rsidRPr="00801C29">
        <w:t xml:space="preserve">frais de rejet </w:t>
      </w:r>
      <w:r w:rsidR="001121D6" w:rsidRPr="00801C29">
        <w:t>par client</w:t>
      </w:r>
    </w:p>
    <w:p w14:paraId="126CEE5D" w14:textId="77777777" w:rsidR="001121D6" w:rsidRDefault="001121D6" w:rsidP="00285AAE">
      <w:pPr>
        <w:pStyle w:val="Paragraphedeliste"/>
        <w:numPr>
          <w:ilvl w:val="1"/>
          <w:numId w:val="3"/>
        </w:numPr>
        <w:spacing w:after="60" w:line="240" w:lineRule="auto"/>
      </w:pPr>
      <w:r>
        <w:t xml:space="preserve">No client Cegid est issu du REF COM et est obtenu à partir de l’identifiant CP </w:t>
      </w:r>
    </w:p>
    <w:p w14:paraId="7F7C31A2" w14:textId="77777777" w:rsidR="00671566" w:rsidRDefault="00671566" w:rsidP="00671566">
      <w:pPr>
        <w:pStyle w:val="Paragraphedeliste"/>
        <w:spacing w:after="60" w:line="240" w:lineRule="auto"/>
        <w:ind w:left="1440"/>
      </w:pPr>
    </w:p>
    <w:p w14:paraId="29BE2F7B" w14:textId="52E90578" w:rsidR="00050CBD" w:rsidRDefault="00050CBD" w:rsidP="00285AAE">
      <w:pPr>
        <w:pStyle w:val="Paragraphedeliste"/>
        <w:numPr>
          <w:ilvl w:val="0"/>
          <w:numId w:val="7"/>
        </w:numPr>
        <w:spacing w:after="60" w:line="240" w:lineRule="auto"/>
      </w:pPr>
      <w:r>
        <w:t xml:space="preserve">1 Ecriture au crédit du compte de frais de </w:t>
      </w:r>
      <w:proofErr w:type="gramStart"/>
      <w:r>
        <w:t>rejet  –</w:t>
      </w:r>
      <w:proofErr w:type="gramEnd"/>
      <w:r>
        <w:t xml:space="preserve"> 708</w:t>
      </w:r>
    </w:p>
    <w:p w14:paraId="575F95F1" w14:textId="2CED8E6A" w:rsidR="00050CBD" w:rsidRDefault="00050CBD" w:rsidP="00285AAE">
      <w:pPr>
        <w:pStyle w:val="Paragraphedeliste"/>
        <w:numPr>
          <w:ilvl w:val="0"/>
          <w:numId w:val="19"/>
        </w:numPr>
        <w:spacing w:after="60" w:line="240" w:lineRule="auto"/>
      </w:pPr>
      <w:r>
        <w:t>Duplication de l’écriture précédente en miroir</w:t>
      </w:r>
    </w:p>
    <w:p w14:paraId="09081AA5" w14:textId="77777777" w:rsidR="00050CBD" w:rsidRDefault="00050CBD" w:rsidP="00050CBD">
      <w:pPr>
        <w:pStyle w:val="Paragraphedeliste"/>
        <w:spacing w:after="60" w:line="240" w:lineRule="auto"/>
        <w:ind w:left="1440"/>
      </w:pPr>
    </w:p>
    <w:p w14:paraId="16F2D082" w14:textId="1E39441B" w:rsidR="00050CBD" w:rsidRDefault="00050CBD" w:rsidP="00285AAE">
      <w:pPr>
        <w:pStyle w:val="Paragraphedeliste"/>
        <w:numPr>
          <w:ilvl w:val="0"/>
          <w:numId w:val="7"/>
        </w:numPr>
        <w:spacing w:after="60" w:line="240" w:lineRule="auto"/>
      </w:pPr>
      <w:r>
        <w:t xml:space="preserve">1 Ecriture au débit sur le compte de fonctionnement </w:t>
      </w:r>
      <w:proofErr w:type="spellStart"/>
      <w:proofErr w:type="gramStart"/>
      <w:r>
        <w:t>Arkea</w:t>
      </w:r>
      <w:proofErr w:type="spellEnd"/>
      <w:r>
        <w:t xml:space="preserve">  –</w:t>
      </w:r>
      <w:proofErr w:type="gramEnd"/>
      <w:r>
        <w:t xml:space="preserve"> 512 </w:t>
      </w:r>
    </w:p>
    <w:p w14:paraId="0AAB5D25" w14:textId="77777777" w:rsidR="00050CBD" w:rsidRDefault="00050CBD" w:rsidP="00285AAE">
      <w:pPr>
        <w:pStyle w:val="Paragraphedeliste"/>
        <w:numPr>
          <w:ilvl w:val="0"/>
          <w:numId w:val="19"/>
        </w:numPr>
        <w:spacing w:after="60" w:line="240" w:lineRule="auto"/>
      </w:pPr>
      <w:r>
        <w:t>Somme et duplication de l’écriture précédente en miroir</w:t>
      </w:r>
    </w:p>
    <w:p w14:paraId="185F175E" w14:textId="77777777" w:rsidR="00050CBD" w:rsidRDefault="00050CBD" w:rsidP="00050CBD">
      <w:pPr>
        <w:pStyle w:val="Paragraphedeliste"/>
        <w:spacing w:after="60" w:line="240" w:lineRule="auto"/>
        <w:ind w:left="1440"/>
      </w:pPr>
    </w:p>
    <w:p w14:paraId="13103077" w14:textId="3C442151" w:rsidR="00050CBD" w:rsidRDefault="00050CBD" w:rsidP="00285AAE">
      <w:pPr>
        <w:pStyle w:val="Paragraphedeliste"/>
        <w:numPr>
          <w:ilvl w:val="0"/>
          <w:numId w:val="7"/>
        </w:numPr>
        <w:spacing w:after="60" w:line="240" w:lineRule="auto"/>
      </w:pPr>
      <w:r>
        <w:t>2 Ecritures sur le compte de virement interne EP – 580</w:t>
      </w:r>
    </w:p>
    <w:p w14:paraId="669C487A" w14:textId="77777777" w:rsidR="00050CBD" w:rsidRDefault="00050CBD" w:rsidP="00285AAE">
      <w:pPr>
        <w:pStyle w:val="Paragraphedeliste"/>
        <w:numPr>
          <w:ilvl w:val="0"/>
          <w:numId w:val="19"/>
        </w:numPr>
        <w:spacing w:after="60" w:line="240" w:lineRule="auto"/>
      </w:pPr>
      <w:r>
        <w:t>Somme et duplication de l’écriture précédente en miroir</w:t>
      </w:r>
    </w:p>
    <w:p w14:paraId="1B3D622A" w14:textId="77777777" w:rsidR="00050CBD" w:rsidRDefault="00050CBD" w:rsidP="00050CBD">
      <w:pPr>
        <w:pStyle w:val="Paragraphedeliste"/>
        <w:spacing w:after="60" w:line="240" w:lineRule="auto"/>
        <w:ind w:left="1778"/>
      </w:pPr>
    </w:p>
    <w:p w14:paraId="71526EF9" w14:textId="49E35CDA" w:rsidR="00050CBD" w:rsidRDefault="00050CBD" w:rsidP="00285AAE">
      <w:pPr>
        <w:pStyle w:val="Paragraphedeliste"/>
        <w:numPr>
          <w:ilvl w:val="0"/>
          <w:numId w:val="7"/>
        </w:numPr>
        <w:spacing w:after="60" w:line="240" w:lineRule="auto"/>
      </w:pPr>
      <w:r>
        <w:t xml:space="preserve">1 Ecriture au débit sur le compte de règlement </w:t>
      </w:r>
      <w:proofErr w:type="spellStart"/>
      <w:proofErr w:type="gramStart"/>
      <w:r>
        <w:t>Arkea</w:t>
      </w:r>
      <w:proofErr w:type="spellEnd"/>
      <w:r>
        <w:t xml:space="preserve">  –</w:t>
      </w:r>
      <w:proofErr w:type="gramEnd"/>
      <w:r>
        <w:t xml:space="preserve"> 512 </w:t>
      </w:r>
    </w:p>
    <w:p w14:paraId="02783A3A" w14:textId="77777777" w:rsidR="00050CBD" w:rsidRDefault="00050CBD" w:rsidP="00285AAE">
      <w:pPr>
        <w:pStyle w:val="Paragraphedeliste"/>
        <w:numPr>
          <w:ilvl w:val="0"/>
          <w:numId w:val="19"/>
        </w:numPr>
        <w:spacing w:after="60" w:line="240" w:lineRule="auto"/>
      </w:pPr>
      <w:r>
        <w:t>Somme et duplication de l’écriture précédente en miroir</w:t>
      </w:r>
    </w:p>
    <w:p w14:paraId="595E689C" w14:textId="77777777" w:rsidR="00050CBD" w:rsidRDefault="00050CBD" w:rsidP="00050CBD">
      <w:pPr>
        <w:pStyle w:val="Paragraphedeliste"/>
        <w:spacing w:after="60" w:line="240" w:lineRule="auto"/>
        <w:ind w:left="1440"/>
      </w:pPr>
    </w:p>
    <w:p w14:paraId="7EED1438" w14:textId="77777777" w:rsidR="009345ED" w:rsidRPr="009345ED" w:rsidRDefault="009345ED" w:rsidP="009345ED"/>
    <w:p w14:paraId="65438071" w14:textId="57289BA9" w:rsidR="0044115A" w:rsidRPr="00AF3401" w:rsidRDefault="0044115A" w:rsidP="00673E71">
      <w:pPr>
        <w:pStyle w:val="Titre3"/>
      </w:pPr>
      <w:bookmarkStart w:id="30" w:name="_Toc107818067"/>
      <w:r w:rsidRPr="00AF3401">
        <w:t xml:space="preserve">Opérations : Couverture </w:t>
      </w:r>
      <w:r w:rsidR="00FE34BE">
        <w:t>R</w:t>
      </w:r>
      <w:r w:rsidRPr="00AF3401">
        <w:t xml:space="preserve">èglementaire </w:t>
      </w:r>
      <w:r w:rsidR="0057538F" w:rsidRPr="000424DA">
        <w:rPr>
          <w:b w:val="0"/>
          <w:bCs/>
          <w:color w:val="FF0000"/>
          <w:highlight w:val="yellow"/>
          <w:u w:val="none"/>
        </w:rPr>
        <w:t>Pas clair</w:t>
      </w:r>
      <w:r w:rsidR="000424DA" w:rsidRPr="000424DA">
        <w:rPr>
          <w:b w:val="0"/>
          <w:bCs/>
          <w:color w:val="FF0000"/>
          <w:highlight w:val="yellow"/>
          <w:u w:val="none"/>
        </w:rPr>
        <w:t xml:space="preserve"> à revoir</w:t>
      </w:r>
      <w:bookmarkEnd w:id="30"/>
    </w:p>
    <w:p w14:paraId="1930D95D" w14:textId="77777777" w:rsidR="001215C7" w:rsidRDefault="001215C7" w:rsidP="001215C7"/>
    <w:p w14:paraId="020F903E" w14:textId="77777777" w:rsidR="001215C7" w:rsidRPr="00006362" w:rsidRDefault="001215C7" w:rsidP="00617C19">
      <w:pPr>
        <w:pStyle w:val="Titre4"/>
      </w:pPr>
      <w:r w:rsidRPr="00006362">
        <w:tab/>
        <w:t>Evènement</w:t>
      </w:r>
      <w:r>
        <w:t>s</w:t>
      </w:r>
      <w:r w:rsidRPr="00006362">
        <w:t xml:space="preserve"> métier</w:t>
      </w:r>
      <w:r>
        <w:t>s</w:t>
      </w:r>
    </w:p>
    <w:p w14:paraId="7720C752" w14:textId="77777777" w:rsidR="00942385" w:rsidRDefault="00942385" w:rsidP="001215C7"/>
    <w:p w14:paraId="69DD1DD0" w14:textId="01201D44" w:rsidR="003A6828" w:rsidRDefault="003A6828" w:rsidP="00942385">
      <w:r>
        <w:t>Les fonds</w:t>
      </w:r>
      <w:r w:rsidRPr="003A6828">
        <w:t xml:space="preserve"> </w:t>
      </w:r>
      <w:r>
        <w:t>encaissés par l’EP pour le compte de ses clients</w:t>
      </w:r>
      <w:r w:rsidR="00401211">
        <w:t xml:space="preserve">, </w:t>
      </w:r>
      <w:r w:rsidR="00D52752">
        <w:t>et non</w:t>
      </w:r>
      <w:r>
        <w:t xml:space="preserve"> restitués </w:t>
      </w:r>
      <w:r w:rsidR="00942385">
        <w:t>aux commerçants</w:t>
      </w:r>
      <w:r w:rsidR="00401211">
        <w:t xml:space="preserve"> sous 24h</w:t>
      </w:r>
      <w:r>
        <w:t xml:space="preserve">, sont isolés sur un compte de cantonnement afin de répondre aux </w:t>
      </w:r>
      <w:r w:rsidRPr="00401211">
        <w:t>obligations réglementaires</w:t>
      </w:r>
      <w:r>
        <w:t xml:space="preserve"> EP</w:t>
      </w:r>
      <w:r w:rsidR="00401211">
        <w:t xml:space="preserve"> et ainsi </w:t>
      </w:r>
      <w:r w:rsidR="00401211" w:rsidRPr="00401211">
        <w:t>assurer la protection des fonds déposés par les clients</w:t>
      </w:r>
      <w:r>
        <w:t xml:space="preserve">.   </w:t>
      </w:r>
    </w:p>
    <w:p w14:paraId="4E143550" w14:textId="0CE78E63" w:rsidR="00401211" w:rsidRDefault="00401211" w:rsidP="00942385">
      <w:r>
        <w:t>Dans le cadre du traitement de</w:t>
      </w:r>
      <w:r w:rsidR="008C09D6">
        <w:t>s</w:t>
      </w:r>
      <w:r>
        <w:t xml:space="preserve"> </w:t>
      </w:r>
      <w:r w:rsidR="008C09D6">
        <w:t>transactions</w:t>
      </w:r>
      <w:r>
        <w:t xml:space="preserve"> impayé</w:t>
      </w:r>
      <w:r w:rsidR="008C09D6">
        <w:t xml:space="preserve"> ou remboursement</w:t>
      </w:r>
      <w:r w:rsidR="00C22D80">
        <w:t xml:space="preserve"> (correspondant à des opérations au débit du CP)</w:t>
      </w:r>
      <w:r>
        <w:t xml:space="preserve">, si </w:t>
      </w:r>
      <w:r w:rsidR="00C22D80">
        <w:t xml:space="preserve">le solde du Compte de Paiement du commerçant n’est pas suffisant, </w:t>
      </w:r>
      <w:proofErr w:type="gramStart"/>
      <w:r w:rsidR="00C22D80">
        <w:t xml:space="preserve">Monext  </w:t>
      </w:r>
      <w:r>
        <w:t>avance</w:t>
      </w:r>
      <w:proofErr w:type="gramEnd"/>
      <w:r>
        <w:t xml:space="preserve"> des fonds à ses clients sous la forme de créances réglementaires.  Celles-ci doivent être imputées sur les comptes Monext et seront apurées sur le flux de transaction à venir pour le client concerné.  </w:t>
      </w:r>
    </w:p>
    <w:p w14:paraId="5BE4960E" w14:textId="77777777" w:rsidR="00401211" w:rsidRDefault="00401211" w:rsidP="00942385"/>
    <w:p w14:paraId="40C4CD7E" w14:textId="022BDE24" w:rsidR="001215C7" w:rsidRPr="00AF3401" w:rsidRDefault="001215C7" w:rsidP="00617C19">
      <w:pPr>
        <w:pStyle w:val="Titre4"/>
      </w:pPr>
      <w:r w:rsidRPr="00AF3401">
        <w:lastRenderedPageBreak/>
        <w:t xml:space="preserve">Traitement par la chaine de traitement EP – Vision macro  </w:t>
      </w:r>
    </w:p>
    <w:p w14:paraId="590C44CC" w14:textId="77777777" w:rsidR="001215C7" w:rsidRDefault="001215C7" w:rsidP="001215C7"/>
    <w:p w14:paraId="787CFBC1" w14:textId="7A302676" w:rsidR="00401211" w:rsidRDefault="003B6A5F" w:rsidP="00401211">
      <w:r>
        <w:t xml:space="preserve">Le traitement </w:t>
      </w:r>
      <w:r w:rsidR="00C22D80">
        <w:t xml:space="preserve">de restitution des fonds aux clients par </w:t>
      </w:r>
      <w:r w:rsidR="00401211">
        <w:t xml:space="preserve">la vacation financière MREP </w:t>
      </w:r>
      <w:r>
        <w:t xml:space="preserve">s’effectue en deux grandes </w:t>
      </w:r>
      <w:r w:rsidR="00C22D80">
        <w:t xml:space="preserve">phases </w:t>
      </w:r>
      <w:r>
        <w:t xml:space="preserve">: </w:t>
      </w:r>
    </w:p>
    <w:p w14:paraId="5929438E" w14:textId="76D1BC2A" w:rsidR="003B6A5F" w:rsidRDefault="00344CA7" w:rsidP="003B6A5F">
      <w:pPr>
        <w:pStyle w:val="Paragraphedeliste"/>
        <w:numPr>
          <w:ilvl w:val="0"/>
          <w:numId w:val="30"/>
        </w:numPr>
      </w:pPr>
      <w:r>
        <w:t>R</w:t>
      </w:r>
      <w:r w:rsidR="003B6A5F">
        <w:t xml:space="preserve">estitution des fonds aux commerçants : </w:t>
      </w:r>
    </w:p>
    <w:p w14:paraId="6DD30DC0" w14:textId="072B29CA" w:rsidR="00401211" w:rsidRPr="00A8530C" w:rsidRDefault="00401211" w:rsidP="00401211">
      <w:pPr>
        <w:pStyle w:val="Paragraphedeliste"/>
        <w:numPr>
          <w:ilvl w:val="0"/>
          <w:numId w:val="5"/>
        </w:numPr>
        <w:spacing w:after="60" w:line="240" w:lineRule="auto"/>
      </w:pPr>
      <w:r>
        <w:t>Détermination du montant à régler au</w:t>
      </w:r>
      <w:r w:rsidR="00FA07D4">
        <w:t>x</w:t>
      </w:r>
      <w:r>
        <w:t xml:space="preserve"> </w:t>
      </w:r>
      <w:r w:rsidR="00D52752">
        <w:t xml:space="preserve">commerçants </w:t>
      </w:r>
      <w:proofErr w:type="gramStart"/>
      <w:r w:rsidR="00D52752">
        <w:t>(</w:t>
      </w:r>
      <w:r w:rsidR="00344CA7">
        <w:t xml:space="preserve"> =</w:t>
      </w:r>
      <w:proofErr w:type="gramEnd"/>
      <w:r w:rsidR="00344CA7">
        <w:t xml:space="preserve"> </w:t>
      </w:r>
      <w:r w:rsidR="00344CA7" w:rsidRPr="003B6A5F">
        <w:rPr>
          <w:rFonts w:ascii="Calibri" w:eastAsia="Times New Roman" w:hAnsi="Calibri" w:cs="Calibri"/>
          <w:b/>
          <w:bCs/>
          <w:kern w:val="24"/>
          <w:sz w:val="21"/>
          <w:szCs w:val="21"/>
          <w:lang w:eastAsia="fr-FR"/>
        </w:rPr>
        <w:t>Somme SCT </w:t>
      </w:r>
      <w:r w:rsidR="00344CA7">
        <w:rPr>
          <w:rFonts w:ascii="Calibri" w:eastAsia="Times New Roman" w:hAnsi="Calibri" w:cs="Calibri"/>
          <w:b/>
          <w:bCs/>
          <w:kern w:val="24"/>
          <w:sz w:val="21"/>
          <w:szCs w:val="21"/>
          <w:lang w:eastAsia="fr-FR"/>
        </w:rPr>
        <w:t>)</w:t>
      </w:r>
    </w:p>
    <w:p w14:paraId="6B18E886" w14:textId="77777777" w:rsidR="00A8530C" w:rsidRDefault="00A8530C" w:rsidP="00A8530C">
      <w:pPr>
        <w:pStyle w:val="Paragraphedeliste"/>
        <w:numPr>
          <w:ilvl w:val="0"/>
          <w:numId w:val="5"/>
        </w:numPr>
        <w:spacing w:after="60" w:line="240" w:lineRule="auto"/>
      </w:pPr>
      <w:r>
        <w:t xml:space="preserve">Génération des ordres mouvement sur les Compte de paiement correspondant aux virements sur les comptes externes des commerçants  </w:t>
      </w:r>
    </w:p>
    <w:p w14:paraId="2971F756" w14:textId="24EAE38A" w:rsidR="00401211" w:rsidRDefault="00401211" w:rsidP="00401211">
      <w:pPr>
        <w:pStyle w:val="Paragraphedeliste"/>
        <w:numPr>
          <w:ilvl w:val="0"/>
          <w:numId w:val="5"/>
        </w:numPr>
        <w:spacing w:after="60" w:line="240" w:lineRule="auto"/>
      </w:pPr>
      <w:r>
        <w:t>Génération de</w:t>
      </w:r>
      <w:r w:rsidR="003B6A5F">
        <w:t>s</w:t>
      </w:r>
      <w:r>
        <w:t xml:space="preserve"> ordre</w:t>
      </w:r>
      <w:r w:rsidR="003B6A5F">
        <w:t>s</w:t>
      </w:r>
      <w:r>
        <w:t xml:space="preserve"> de virement </w:t>
      </w:r>
      <w:r w:rsidR="00FA07D4">
        <w:t xml:space="preserve">SCT </w:t>
      </w:r>
      <w:r w:rsidR="003B6A5F">
        <w:t>s</w:t>
      </w:r>
      <w:r>
        <w:t xml:space="preserve">ortant sur la base </w:t>
      </w:r>
      <w:r w:rsidR="003B6A5F">
        <w:t>des</w:t>
      </w:r>
      <w:r>
        <w:t xml:space="preserve"> montant</w:t>
      </w:r>
      <w:r w:rsidR="003B6A5F">
        <w:t>s</w:t>
      </w:r>
      <w:r>
        <w:t xml:space="preserve"> à régler au</w:t>
      </w:r>
      <w:r w:rsidR="00FA07D4">
        <w:t>x</w:t>
      </w:r>
      <w:r>
        <w:t xml:space="preserve"> commerçant</w:t>
      </w:r>
      <w:r w:rsidR="00FA07D4">
        <w:t>s</w:t>
      </w:r>
      <w:r>
        <w:t xml:space="preserve"> </w:t>
      </w:r>
    </w:p>
    <w:p w14:paraId="705CC947" w14:textId="77777777" w:rsidR="003B6A5F" w:rsidRDefault="003B6A5F" w:rsidP="003B6A5F">
      <w:pPr>
        <w:pStyle w:val="Paragraphedeliste"/>
        <w:spacing w:after="60" w:line="240" w:lineRule="auto"/>
      </w:pPr>
    </w:p>
    <w:p w14:paraId="0C5F2B8D" w14:textId="77B317FD" w:rsidR="003B6A5F" w:rsidRDefault="003B6A5F" w:rsidP="003B6A5F">
      <w:pPr>
        <w:pStyle w:val="Paragraphedeliste"/>
        <w:numPr>
          <w:ilvl w:val="0"/>
          <w:numId w:val="30"/>
        </w:numPr>
      </w:pPr>
      <w:r>
        <w:t xml:space="preserve">Vérification et ajustement de la couverture réglementaire : </w:t>
      </w:r>
    </w:p>
    <w:p w14:paraId="5DC72FF3" w14:textId="16F54785" w:rsidR="00FA07D4" w:rsidRPr="00FA07D4" w:rsidRDefault="00FA07D4" w:rsidP="00FA07D4">
      <w:pPr>
        <w:pStyle w:val="Paragraphedeliste"/>
        <w:numPr>
          <w:ilvl w:val="0"/>
          <w:numId w:val="5"/>
        </w:numPr>
        <w:spacing w:after="60" w:line="240" w:lineRule="auto"/>
      </w:pPr>
      <w:r w:rsidRPr="00FA07D4">
        <w:t xml:space="preserve">Contrôle </w:t>
      </w:r>
      <w:r>
        <w:t xml:space="preserve">du </w:t>
      </w:r>
      <w:r w:rsidRPr="00FA07D4">
        <w:t xml:space="preserve">Solde </w:t>
      </w:r>
      <w:r>
        <w:t>du Compte de Règlement</w:t>
      </w:r>
      <w:proofErr w:type="gramStart"/>
      <w:r>
        <w:t xml:space="preserve"> </w:t>
      </w:r>
      <w:r w:rsidRPr="00FA07D4">
        <w:t xml:space="preserve">  :</w:t>
      </w:r>
      <w:proofErr w:type="gramEnd"/>
    </w:p>
    <w:p w14:paraId="6484DB17" w14:textId="77777777" w:rsidR="0076732A" w:rsidRDefault="00FA07D4" w:rsidP="003B6A5F">
      <w:pPr>
        <w:spacing w:after="0" w:line="240" w:lineRule="auto"/>
        <w:ind w:left="709"/>
        <w:jc w:val="both"/>
        <w:rPr>
          <w:rFonts w:ascii="Calibri" w:eastAsia="Times New Roman" w:hAnsi="Calibri" w:cs="Calibri"/>
          <w:b/>
          <w:bCs/>
          <w:kern w:val="24"/>
          <w:sz w:val="21"/>
          <w:szCs w:val="21"/>
          <w:lang w:eastAsia="fr-FR"/>
        </w:rPr>
      </w:pPr>
      <w:r w:rsidRPr="00CC526A">
        <w:rPr>
          <w:rFonts w:ascii="Calibri" w:eastAsia="Times New Roman" w:hAnsi="Calibri" w:cs="Calibri"/>
          <w:b/>
          <w:i/>
          <w:kern w:val="24"/>
          <w:sz w:val="21"/>
          <w:szCs w:val="21"/>
          <w:u w:val="single"/>
          <w:lang w:eastAsia="fr-FR"/>
        </w:rPr>
        <w:t>Cas 1</w:t>
      </w:r>
      <w:r w:rsidR="00AE4DFF" w:rsidRPr="00AE4DFF">
        <w:rPr>
          <w:u w:val="single"/>
        </w:rPr>
        <w:t xml:space="preserve"> </w:t>
      </w:r>
      <w:r w:rsidR="00AE4DFF">
        <w:rPr>
          <w:u w:val="single"/>
        </w:rPr>
        <w:t>Déc</w:t>
      </w:r>
      <w:r w:rsidR="00AE4DFF" w:rsidRPr="00AE4DFF">
        <w:rPr>
          <w:u w:val="single"/>
        </w:rPr>
        <w:t>antonnement</w:t>
      </w:r>
      <w:r w:rsidRPr="00CC526A">
        <w:rPr>
          <w:rFonts w:ascii="Calibri" w:eastAsia="Times New Roman" w:hAnsi="Calibri" w:cs="Calibri"/>
          <w:b/>
          <w:i/>
          <w:kern w:val="24"/>
          <w:sz w:val="21"/>
          <w:szCs w:val="21"/>
          <w:u w:val="single"/>
          <w:lang w:eastAsia="fr-FR"/>
        </w:rPr>
        <w:t xml:space="preserve"> : </w:t>
      </w:r>
      <w:r w:rsidRPr="003B6A5F">
        <w:rPr>
          <w:rFonts w:ascii="Calibri" w:eastAsia="Times New Roman" w:hAnsi="Calibri" w:cs="Calibri"/>
          <w:kern w:val="24"/>
          <w:sz w:val="21"/>
          <w:szCs w:val="21"/>
          <w:lang w:eastAsia="fr-FR"/>
        </w:rPr>
        <w:t xml:space="preserve">Si </w:t>
      </w:r>
      <w:r w:rsidRPr="003B6A5F">
        <w:rPr>
          <w:rFonts w:ascii="Calibri" w:eastAsia="Times New Roman" w:hAnsi="Calibri" w:cs="Calibri"/>
          <w:b/>
          <w:bCs/>
          <w:kern w:val="24"/>
          <w:sz w:val="21"/>
          <w:szCs w:val="21"/>
          <w:lang w:eastAsia="fr-FR"/>
        </w:rPr>
        <w:t>Solde CR &gt; Somme SCT :</w:t>
      </w:r>
    </w:p>
    <w:p w14:paraId="0E08D5D9" w14:textId="1FF901B7" w:rsidR="00FA07D4" w:rsidRPr="0076732A" w:rsidRDefault="00165932" w:rsidP="0076732A">
      <w:pPr>
        <w:pStyle w:val="Paragraphedeliste"/>
        <w:numPr>
          <w:ilvl w:val="1"/>
          <w:numId w:val="5"/>
        </w:numPr>
        <w:spacing w:after="0" w:line="240" w:lineRule="auto"/>
        <w:jc w:val="both"/>
        <w:rPr>
          <w:rFonts w:ascii="Calibri" w:eastAsia="Times New Roman" w:hAnsi="Calibri" w:cs="Calibri"/>
          <w:kern w:val="24"/>
          <w:szCs w:val="21"/>
          <w:lang w:eastAsia="fr-FR"/>
        </w:rPr>
      </w:pPr>
      <w:r w:rsidRPr="0076732A">
        <w:rPr>
          <w:rFonts w:ascii="Calibri" w:eastAsia="Times New Roman" w:hAnsi="Calibri" w:cs="Calibri"/>
          <w:kern w:val="24"/>
          <w:szCs w:val="21"/>
          <w:lang w:eastAsia="fr-FR"/>
        </w:rPr>
        <w:t xml:space="preserve">Génération d’un </w:t>
      </w:r>
      <w:r w:rsidR="0076732A">
        <w:rPr>
          <w:rFonts w:ascii="Calibri" w:eastAsia="Times New Roman" w:hAnsi="Calibri" w:cs="Calibri"/>
          <w:kern w:val="24"/>
          <w:szCs w:val="21"/>
          <w:lang w:eastAsia="fr-FR"/>
        </w:rPr>
        <w:t>m</w:t>
      </w:r>
      <w:r w:rsidRPr="0076732A">
        <w:rPr>
          <w:rFonts w:ascii="Calibri" w:eastAsia="Times New Roman" w:hAnsi="Calibri" w:cs="Calibri"/>
          <w:kern w:val="24"/>
          <w:szCs w:val="21"/>
          <w:lang w:eastAsia="fr-FR"/>
        </w:rPr>
        <w:t xml:space="preserve">ouvement du montant </w:t>
      </w:r>
      <w:r w:rsidRPr="0076732A">
        <w:rPr>
          <w:rFonts w:ascii="Calibri" w:eastAsia="Times New Roman" w:hAnsi="Calibri" w:cs="Calibri"/>
          <w:b/>
          <w:bCs/>
          <w:kern w:val="24"/>
          <w:szCs w:val="21"/>
          <w:lang w:eastAsia="fr-FR"/>
        </w:rPr>
        <w:t>Solde CR – Somme SCT</w:t>
      </w:r>
      <w:r w:rsidRPr="0076732A">
        <w:rPr>
          <w:rFonts w:ascii="Calibri" w:eastAsia="Times New Roman" w:hAnsi="Calibri" w:cs="Calibri"/>
          <w:kern w:val="24"/>
          <w:szCs w:val="21"/>
          <w:lang w:eastAsia="fr-FR"/>
        </w:rPr>
        <w:t xml:space="preserve"> du </w:t>
      </w:r>
      <w:r w:rsidR="00FA07D4" w:rsidRPr="0076732A">
        <w:rPr>
          <w:rFonts w:ascii="Calibri" w:eastAsia="Times New Roman" w:hAnsi="Calibri" w:cs="Calibri"/>
          <w:kern w:val="24"/>
          <w:szCs w:val="21"/>
          <w:lang w:eastAsia="fr-FR"/>
        </w:rPr>
        <w:t>Compte de Règl</w:t>
      </w:r>
      <w:r w:rsidRPr="0076732A">
        <w:rPr>
          <w:rFonts w:ascii="Calibri" w:eastAsia="Times New Roman" w:hAnsi="Calibri" w:cs="Calibri"/>
          <w:kern w:val="24"/>
          <w:szCs w:val="21"/>
          <w:lang w:eastAsia="fr-FR"/>
        </w:rPr>
        <w:t>ement -&gt; Compte de Cantonnement</w:t>
      </w:r>
    </w:p>
    <w:p w14:paraId="377F08AA" w14:textId="292A0E37" w:rsidR="0076732A" w:rsidRDefault="0076732A" w:rsidP="0076732A">
      <w:pPr>
        <w:pStyle w:val="Paragraphedeliste"/>
        <w:numPr>
          <w:ilvl w:val="1"/>
          <w:numId w:val="5"/>
        </w:numPr>
        <w:spacing w:after="60" w:line="240" w:lineRule="auto"/>
      </w:pPr>
      <w:r>
        <w:t>Génération du fichier de virement interne et envoi à ARKEA pour exécution</w:t>
      </w:r>
    </w:p>
    <w:p w14:paraId="42B224FA" w14:textId="77777777" w:rsidR="0076732A" w:rsidRDefault="0076732A" w:rsidP="0076732A">
      <w:pPr>
        <w:spacing w:after="0" w:line="240" w:lineRule="auto"/>
        <w:jc w:val="both"/>
        <w:rPr>
          <w:rFonts w:ascii="Calibri" w:eastAsia="Times New Roman" w:hAnsi="Calibri" w:cs="Calibri"/>
          <w:b/>
          <w:i/>
          <w:kern w:val="24"/>
          <w:sz w:val="21"/>
          <w:szCs w:val="21"/>
          <w:u w:val="single"/>
          <w:lang w:eastAsia="fr-FR"/>
        </w:rPr>
      </w:pPr>
    </w:p>
    <w:p w14:paraId="4D702653" w14:textId="77777777" w:rsidR="0076732A" w:rsidRDefault="00FA07D4" w:rsidP="00AE4DFF">
      <w:pPr>
        <w:ind w:left="709"/>
        <w:rPr>
          <w:rFonts w:ascii="Calibri" w:eastAsia="Times New Roman" w:hAnsi="Calibri" w:cs="Calibri"/>
          <w:kern w:val="24"/>
          <w:sz w:val="21"/>
          <w:szCs w:val="21"/>
          <w:lang w:eastAsia="fr-FR"/>
        </w:rPr>
      </w:pPr>
      <w:r w:rsidRPr="003B6A5F">
        <w:rPr>
          <w:rFonts w:ascii="Calibri" w:eastAsia="Times New Roman" w:hAnsi="Calibri" w:cs="Calibri"/>
          <w:b/>
          <w:i/>
          <w:kern w:val="24"/>
          <w:sz w:val="21"/>
          <w:szCs w:val="21"/>
          <w:u w:val="single"/>
          <w:lang w:eastAsia="fr-FR"/>
        </w:rPr>
        <w:t>Cas 2 </w:t>
      </w:r>
      <w:r w:rsidR="00AE4DFF" w:rsidRPr="00AE4DFF">
        <w:rPr>
          <w:u w:val="single"/>
        </w:rPr>
        <w:t xml:space="preserve">Cantonnement : </w:t>
      </w:r>
      <w:r w:rsidRPr="003B6A5F">
        <w:rPr>
          <w:rFonts w:ascii="Calibri" w:eastAsia="Times New Roman" w:hAnsi="Calibri" w:cs="Calibri"/>
          <w:kern w:val="24"/>
          <w:sz w:val="21"/>
          <w:szCs w:val="21"/>
          <w:lang w:eastAsia="fr-FR"/>
        </w:rPr>
        <w:t xml:space="preserve">Si </w:t>
      </w:r>
      <w:r w:rsidRPr="003B6A5F">
        <w:rPr>
          <w:rFonts w:ascii="Calibri" w:eastAsia="Times New Roman" w:hAnsi="Calibri" w:cs="Calibri"/>
          <w:b/>
          <w:bCs/>
          <w:kern w:val="24"/>
          <w:sz w:val="21"/>
          <w:szCs w:val="21"/>
          <w:lang w:eastAsia="fr-FR"/>
        </w:rPr>
        <w:t>Solde CR &lt; Somme SCT :</w:t>
      </w:r>
      <w:r w:rsidRPr="003B6A5F">
        <w:rPr>
          <w:rFonts w:ascii="Calibri" w:eastAsia="Times New Roman" w:hAnsi="Calibri" w:cs="Calibri"/>
          <w:kern w:val="24"/>
          <w:sz w:val="21"/>
          <w:szCs w:val="21"/>
          <w:lang w:eastAsia="fr-FR"/>
        </w:rPr>
        <w:t xml:space="preserve"> </w:t>
      </w:r>
    </w:p>
    <w:p w14:paraId="5043D438" w14:textId="1DC5A75C" w:rsidR="00165932" w:rsidRPr="0076732A" w:rsidRDefault="00165932" w:rsidP="0076732A">
      <w:pPr>
        <w:pStyle w:val="Paragraphedeliste"/>
        <w:numPr>
          <w:ilvl w:val="1"/>
          <w:numId w:val="5"/>
        </w:numPr>
        <w:spacing w:after="60" w:line="240" w:lineRule="auto"/>
      </w:pPr>
      <w:r w:rsidRPr="0076732A">
        <w:t xml:space="preserve">Génération d’un </w:t>
      </w:r>
      <w:r w:rsidR="0076732A">
        <w:t>m</w:t>
      </w:r>
      <w:r w:rsidRPr="0076732A">
        <w:t xml:space="preserve">ouvement du montant </w:t>
      </w:r>
      <w:r w:rsidRPr="0076732A">
        <w:rPr>
          <w:b/>
        </w:rPr>
        <w:t xml:space="preserve">Solde CR – Somme </w:t>
      </w:r>
      <w:proofErr w:type="gramStart"/>
      <w:r w:rsidRPr="0076732A">
        <w:rPr>
          <w:b/>
        </w:rPr>
        <w:t>SCT</w:t>
      </w:r>
      <w:r w:rsidRPr="0076732A">
        <w:t xml:space="preserve"> </w:t>
      </w:r>
      <w:r w:rsidR="003B6A5F" w:rsidRPr="0076732A">
        <w:t xml:space="preserve"> </w:t>
      </w:r>
      <w:r w:rsidR="00344CA7" w:rsidRPr="0076732A">
        <w:t>du</w:t>
      </w:r>
      <w:proofErr w:type="gramEnd"/>
      <w:r w:rsidR="00344CA7" w:rsidRPr="0076732A">
        <w:t xml:space="preserve"> </w:t>
      </w:r>
      <w:r w:rsidRPr="0076732A">
        <w:t>Compte de Cantonnement -&gt; Compte de Règlement</w:t>
      </w:r>
      <w:r w:rsidR="003B6A5F" w:rsidRPr="0076732A">
        <w:t xml:space="preserve"> (Mais </w:t>
      </w:r>
      <w:r w:rsidR="00344CA7" w:rsidRPr="0076732A">
        <w:t>dans la limite d’un</w:t>
      </w:r>
      <w:r w:rsidR="003B6A5F" w:rsidRPr="0076732A">
        <w:t xml:space="preserve"> solde du compte de cantonnement ≥ 0). </w:t>
      </w:r>
    </w:p>
    <w:p w14:paraId="4F70DC6D" w14:textId="31F887AF" w:rsidR="0076732A" w:rsidRDefault="0076732A" w:rsidP="0076732A">
      <w:pPr>
        <w:pStyle w:val="Paragraphedeliste"/>
        <w:numPr>
          <w:ilvl w:val="1"/>
          <w:numId w:val="5"/>
        </w:numPr>
        <w:spacing w:after="60" w:line="240" w:lineRule="auto"/>
      </w:pPr>
      <w:r>
        <w:t>Génération du fichier de virement interne et envoi à ARKEA pour exécution</w:t>
      </w:r>
    </w:p>
    <w:p w14:paraId="267A156C" w14:textId="77777777" w:rsidR="0076732A" w:rsidRPr="0076732A" w:rsidRDefault="0076732A" w:rsidP="0076732A">
      <w:pPr>
        <w:pStyle w:val="Paragraphedeliste"/>
        <w:spacing w:after="60" w:line="240" w:lineRule="auto"/>
        <w:ind w:left="1440"/>
      </w:pPr>
    </w:p>
    <w:p w14:paraId="0A8E142A" w14:textId="2583FDBD" w:rsidR="00FA07D4" w:rsidRDefault="00FA07D4" w:rsidP="003B6A5F">
      <w:pPr>
        <w:spacing w:after="0" w:line="240" w:lineRule="auto"/>
        <w:ind w:left="709"/>
        <w:jc w:val="both"/>
      </w:pPr>
      <w:r w:rsidRPr="00CC526A">
        <w:rPr>
          <w:rFonts w:ascii="Calibri" w:eastAsia="Times New Roman" w:hAnsi="Calibri" w:cs="Calibri"/>
          <w:b/>
          <w:bCs/>
          <w:i/>
          <w:color w:val="000000" w:themeColor="text1"/>
          <w:kern w:val="24"/>
          <w:sz w:val="21"/>
          <w:szCs w:val="21"/>
          <w:u w:val="single"/>
          <w:lang w:eastAsia="fr-FR"/>
        </w:rPr>
        <w:t xml:space="preserve">Cas 3 : </w:t>
      </w:r>
      <w:r w:rsidRPr="00CC526A">
        <w:rPr>
          <w:rFonts w:ascii="Calibri" w:eastAsia="Times New Roman" w:hAnsi="Calibri" w:cs="Calibri"/>
          <w:kern w:val="24"/>
          <w:sz w:val="21"/>
          <w:szCs w:val="21"/>
          <w:lang w:eastAsia="fr-FR"/>
        </w:rPr>
        <w:t xml:space="preserve">Si </w:t>
      </w:r>
      <w:r w:rsidRPr="00CC526A">
        <w:rPr>
          <w:rFonts w:ascii="Calibri" w:eastAsia="Times New Roman" w:hAnsi="Calibri" w:cs="Calibri"/>
          <w:b/>
          <w:bCs/>
          <w:kern w:val="24"/>
          <w:sz w:val="21"/>
          <w:szCs w:val="21"/>
          <w:lang w:eastAsia="fr-FR"/>
        </w:rPr>
        <w:t>Solde CR = Somme SCT :</w:t>
      </w:r>
      <w:r w:rsidRPr="00CC526A">
        <w:rPr>
          <w:rFonts w:ascii="Calibri" w:eastAsia="Times New Roman" w:hAnsi="Calibri" w:cs="Calibri"/>
          <w:kern w:val="24"/>
          <w:sz w:val="21"/>
          <w:szCs w:val="21"/>
          <w:lang w:eastAsia="fr-FR"/>
        </w:rPr>
        <w:t xml:space="preserve"> pas de génération d’ordre de virement interne.</w:t>
      </w:r>
    </w:p>
    <w:p w14:paraId="07A84762" w14:textId="77777777" w:rsidR="00FA07D4" w:rsidRDefault="00FA07D4" w:rsidP="003B6A5F">
      <w:pPr>
        <w:pStyle w:val="Paragraphedeliste"/>
        <w:spacing w:after="60" w:line="240" w:lineRule="auto"/>
        <w:ind w:left="1429"/>
      </w:pPr>
    </w:p>
    <w:p w14:paraId="7256F7FB" w14:textId="77777777" w:rsidR="00344CA7" w:rsidRDefault="00344CA7" w:rsidP="00344CA7">
      <w:pPr>
        <w:pStyle w:val="Paragraphedeliste"/>
        <w:spacing w:after="60" w:line="240" w:lineRule="auto"/>
      </w:pPr>
    </w:p>
    <w:p w14:paraId="190BD5C8" w14:textId="77777777" w:rsidR="00AE4DFF" w:rsidRDefault="00AE4DFF" w:rsidP="00344CA7">
      <w:pPr>
        <w:pStyle w:val="Paragraphedeliste"/>
        <w:spacing w:after="60" w:line="240" w:lineRule="auto"/>
      </w:pPr>
    </w:p>
    <w:p w14:paraId="52200F81" w14:textId="5D0D436A" w:rsidR="00603057" w:rsidRDefault="00AE4DFF" w:rsidP="00AE4DFF">
      <w:r>
        <w:t xml:space="preserve">Le traitement </w:t>
      </w:r>
      <w:r w:rsidR="00603057">
        <w:t xml:space="preserve">de tenue de compte </w:t>
      </w:r>
      <w:r>
        <w:t>des vacations Règlement et Impayés MREP</w:t>
      </w:r>
      <w:r w:rsidR="00603057" w:rsidRPr="00603057">
        <w:t xml:space="preserve"> </w:t>
      </w:r>
      <w:r w:rsidR="00603057">
        <w:t xml:space="preserve">s’effectue en </w:t>
      </w:r>
      <w:r w:rsidR="0021008F">
        <w:t>3 phases</w:t>
      </w:r>
      <w:r w:rsidR="00603057">
        <w:t xml:space="preserve"> : </w:t>
      </w:r>
    </w:p>
    <w:p w14:paraId="546FFBB8" w14:textId="674A0810" w:rsidR="00603057" w:rsidRDefault="00603057" w:rsidP="00603057">
      <w:pPr>
        <w:pStyle w:val="Paragraphedeliste"/>
        <w:numPr>
          <w:ilvl w:val="0"/>
          <w:numId w:val="30"/>
        </w:numPr>
      </w:pPr>
      <w:r>
        <w:t xml:space="preserve">Traitement des transactions et imputation sur les comptes de paiement commerçant : </w:t>
      </w:r>
    </w:p>
    <w:p w14:paraId="2C3C9066" w14:textId="3174AD20" w:rsidR="00603057" w:rsidRDefault="00603057" w:rsidP="00603057">
      <w:pPr>
        <w:pStyle w:val="Paragraphedeliste"/>
        <w:numPr>
          <w:ilvl w:val="0"/>
          <w:numId w:val="31"/>
        </w:numPr>
        <w:spacing w:after="60" w:line="240" w:lineRule="auto"/>
      </w:pPr>
      <w:r>
        <w:t xml:space="preserve">Ventilation des impayés ou remboursement reçus au </w:t>
      </w:r>
      <w:r w:rsidR="006C1DF8">
        <w:t xml:space="preserve">débit </w:t>
      </w:r>
      <w:proofErr w:type="gramStart"/>
      <w:r w:rsidR="006C1DF8">
        <w:t>des</w:t>
      </w:r>
      <w:r>
        <w:t xml:space="preserve">  comptes</w:t>
      </w:r>
      <w:proofErr w:type="gramEnd"/>
      <w:r>
        <w:t xml:space="preserve"> de paiement commerçant,</w:t>
      </w:r>
    </w:p>
    <w:p w14:paraId="2A7C73DC" w14:textId="77777777" w:rsidR="00603057" w:rsidRDefault="00603057" w:rsidP="00603057">
      <w:pPr>
        <w:pStyle w:val="Paragraphedeliste"/>
        <w:numPr>
          <w:ilvl w:val="0"/>
          <w:numId w:val="31"/>
        </w:numPr>
        <w:spacing w:after="60" w:line="240" w:lineRule="auto"/>
      </w:pPr>
      <w:r>
        <w:t xml:space="preserve">Calcul des commissions et imputation au débit sur les comptes de paiement commerçant des commissions perçues par Monext. </w:t>
      </w:r>
    </w:p>
    <w:p w14:paraId="663B5D59" w14:textId="77777777" w:rsidR="00603057" w:rsidRDefault="00603057" w:rsidP="00603057">
      <w:pPr>
        <w:pStyle w:val="Paragraphedeliste"/>
        <w:spacing w:after="60" w:line="240" w:lineRule="auto"/>
        <w:ind w:left="1440"/>
      </w:pPr>
    </w:p>
    <w:p w14:paraId="5592F4EB" w14:textId="522D698E" w:rsidR="00603057" w:rsidRDefault="00603057" w:rsidP="00603057">
      <w:pPr>
        <w:pStyle w:val="Paragraphedeliste"/>
        <w:numPr>
          <w:ilvl w:val="0"/>
          <w:numId w:val="30"/>
        </w:numPr>
      </w:pPr>
      <w:r>
        <w:t xml:space="preserve">Vérification </w:t>
      </w:r>
      <w:r w:rsidR="00D04FE6">
        <w:t xml:space="preserve">de </w:t>
      </w:r>
      <w:r>
        <w:t xml:space="preserve">couverture </w:t>
      </w:r>
      <w:r w:rsidR="00D04FE6">
        <w:t>au débit du c</w:t>
      </w:r>
      <w:r w:rsidR="00582F20">
        <w:t>ompte</w:t>
      </w:r>
      <w:r w:rsidR="00D04FE6">
        <w:t xml:space="preserve"> de </w:t>
      </w:r>
      <w:r w:rsidR="00582F20">
        <w:t>paiement :</w:t>
      </w:r>
      <w:r>
        <w:t xml:space="preserve"> </w:t>
      </w:r>
    </w:p>
    <w:p w14:paraId="376FCC0B" w14:textId="114EC228" w:rsidR="00C22D80" w:rsidRDefault="00C22D80" w:rsidP="00603057">
      <w:pPr>
        <w:pStyle w:val="Paragraphedeliste"/>
        <w:numPr>
          <w:ilvl w:val="0"/>
          <w:numId w:val="31"/>
        </w:numPr>
        <w:spacing w:after="60" w:line="240" w:lineRule="auto"/>
      </w:pPr>
      <w:r>
        <w:t xml:space="preserve">Contrôle du solde du compte de paiement </w:t>
      </w:r>
    </w:p>
    <w:p w14:paraId="2D422F70" w14:textId="7522794C" w:rsidR="00D04FE6" w:rsidRDefault="00D04FE6" w:rsidP="00C22D80">
      <w:pPr>
        <w:pStyle w:val="Paragraphedeliste"/>
        <w:spacing w:after="60" w:line="240" w:lineRule="auto"/>
        <w:ind w:left="1418"/>
      </w:pPr>
      <w:r w:rsidRPr="00D04FE6">
        <w:rPr>
          <w:b/>
        </w:rPr>
        <w:t xml:space="preserve">Calcul </w:t>
      </w:r>
      <w:proofErr w:type="gramStart"/>
      <w:r w:rsidRPr="00D04FE6">
        <w:rPr>
          <w:b/>
        </w:rPr>
        <w:t>créance</w:t>
      </w:r>
      <w:r w:rsidRPr="00D04FE6">
        <w:t>:</w:t>
      </w:r>
      <w:proofErr w:type="gramEnd"/>
      <w:r w:rsidRPr="00D04FE6">
        <w:t xml:space="preserve"> [abs(transactions débit) + abs(commissions)] – solde CP  </w:t>
      </w:r>
    </w:p>
    <w:p w14:paraId="2FCB6939" w14:textId="0545A118" w:rsidR="00A8530C" w:rsidRDefault="00A8530C" w:rsidP="00A8530C">
      <w:pPr>
        <w:pStyle w:val="Paragraphedeliste"/>
        <w:spacing w:after="60" w:line="240" w:lineRule="auto"/>
        <w:ind w:left="1418"/>
      </w:pPr>
      <w:r w:rsidRPr="00603057">
        <w:t>Si la valeur du solde n’est pas suffisante pour couvrir son débit</w:t>
      </w:r>
      <w:r>
        <w:t xml:space="preserve">, une créance est générée avec </w:t>
      </w:r>
    </w:p>
    <w:p w14:paraId="13004126" w14:textId="43DD1444" w:rsidR="00A8530C" w:rsidRPr="00A8530C" w:rsidRDefault="00A8530C" w:rsidP="00A8530C">
      <w:pPr>
        <w:pStyle w:val="Paragraphedeliste"/>
        <w:numPr>
          <w:ilvl w:val="1"/>
          <w:numId w:val="34"/>
        </w:numPr>
        <w:jc w:val="both"/>
        <w:rPr>
          <w:rFonts w:cstheme="minorHAnsi"/>
          <w:b/>
        </w:rPr>
      </w:pPr>
      <w:r w:rsidRPr="00C22D80">
        <w:t xml:space="preserve">Génération d’un </w:t>
      </w:r>
      <w:r>
        <w:t>m</w:t>
      </w:r>
      <w:r w:rsidRPr="00C22D80">
        <w:t xml:space="preserve">ouvement </w:t>
      </w:r>
      <w:r>
        <w:t>d’</w:t>
      </w:r>
      <w:r w:rsidR="0021008F">
        <w:t>un C</w:t>
      </w:r>
      <w:r>
        <w:t xml:space="preserve">ompte de créance </w:t>
      </w:r>
      <w:proofErr w:type="gramStart"/>
      <w:r>
        <w:t xml:space="preserve">client </w:t>
      </w:r>
      <w:r w:rsidRPr="00C22D80">
        <w:t xml:space="preserve"> -</w:t>
      </w:r>
      <w:proofErr w:type="gramEnd"/>
      <w:r w:rsidRPr="00C22D80">
        <w:t>&gt; C</w:t>
      </w:r>
      <w:r>
        <w:t xml:space="preserve">ompte de Paiement  </w:t>
      </w:r>
    </w:p>
    <w:p w14:paraId="7E5A74FE" w14:textId="760E27CA" w:rsidR="00C22D80" w:rsidRPr="00C22D80" w:rsidRDefault="00C22D80" w:rsidP="00A8530C">
      <w:pPr>
        <w:pStyle w:val="Paragraphedeliste"/>
        <w:numPr>
          <w:ilvl w:val="1"/>
          <w:numId w:val="34"/>
        </w:numPr>
      </w:pPr>
      <w:r w:rsidRPr="00C22D80">
        <w:t>Génération d’un Mouvement du Compte de Règlement</w:t>
      </w:r>
      <w:r w:rsidR="0021008F">
        <w:t xml:space="preserve"> -&gt; </w:t>
      </w:r>
      <w:r w:rsidR="0021008F" w:rsidRPr="00C22D80">
        <w:t xml:space="preserve">Compte de fonctionnement </w:t>
      </w:r>
      <w:r w:rsidR="0021008F">
        <w:t xml:space="preserve"> </w:t>
      </w:r>
      <w:r w:rsidRPr="00C22D80">
        <w:t xml:space="preserve"> </w:t>
      </w:r>
      <w:r>
        <w:t>correspondant à la prise en charge par MONEXT de la couverture réglementaire relative au CP</w:t>
      </w:r>
      <w:r w:rsidRPr="00C22D80">
        <w:t xml:space="preserve">. </w:t>
      </w:r>
    </w:p>
    <w:p w14:paraId="3AE94500" w14:textId="2C07BC4B" w:rsidR="00D04FE6" w:rsidRDefault="00A8530C" w:rsidP="00A8530C">
      <w:pPr>
        <w:pStyle w:val="Paragraphedeliste"/>
        <w:numPr>
          <w:ilvl w:val="1"/>
          <w:numId w:val="34"/>
        </w:numPr>
        <w:spacing w:after="60" w:line="240" w:lineRule="auto"/>
      </w:pPr>
      <w:r>
        <w:t>G</w:t>
      </w:r>
      <w:r w:rsidR="00D04FE6">
        <w:t>énération de l’ordre de virement interne entre le Compte de Fonctionnement et le Compte de Règlement.</w:t>
      </w:r>
    </w:p>
    <w:p w14:paraId="60C18A2D" w14:textId="77777777" w:rsidR="00C22D80" w:rsidRDefault="00C22D80" w:rsidP="00D04FE6">
      <w:pPr>
        <w:spacing w:after="60" w:line="240" w:lineRule="auto"/>
        <w:ind w:left="1418"/>
      </w:pPr>
    </w:p>
    <w:p w14:paraId="1EA53AD7" w14:textId="61F80029" w:rsidR="00D04FE6" w:rsidRDefault="00D04FE6" w:rsidP="00D04FE6">
      <w:pPr>
        <w:pStyle w:val="Paragraphedeliste"/>
        <w:numPr>
          <w:ilvl w:val="0"/>
          <w:numId w:val="30"/>
        </w:numPr>
      </w:pPr>
      <w:r>
        <w:t xml:space="preserve">Vérification et ajustement de la couverture </w:t>
      </w:r>
      <w:proofErr w:type="gramStart"/>
      <w:r>
        <w:t>réglementaire:</w:t>
      </w:r>
      <w:proofErr w:type="gramEnd"/>
      <w:r>
        <w:t xml:space="preserve"> </w:t>
      </w:r>
    </w:p>
    <w:p w14:paraId="745AB17D" w14:textId="77777777" w:rsidR="00582F20" w:rsidRDefault="00582F20" w:rsidP="00582F20">
      <w:pPr>
        <w:pStyle w:val="Paragraphedeliste"/>
        <w:numPr>
          <w:ilvl w:val="0"/>
          <w:numId w:val="31"/>
        </w:numPr>
        <w:spacing w:after="60" w:line="240" w:lineRule="auto"/>
        <w:ind w:left="1418"/>
      </w:pPr>
      <w:r w:rsidRPr="00FA07D4">
        <w:t xml:space="preserve">Contrôle </w:t>
      </w:r>
      <w:r>
        <w:t xml:space="preserve">du </w:t>
      </w:r>
      <w:r w:rsidRPr="00FA07D4">
        <w:t xml:space="preserve">Solde </w:t>
      </w:r>
      <w:r>
        <w:t xml:space="preserve">du Compte de Règlement </w:t>
      </w:r>
      <w:r w:rsidRPr="00FA07D4">
        <w:t>:</w:t>
      </w:r>
      <w:r>
        <w:t xml:space="preserve"> </w:t>
      </w:r>
    </w:p>
    <w:p w14:paraId="5D3C2BD8" w14:textId="0D62CDBA" w:rsidR="00A8530C" w:rsidRDefault="00582F20" w:rsidP="00582F20">
      <w:pPr>
        <w:pStyle w:val="Paragraphedeliste"/>
        <w:spacing w:after="60" w:line="240" w:lineRule="auto"/>
        <w:ind w:left="1418"/>
      </w:pPr>
      <w:proofErr w:type="gramStart"/>
      <w:r>
        <w:t xml:space="preserve">Si  </w:t>
      </w:r>
      <w:r w:rsidR="00D04FE6" w:rsidRPr="00582F20">
        <w:rPr>
          <w:b/>
        </w:rPr>
        <w:t>Solde</w:t>
      </w:r>
      <w:proofErr w:type="gramEnd"/>
      <w:r w:rsidR="00D04FE6" w:rsidRPr="00582F20">
        <w:rPr>
          <w:b/>
        </w:rPr>
        <w:t xml:space="preserve"> du C</w:t>
      </w:r>
      <w:r w:rsidRPr="00582F20">
        <w:rPr>
          <w:b/>
        </w:rPr>
        <w:t>R</w:t>
      </w:r>
      <w:r>
        <w:t xml:space="preserve"> </w:t>
      </w:r>
      <w:r w:rsidR="00D04FE6" w:rsidRPr="00582F20">
        <w:rPr>
          <w:b/>
        </w:rPr>
        <w:t>+</w:t>
      </w:r>
      <w:r w:rsidR="00D04FE6">
        <w:t xml:space="preserve"> Valeur des </w:t>
      </w:r>
      <w:r w:rsidR="00D04FE6" w:rsidRPr="00582F20">
        <w:rPr>
          <w:b/>
        </w:rPr>
        <w:t>commissions</w:t>
      </w:r>
      <w:r w:rsidR="00D04FE6">
        <w:t xml:space="preserve"> c</w:t>
      </w:r>
      <w:r>
        <w:t xml:space="preserve">ommerçant </w:t>
      </w:r>
      <w:r w:rsidRPr="00582F20">
        <w:rPr>
          <w:b/>
        </w:rPr>
        <w:t>+</w:t>
      </w:r>
      <w:r>
        <w:t xml:space="preserve"> Valeur des </w:t>
      </w:r>
      <w:r w:rsidRPr="00582F20">
        <w:rPr>
          <w:b/>
        </w:rPr>
        <w:t>créances &lt; 0</w:t>
      </w:r>
      <w:r>
        <w:t xml:space="preserve"> alors </w:t>
      </w:r>
      <w:r w:rsidR="0021008F">
        <w:t xml:space="preserve">Décantonnement avec </w:t>
      </w:r>
    </w:p>
    <w:p w14:paraId="6FC0A62E" w14:textId="70E8DAE5" w:rsidR="00582F20" w:rsidRDefault="00A8530C" w:rsidP="0076732A">
      <w:pPr>
        <w:pStyle w:val="Paragraphedeliste"/>
        <w:numPr>
          <w:ilvl w:val="1"/>
          <w:numId w:val="34"/>
        </w:numPr>
        <w:spacing w:after="60" w:line="240" w:lineRule="auto"/>
      </w:pPr>
      <w:r>
        <w:lastRenderedPageBreak/>
        <w:t>G</w:t>
      </w:r>
      <w:r w:rsidR="00582F20" w:rsidRPr="00582F20">
        <w:t xml:space="preserve">énération d’un </w:t>
      </w:r>
      <w:r w:rsidR="00582F20">
        <w:t>m</w:t>
      </w:r>
      <w:r w:rsidR="00582F20" w:rsidRPr="00582F20">
        <w:t xml:space="preserve">ouvement du Compte de Cantonnement -&gt; Compte de Règlement </w:t>
      </w:r>
      <w:r w:rsidR="00582F20">
        <w:t xml:space="preserve">(Décantonnement dans la limite du solde du Compte de </w:t>
      </w:r>
      <w:r w:rsidR="006C1DF8">
        <w:t xml:space="preserve">Cantonnement) </w:t>
      </w:r>
      <w:r w:rsidR="006C1DF8" w:rsidRPr="0076732A">
        <w:t>A</w:t>
      </w:r>
      <w:r w:rsidR="00582F20" w:rsidRPr="0076732A">
        <w:rPr>
          <w:color w:val="FF0000"/>
        </w:rPr>
        <w:t xml:space="preserve"> confirmer</w:t>
      </w:r>
    </w:p>
    <w:p w14:paraId="48D9C8AE" w14:textId="3CBDFAD2" w:rsidR="00582F20" w:rsidRDefault="00582F20" w:rsidP="0076732A">
      <w:pPr>
        <w:pStyle w:val="Paragraphedeliste"/>
        <w:numPr>
          <w:ilvl w:val="1"/>
          <w:numId w:val="34"/>
        </w:numPr>
        <w:spacing w:after="60" w:line="240" w:lineRule="auto"/>
      </w:pPr>
      <w:r>
        <w:t>Génération du fichier de virement interne et envoi à ARKEA pour exécution</w:t>
      </w:r>
    </w:p>
    <w:p w14:paraId="67DFB744" w14:textId="77777777" w:rsidR="00D04FE6" w:rsidRDefault="00D04FE6" w:rsidP="00D04FE6">
      <w:pPr>
        <w:pStyle w:val="Paragraphedeliste"/>
      </w:pPr>
    </w:p>
    <w:p w14:paraId="761516A5" w14:textId="77777777" w:rsidR="00AE4DFF" w:rsidRDefault="00AE4DFF" w:rsidP="00344CA7">
      <w:pPr>
        <w:pStyle w:val="Paragraphedeliste"/>
        <w:spacing w:after="60" w:line="240" w:lineRule="auto"/>
      </w:pPr>
    </w:p>
    <w:p w14:paraId="46B820C6" w14:textId="67F5B58F" w:rsidR="001215C7" w:rsidRPr="00AF3401" w:rsidRDefault="001215C7" w:rsidP="00617C19">
      <w:pPr>
        <w:pStyle w:val="Titre4"/>
      </w:pPr>
      <w:r w:rsidRPr="00AF3401">
        <w:t xml:space="preserve">Schéma comptable des opérations </w:t>
      </w:r>
    </w:p>
    <w:p w14:paraId="20CE1D87" w14:textId="77777777" w:rsidR="001215C7" w:rsidRDefault="001215C7" w:rsidP="00617C19">
      <w:pPr>
        <w:pStyle w:val="Titre4"/>
        <w:numPr>
          <w:ilvl w:val="0"/>
          <w:numId w:val="0"/>
        </w:numPr>
        <w:ind w:left="360"/>
      </w:pPr>
      <w:r>
        <w:t xml:space="preserve">  </w:t>
      </w:r>
    </w:p>
    <w:p w14:paraId="5CEC6E0F" w14:textId="7A555499" w:rsidR="00617C19" w:rsidRDefault="00617C19" w:rsidP="00617C19">
      <w:pPr>
        <w:jc w:val="center"/>
      </w:pPr>
      <w:r>
        <w:rPr>
          <w:noProof/>
          <w:lang w:eastAsia="fr-FR"/>
        </w:rPr>
        <w:drawing>
          <wp:inline distT="0" distB="0" distL="0" distR="0" wp14:anchorId="44E83874" wp14:editId="43407817">
            <wp:extent cx="6534614" cy="3215133"/>
            <wp:effectExtent l="0" t="0" r="0" b="444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553637" cy="3224493"/>
                    </a:xfrm>
                    <a:prstGeom prst="rect">
                      <a:avLst/>
                    </a:prstGeom>
                    <a:noFill/>
                    <a:ln>
                      <a:noFill/>
                    </a:ln>
                  </pic:spPr>
                </pic:pic>
              </a:graphicData>
            </a:graphic>
          </wp:inline>
        </w:drawing>
      </w:r>
    </w:p>
    <w:p w14:paraId="1E4F9677" w14:textId="58432EC7" w:rsidR="001215C7" w:rsidRPr="00AF3401" w:rsidRDefault="001215C7" w:rsidP="00617C19">
      <w:pPr>
        <w:pStyle w:val="Titre4"/>
      </w:pPr>
      <w:r w:rsidRPr="00AF3401">
        <w:t xml:space="preserve">Génération des écritures comptables </w:t>
      </w:r>
    </w:p>
    <w:p w14:paraId="74A37608" w14:textId="77777777" w:rsidR="001215C7" w:rsidRDefault="001215C7" w:rsidP="001215C7"/>
    <w:p w14:paraId="170D61E7" w14:textId="5B1A22BB" w:rsidR="00344CA7" w:rsidRDefault="00344CA7" w:rsidP="00344CA7">
      <w:r>
        <w:t xml:space="preserve">Le traitement va générer les lignes suivantes dans le fichier TRA à destination de Cegid : </w:t>
      </w:r>
    </w:p>
    <w:p w14:paraId="4EA501F5" w14:textId="21AD3722" w:rsidR="00AE4DFF" w:rsidRPr="00AE4DFF" w:rsidRDefault="00AE4DFF" w:rsidP="00344CA7">
      <w:pPr>
        <w:rPr>
          <w:u w:val="single"/>
        </w:rPr>
      </w:pPr>
      <w:r w:rsidRPr="00AE4DFF">
        <w:rPr>
          <w:u w:val="single"/>
        </w:rPr>
        <w:t xml:space="preserve">Cantonnement : </w:t>
      </w:r>
    </w:p>
    <w:p w14:paraId="134FD9D1" w14:textId="53747485" w:rsidR="00344CA7" w:rsidRDefault="00DD0A51" w:rsidP="00344CA7">
      <w:pPr>
        <w:pStyle w:val="Paragraphedeliste"/>
        <w:numPr>
          <w:ilvl w:val="0"/>
          <w:numId w:val="7"/>
        </w:numPr>
        <w:spacing w:after="60" w:line="240" w:lineRule="auto"/>
      </w:pPr>
      <w:r>
        <w:t>1 Ecriture</w:t>
      </w:r>
      <w:r w:rsidR="00344CA7">
        <w:t xml:space="preserve"> au débit </w:t>
      </w:r>
      <w:r w:rsidR="00AE4DFF">
        <w:t xml:space="preserve">du </w:t>
      </w:r>
      <w:r w:rsidR="00344CA7">
        <w:t xml:space="preserve">Compte de </w:t>
      </w:r>
      <w:r w:rsidR="00AE4DFF">
        <w:t>C</w:t>
      </w:r>
      <w:r>
        <w:t>antonnement 512</w:t>
      </w:r>
      <w:r w:rsidR="00344CA7">
        <w:t xml:space="preserve"> :  </w:t>
      </w:r>
    </w:p>
    <w:p w14:paraId="7963DC1F" w14:textId="7BEB9A46" w:rsidR="00344CA7" w:rsidRDefault="00DD0A51" w:rsidP="00344CA7">
      <w:pPr>
        <w:pStyle w:val="Paragraphedeliste"/>
        <w:numPr>
          <w:ilvl w:val="1"/>
          <w:numId w:val="3"/>
        </w:numPr>
        <w:spacing w:after="60" w:line="240" w:lineRule="auto"/>
      </w:pPr>
      <w:r>
        <w:t>R</w:t>
      </w:r>
      <w:r w:rsidR="00344CA7">
        <w:t xml:space="preserve">écupération des </w:t>
      </w:r>
      <w:r>
        <w:t xml:space="preserve">fichiers de virement interne produit par MREP </w:t>
      </w:r>
      <w:proofErr w:type="gramStart"/>
      <w:r>
        <w:t>( Flux</w:t>
      </w:r>
      <w:proofErr w:type="gramEnd"/>
      <w:r>
        <w:t xml:space="preserve"> VIRINT) pour toute les vacations du jour</w:t>
      </w:r>
    </w:p>
    <w:p w14:paraId="4F55088A" w14:textId="6FD9FD46" w:rsidR="00DD0A51" w:rsidRDefault="00344CA7" w:rsidP="00344CA7">
      <w:pPr>
        <w:pStyle w:val="Paragraphedeliste"/>
        <w:numPr>
          <w:ilvl w:val="1"/>
          <w:numId w:val="3"/>
        </w:numPr>
        <w:spacing w:after="60" w:line="240" w:lineRule="auto"/>
      </w:pPr>
      <w:r>
        <w:t xml:space="preserve">Sélection </w:t>
      </w:r>
      <w:r w:rsidR="00AE4DFF">
        <w:t>des virements débiteurs</w:t>
      </w:r>
      <w:r w:rsidR="00DD0A51">
        <w:t xml:space="preserve"> du compte de cantonnement </w:t>
      </w:r>
    </w:p>
    <w:p w14:paraId="7BF833E4" w14:textId="55140EB5" w:rsidR="00DD0A51" w:rsidRDefault="00DD0A51" w:rsidP="00344CA7">
      <w:pPr>
        <w:pStyle w:val="Paragraphedeliste"/>
        <w:numPr>
          <w:ilvl w:val="1"/>
          <w:numId w:val="3"/>
        </w:numPr>
        <w:spacing w:after="60" w:line="240" w:lineRule="auto"/>
      </w:pPr>
      <w:r>
        <w:t>Pas d’</w:t>
      </w:r>
      <w:r w:rsidR="00AE4DFF">
        <w:t>agrégat</w:t>
      </w:r>
      <w:r>
        <w:t xml:space="preserve">, autant de ligne que </w:t>
      </w:r>
      <w:r w:rsidR="00AE4DFF">
        <w:t xml:space="preserve">de fichier de virement </w:t>
      </w:r>
      <w:r>
        <w:t xml:space="preserve"> </w:t>
      </w:r>
    </w:p>
    <w:p w14:paraId="5A840C25" w14:textId="77777777" w:rsidR="00344CA7" w:rsidRDefault="00344CA7" w:rsidP="00344CA7">
      <w:pPr>
        <w:pStyle w:val="Paragraphedeliste"/>
        <w:spacing w:after="60" w:line="240" w:lineRule="auto"/>
        <w:ind w:left="1440"/>
      </w:pPr>
    </w:p>
    <w:p w14:paraId="16D2D12B" w14:textId="55D1D93E" w:rsidR="00344CA7" w:rsidRDefault="00AE4DFF" w:rsidP="00344CA7">
      <w:pPr>
        <w:pStyle w:val="Paragraphedeliste"/>
        <w:numPr>
          <w:ilvl w:val="0"/>
          <w:numId w:val="7"/>
        </w:numPr>
        <w:spacing w:after="60" w:line="240" w:lineRule="auto"/>
      </w:pPr>
      <w:r>
        <w:t xml:space="preserve">1 </w:t>
      </w:r>
      <w:r w:rsidR="00344CA7">
        <w:t xml:space="preserve">Ecriture au crédit </w:t>
      </w:r>
      <w:r>
        <w:t>sur un compte de virement interne   – 580</w:t>
      </w:r>
    </w:p>
    <w:p w14:paraId="66EDCA5C" w14:textId="64A52C0C" w:rsidR="00AE4DFF" w:rsidRDefault="00AE4DFF" w:rsidP="00AE4DFF">
      <w:pPr>
        <w:pStyle w:val="Paragraphedeliste"/>
        <w:spacing w:after="60" w:line="240" w:lineRule="auto"/>
      </w:pPr>
      <w:r>
        <w:t xml:space="preserve">1 Ecriture au </w:t>
      </w:r>
      <w:proofErr w:type="gramStart"/>
      <w:r>
        <w:t>débit  sur</w:t>
      </w:r>
      <w:proofErr w:type="gramEnd"/>
      <w:r>
        <w:t xml:space="preserve"> un compte de virement interne   – 580</w:t>
      </w:r>
    </w:p>
    <w:p w14:paraId="58D5ACFE" w14:textId="32D5D898" w:rsidR="00344CA7" w:rsidRDefault="00344CA7" w:rsidP="00AE4DFF">
      <w:pPr>
        <w:pStyle w:val="Paragraphedeliste"/>
        <w:spacing w:after="60" w:line="240" w:lineRule="auto"/>
      </w:pPr>
      <w:r>
        <w:t xml:space="preserve">1 Ecriture au </w:t>
      </w:r>
      <w:r w:rsidR="00AE4DFF">
        <w:t>crédit s</w:t>
      </w:r>
      <w:r>
        <w:t xml:space="preserve">ur le compte de </w:t>
      </w:r>
      <w:proofErr w:type="gramStart"/>
      <w:r w:rsidR="00AE4DFF">
        <w:t xml:space="preserve">règlement </w:t>
      </w:r>
      <w:r>
        <w:t xml:space="preserve"> </w:t>
      </w:r>
      <w:proofErr w:type="spellStart"/>
      <w:r>
        <w:t>Arkea</w:t>
      </w:r>
      <w:proofErr w:type="spellEnd"/>
      <w:proofErr w:type="gramEnd"/>
      <w:r>
        <w:t xml:space="preserve">  – 512 </w:t>
      </w:r>
    </w:p>
    <w:p w14:paraId="40A376F4" w14:textId="744260D2" w:rsidR="00AE4DFF" w:rsidRDefault="00AE4DFF" w:rsidP="00AE4DFF">
      <w:pPr>
        <w:pStyle w:val="Paragraphedeliste"/>
        <w:numPr>
          <w:ilvl w:val="1"/>
          <w:numId w:val="3"/>
        </w:numPr>
        <w:spacing w:after="60" w:line="240" w:lineRule="auto"/>
      </w:pPr>
      <w:r>
        <w:t>Duplication de l’écriture précédente à l’identique ou en miroir</w:t>
      </w:r>
    </w:p>
    <w:p w14:paraId="0D7441C3" w14:textId="77777777" w:rsidR="00344CA7" w:rsidRDefault="00344CA7" w:rsidP="001215C7"/>
    <w:p w14:paraId="0CF4D1DB" w14:textId="056A856A" w:rsidR="00AE4DFF" w:rsidRPr="00AE4DFF" w:rsidRDefault="00AE4DFF" w:rsidP="00AE4DFF">
      <w:pPr>
        <w:rPr>
          <w:u w:val="single"/>
        </w:rPr>
      </w:pPr>
      <w:r>
        <w:rPr>
          <w:u w:val="single"/>
        </w:rPr>
        <w:t>Déc</w:t>
      </w:r>
      <w:r w:rsidRPr="00AE4DFF">
        <w:rPr>
          <w:u w:val="single"/>
        </w:rPr>
        <w:t xml:space="preserve">antonnement : </w:t>
      </w:r>
    </w:p>
    <w:p w14:paraId="612B880D" w14:textId="535D20D0" w:rsidR="00AE4DFF" w:rsidRDefault="00AE4DFF" w:rsidP="00AE4DFF">
      <w:pPr>
        <w:pStyle w:val="Paragraphedeliste"/>
        <w:numPr>
          <w:ilvl w:val="0"/>
          <w:numId w:val="7"/>
        </w:numPr>
        <w:spacing w:after="60" w:line="240" w:lineRule="auto"/>
      </w:pPr>
      <w:r>
        <w:t xml:space="preserve">1 Ecriture au débit sur le compte de </w:t>
      </w:r>
      <w:proofErr w:type="gramStart"/>
      <w:r>
        <w:t xml:space="preserve">règlement  </w:t>
      </w:r>
      <w:proofErr w:type="spellStart"/>
      <w:r>
        <w:t>Arkea</w:t>
      </w:r>
      <w:proofErr w:type="spellEnd"/>
      <w:proofErr w:type="gramEnd"/>
      <w:r>
        <w:t xml:space="preserve">  – 512:  </w:t>
      </w:r>
    </w:p>
    <w:p w14:paraId="5E0F347C" w14:textId="77777777" w:rsidR="00AE4DFF" w:rsidRDefault="00AE4DFF" w:rsidP="00AE4DFF">
      <w:pPr>
        <w:pStyle w:val="Paragraphedeliste"/>
        <w:numPr>
          <w:ilvl w:val="1"/>
          <w:numId w:val="3"/>
        </w:numPr>
        <w:spacing w:after="60" w:line="240" w:lineRule="auto"/>
      </w:pPr>
      <w:r>
        <w:t xml:space="preserve">Récupération des fichiers de virement interne produit par MREP </w:t>
      </w:r>
      <w:proofErr w:type="gramStart"/>
      <w:r>
        <w:t>( Flux</w:t>
      </w:r>
      <w:proofErr w:type="gramEnd"/>
      <w:r>
        <w:t xml:space="preserve"> VIRINT) pour toute les vacations du jour</w:t>
      </w:r>
    </w:p>
    <w:p w14:paraId="085D6A1E" w14:textId="14CA136C" w:rsidR="00AE4DFF" w:rsidRDefault="00AE4DFF" w:rsidP="00AE4DFF">
      <w:pPr>
        <w:pStyle w:val="Paragraphedeliste"/>
        <w:numPr>
          <w:ilvl w:val="1"/>
          <w:numId w:val="3"/>
        </w:numPr>
        <w:spacing w:after="60" w:line="240" w:lineRule="auto"/>
      </w:pPr>
      <w:r>
        <w:t xml:space="preserve">Sélection des virements débiteurs du compte de règlement  </w:t>
      </w:r>
    </w:p>
    <w:p w14:paraId="02BCB80D" w14:textId="77777777" w:rsidR="00AE4DFF" w:rsidRDefault="00AE4DFF" w:rsidP="00AE4DFF">
      <w:pPr>
        <w:pStyle w:val="Paragraphedeliste"/>
        <w:numPr>
          <w:ilvl w:val="1"/>
          <w:numId w:val="3"/>
        </w:numPr>
        <w:spacing w:after="60" w:line="240" w:lineRule="auto"/>
      </w:pPr>
      <w:r>
        <w:t xml:space="preserve">Pas d’agrégat, autant de ligne que de fichier de virement  </w:t>
      </w:r>
    </w:p>
    <w:p w14:paraId="1CED7236" w14:textId="77777777" w:rsidR="00AE4DFF" w:rsidRDefault="00AE4DFF" w:rsidP="00AE4DFF">
      <w:pPr>
        <w:pStyle w:val="Paragraphedeliste"/>
        <w:spacing w:after="60" w:line="240" w:lineRule="auto"/>
        <w:ind w:left="1440"/>
      </w:pPr>
    </w:p>
    <w:p w14:paraId="5C4350E4" w14:textId="77777777" w:rsidR="00AE4DFF" w:rsidRDefault="00AE4DFF" w:rsidP="00AE4DFF">
      <w:pPr>
        <w:pStyle w:val="Paragraphedeliste"/>
        <w:numPr>
          <w:ilvl w:val="0"/>
          <w:numId w:val="7"/>
        </w:numPr>
        <w:spacing w:after="60" w:line="240" w:lineRule="auto"/>
      </w:pPr>
      <w:r>
        <w:t>1 Ecriture au crédit sur un compte de virement interne   – 580</w:t>
      </w:r>
    </w:p>
    <w:p w14:paraId="1D83326B" w14:textId="77777777" w:rsidR="00AE4DFF" w:rsidRDefault="00AE4DFF" w:rsidP="00AE4DFF">
      <w:pPr>
        <w:pStyle w:val="Paragraphedeliste"/>
        <w:spacing w:after="60" w:line="240" w:lineRule="auto"/>
      </w:pPr>
      <w:r>
        <w:lastRenderedPageBreak/>
        <w:t xml:space="preserve">1 Ecriture au </w:t>
      </w:r>
      <w:proofErr w:type="gramStart"/>
      <w:r>
        <w:t>débit  sur</w:t>
      </w:r>
      <w:proofErr w:type="gramEnd"/>
      <w:r>
        <w:t xml:space="preserve"> un compte de virement interne   – 580</w:t>
      </w:r>
    </w:p>
    <w:p w14:paraId="4D31E273" w14:textId="2787D2D1" w:rsidR="00AE4DFF" w:rsidRDefault="00AE4DFF" w:rsidP="00AE4DFF">
      <w:pPr>
        <w:pStyle w:val="Paragraphedeliste"/>
        <w:spacing w:after="60" w:line="240" w:lineRule="auto"/>
      </w:pPr>
      <w:r>
        <w:t xml:space="preserve">1 Ecriture au crédit sur le Compte de Cantonnement - 512  </w:t>
      </w:r>
    </w:p>
    <w:p w14:paraId="0DC93CBB" w14:textId="77777777" w:rsidR="00AE4DFF" w:rsidRDefault="00AE4DFF" w:rsidP="00AE4DFF">
      <w:pPr>
        <w:pStyle w:val="Paragraphedeliste"/>
        <w:numPr>
          <w:ilvl w:val="1"/>
          <w:numId w:val="3"/>
        </w:numPr>
        <w:spacing w:after="60" w:line="240" w:lineRule="auto"/>
      </w:pPr>
      <w:r>
        <w:t>Duplication de l’écriture précédente à l’identique ou en miroir</w:t>
      </w:r>
    </w:p>
    <w:p w14:paraId="400B924F" w14:textId="77777777" w:rsidR="00344CA7" w:rsidRDefault="00344CA7" w:rsidP="001215C7"/>
    <w:p w14:paraId="41611ABB" w14:textId="7CCA557D" w:rsidR="0076732A" w:rsidRPr="00AE4DFF" w:rsidRDefault="0076732A" w:rsidP="0076732A">
      <w:pPr>
        <w:rPr>
          <w:u w:val="single"/>
        </w:rPr>
      </w:pPr>
      <w:r>
        <w:rPr>
          <w:u w:val="single"/>
        </w:rPr>
        <w:t xml:space="preserve">Créances </w:t>
      </w:r>
      <w:r w:rsidRPr="00AE4DFF">
        <w:rPr>
          <w:u w:val="single"/>
        </w:rPr>
        <w:t xml:space="preserve">: </w:t>
      </w:r>
    </w:p>
    <w:p w14:paraId="40D71081" w14:textId="707BF475" w:rsidR="0076732A" w:rsidRDefault="0076732A" w:rsidP="0076732A">
      <w:pPr>
        <w:pStyle w:val="Paragraphedeliste"/>
        <w:numPr>
          <w:ilvl w:val="0"/>
          <w:numId w:val="7"/>
        </w:numPr>
        <w:spacing w:after="60" w:line="240" w:lineRule="auto"/>
      </w:pPr>
      <w:r>
        <w:t>1 Ecriture au débit du compte de créance – 411</w:t>
      </w:r>
    </w:p>
    <w:p w14:paraId="5DB50FC6" w14:textId="52925CFF" w:rsidR="0076732A" w:rsidRDefault="0076732A" w:rsidP="0076732A">
      <w:pPr>
        <w:pStyle w:val="Paragraphedeliste"/>
        <w:numPr>
          <w:ilvl w:val="1"/>
          <w:numId w:val="3"/>
        </w:numPr>
        <w:spacing w:after="60" w:line="240" w:lineRule="auto"/>
      </w:pPr>
      <w:r>
        <w:t xml:space="preserve">Récupération des mouvements produits par les vacations règlement MREP </w:t>
      </w:r>
    </w:p>
    <w:p w14:paraId="39B42F7A" w14:textId="569111B6" w:rsidR="0076732A" w:rsidRDefault="0076732A" w:rsidP="0076732A">
      <w:pPr>
        <w:pStyle w:val="Paragraphedeliste"/>
        <w:numPr>
          <w:ilvl w:val="1"/>
          <w:numId w:val="3"/>
        </w:numPr>
        <w:spacing w:after="60" w:line="240" w:lineRule="auto"/>
      </w:pPr>
      <w:r>
        <w:t xml:space="preserve">Sélection des mouvements sur le critère « Libellé mouvement » = </w:t>
      </w:r>
      <w:r w:rsidRPr="0076732A">
        <w:t>"Créance réglementaire*"</w:t>
      </w:r>
    </w:p>
    <w:p w14:paraId="508E316A" w14:textId="77777777" w:rsidR="0076732A" w:rsidRPr="008866DD" w:rsidRDefault="0076732A" w:rsidP="0076732A">
      <w:pPr>
        <w:pStyle w:val="Paragraphedeliste"/>
        <w:numPr>
          <w:ilvl w:val="1"/>
          <w:numId w:val="3"/>
        </w:numPr>
        <w:spacing w:after="60" w:line="240" w:lineRule="auto"/>
      </w:pPr>
      <w:r w:rsidRPr="008866DD">
        <w:t>Pas d’agrégation par No de client Cegid</w:t>
      </w:r>
    </w:p>
    <w:p w14:paraId="7A0A9508" w14:textId="77777777" w:rsidR="0076732A" w:rsidRDefault="0076732A" w:rsidP="0076732A">
      <w:pPr>
        <w:pStyle w:val="Paragraphedeliste"/>
        <w:numPr>
          <w:ilvl w:val="1"/>
          <w:numId w:val="3"/>
        </w:numPr>
        <w:spacing w:after="60" w:line="240" w:lineRule="auto"/>
      </w:pPr>
      <w:r>
        <w:t xml:space="preserve">No client Cegid est issu du REF COM et est obtenu à partir de l’identifiant CP </w:t>
      </w:r>
    </w:p>
    <w:p w14:paraId="16F8AA95" w14:textId="77777777" w:rsidR="00344CA7" w:rsidRDefault="00344CA7" w:rsidP="001215C7"/>
    <w:p w14:paraId="3A078534" w14:textId="10DF956F" w:rsidR="0076732A" w:rsidRDefault="0076732A" w:rsidP="0076732A">
      <w:pPr>
        <w:pStyle w:val="Paragraphedeliste"/>
        <w:numPr>
          <w:ilvl w:val="0"/>
          <w:numId w:val="7"/>
        </w:numPr>
        <w:spacing w:after="60" w:line="240" w:lineRule="auto"/>
      </w:pPr>
      <w:r>
        <w:t>1 Ecriture au crédit du compte de paiement – 467</w:t>
      </w:r>
    </w:p>
    <w:p w14:paraId="4BE17DED" w14:textId="24A8DA45" w:rsidR="0076732A" w:rsidRDefault="0076732A" w:rsidP="0076732A">
      <w:pPr>
        <w:pStyle w:val="Paragraphedeliste"/>
        <w:numPr>
          <w:ilvl w:val="1"/>
          <w:numId w:val="7"/>
        </w:numPr>
        <w:spacing w:after="60" w:line="240" w:lineRule="auto"/>
      </w:pPr>
      <w:r>
        <w:t>Duplication de l’écriture précédente en miroir</w:t>
      </w:r>
    </w:p>
    <w:p w14:paraId="7A985BC6" w14:textId="77777777" w:rsidR="0076732A" w:rsidRDefault="0076732A" w:rsidP="0076732A">
      <w:pPr>
        <w:rPr>
          <w:u w:val="single"/>
        </w:rPr>
      </w:pPr>
    </w:p>
    <w:p w14:paraId="2F7BA325" w14:textId="5CDEA02C" w:rsidR="0076732A" w:rsidRPr="00AE4DFF" w:rsidRDefault="0076732A" w:rsidP="0076732A">
      <w:pPr>
        <w:rPr>
          <w:u w:val="single"/>
        </w:rPr>
      </w:pPr>
      <w:r>
        <w:rPr>
          <w:u w:val="single"/>
        </w:rPr>
        <w:t>Déc</w:t>
      </w:r>
      <w:r w:rsidRPr="00AE4DFF">
        <w:rPr>
          <w:u w:val="single"/>
        </w:rPr>
        <w:t>antonnement</w:t>
      </w:r>
      <w:r>
        <w:rPr>
          <w:u w:val="single"/>
        </w:rPr>
        <w:t xml:space="preserve"> </w:t>
      </w:r>
      <w:r w:rsidR="0021008F">
        <w:rPr>
          <w:u w:val="single"/>
        </w:rPr>
        <w:t xml:space="preserve">créance </w:t>
      </w:r>
      <w:r w:rsidR="0021008F" w:rsidRPr="00AE4DFF">
        <w:rPr>
          <w:u w:val="single"/>
        </w:rPr>
        <w:t>:</w:t>
      </w:r>
      <w:r w:rsidRPr="00AE4DFF">
        <w:rPr>
          <w:u w:val="single"/>
        </w:rPr>
        <w:t xml:space="preserve"> </w:t>
      </w:r>
    </w:p>
    <w:p w14:paraId="352E9517" w14:textId="77777777" w:rsidR="0076732A" w:rsidRDefault="0076732A" w:rsidP="0076732A">
      <w:pPr>
        <w:pStyle w:val="Paragraphedeliste"/>
        <w:numPr>
          <w:ilvl w:val="0"/>
          <w:numId w:val="7"/>
        </w:numPr>
        <w:spacing w:after="60" w:line="240" w:lineRule="auto"/>
      </w:pPr>
      <w:r>
        <w:t xml:space="preserve">1 Ecriture au débit sur le compte de </w:t>
      </w:r>
      <w:proofErr w:type="gramStart"/>
      <w:r>
        <w:t xml:space="preserve">règlement  </w:t>
      </w:r>
      <w:proofErr w:type="spellStart"/>
      <w:r>
        <w:t>Arkea</w:t>
      </w:r>
      <w:proofErr w:type="spellEnd"/>
      <w:proofErr w:type="gramEnd"/>
      <w:r>
        <w:t xml:space="preserve">  – 512:  </w:t>
      </w:r>
    </w:p>
    <w:p w14:paraId="571A543E" w14:textId="73177DCE" w:rsidR="0076732A" w:rsidRDefault="0076732A" w:rsidP="0076732A">
      <w:pPr>
        <w:pStyle w:val="Paragraphedeliste"/>
        <w:numPr>
          <w:ilvl w:val="1"/>
          <w:numId w:val="3"/>
        </w:numPr>
        <w:spacing w:after="60" w:line="240" w:lineRule="auto"/>
      </w:pPr>
      <w:r>
        <w:t xml:space="preserve">Récupération des fichiers de virement </w:t>
      </w:r>
      <w:r w:rsidR="0021008F">
        <w:t xml:space="preserve">créance </w:t>
      </w:r>
      <w:r>
        <w:t xml:space="preserve">produit par MREP </w:t>
      </w:r>
      <w:proofErr w:type="gramStart"/>
      <w:r>
        <w:t>( Flux</w:t>
      </w:r>
      <w:proofErr w:type="gramEnd"/>
      <w:r>
        <w:t xml:space="preserve"> VIRINT) pour toute les vacations du jour</w:t>
      </w:r>
      <w:r w:rsidR="0021008F">
        <w:t xml:space="preserve">    </w:t>
      </w:r>
      <w:r w:rsidR="0021008F" w:rsidRPr="0021008F">
        <w:rPr>
          <w:color w:val="FF0000"/>
        </w:rPr>
        <w:t>Comment distinguer</w:t>
      </w:r>
      <w:r w:rsidR="0021008F">
        <w:rPr>
          <w:color w:val="FF0000"/>
        </w:rPr>
        <w:t xml:space="preserve"> les</w:t>
      </w:r>
      <w:r w:rsidR="0021008F" w:rsidRPr="0021008F">
        <w:rPr>
          <w:color w:val="FF0000"/>
        </w:rPr>
        <w:t xml:space="preserve"> virement</w:t>
      </w:r>
      <w:r w:rsidR="0021008F">
        <w:rPr>
          <w:color w:val="FF0000"/>
        </w:rPr>
        <w:t xml:space="preserve">s liés à 1 </w:t>
      </w:r>
      <w:r w:rsidR="0021008F" w:rsidRPr="0021008F">
        <w:rPr>
          <w:color w:val="FF0000"/>
        </w:rPr>
        <w:t>créances des décantonnement</w:t>
      </w:r>
      <w:r w:rsidR="0021008F">
        <w:rPr>
          <w:color w:val="FF0000"/>
        </w:rPr>
        <w:t xml:space="preserve"> de fin de journée  ?</w:t>
      </w:r>
    </w:p>
    <w:p w14:paraId="281EB3E7" w14:textId="77777777" w:rsidR="0076732A" w:rsidRDefault="0076732A" w:rsidP="0076732A">
      <w:pPr>
        <w:pStyle w:val="Paragraphedeliste"/>
        <w:numPr>
          <w:ilvl w:val="1"/>
          <w:numId w:val="3"/>
        </w:numPr>
        <w:spacing w:after="60" w:line="240" w:lineRule="auto"/>
      </w:pPr>
      <w:r>
        <w:t xml:space="preserve">Sélection des virements débiteurs du compte de règlement  </w:t>
      </w:r>
    </w:p>
    <w:p w14:paraId="3CE8758B" w14:textId="77777777" w:rsidR="0076732A" w:rsidRDefault="0076732A" w:rsidP="0076732A">
      <w:pPr>
        <w:pStyle w:val="Paragraphedeliste"/>
        <w:numPr>
          <w:ilvl w:val="1"/>
          <w:numId w:val="3"/>
        </w:numPr>
        <w:spacing w:after="60" w:line="240" w:lineRule="auto"/>
      </w:pPr>
      <w:r>
        <w:t xml:space="preserve">Pas d’agrégat, autant de ligne que de fichier de virement  </w:t>
      </w:r>
    </w:p>
    <w:p w14:paraId="3CF21A0E" w14:textId="77777777" w:rsidR="0076732A" w:rsidRDefault="0076732A" w:rsidP="0076732A">
      <w:pPr>
        <w:pStyle w:val="Paragraphedeliste"/>
        <w:spacing w:after="60" w:line="240" w:lineRule="auto"/>
        <w:ind w:left="1440"/>
      </w:pPr>
    </w:p>
    <w:p w14:paraId="2EDE6CA5" w14:textId="77777777" w:rsidR="0076732A" w:rsidRDefault="0076732A" w:rsidP="0076732A">
      <w:pPr>
        <w:pStyle w:val="Paragraphedeliste"/>
        <w:numPr>
          <w:ilvl w:val="0"/>
          <w:numId w:val="7"/>
        </w:numPr>
        <w:spacing w:after="60" w:line="240" w:lineRule="auto"/>
      </w:pPr>
      <w:r>
        <w:t>1 Ecriture au crédit sur un compte de virement interne   – 580</w:t>
      </w:r>
    </w:p>
    <w:p w14:paraId="25FABC73" w14:textId="77777777" w:rsidR="0076732A" w:rsidRDefault="0076732A" w:rsidP="0076732A">
      <w:pPr>
        <w:pStyle w:val="Paragraphedeliste"/>
        <w:spacing w:after="60" w:line="240" w:lineRule="auto"/>
      </w:pPr>
      <w:r>
        <w:t xml:space="preserve">1 Ecriture au </w:t>
      </w:r>
      <w:proofErr w:type="gramStart"/>
      <w:r>
        <w:t>débit  sur</w:t>
      </w:r>
      <w:proofErr w:type="gramEnd"/>
      <w:r>
        <w:t xml:space="preserve"> un compte de virement interne   – 580</w:t>
      </w:r>
    </w:p>
    <w:p w14:paraId="1F1C5EB2" w14:textId="022D3E8E" w:rsidR="0076732A" w:rsidRDefault="0076732A" w:rsidP="0076732A">
      <w:pPr>
        <w:pStyle w:val="Paragraphedeliste"/>
        <w:spacing w:after="60" w:line="240" w:lineRule="auto"/>
      </w:pPr>
      <w:r>
        <w:t xml:space="preserve">1 Ecriture au crédit sur le Compte de </w:t>
      </w:r>
      <w:proofErr w:type="gramStart"/>
      <w:r w:rsidR="0021008F">
        <w:t xml:space="preserve">Fonctionnement </w:t>
      </w:r>
      <w:r>
        <w:t xml:space="preserve"> -</w:t>
      </w:r>
      <w:proofErr w:type="gramEnd"/>
      <w:r>
        <w:t xml:space="preserve"> 512  </w:t>
      </w:r>
    </w:p>
    <w:p w14:paraId="1E69A11E" w14:textId="77777777" w:rsidR="0076732A" w:rsidRDefault="0076732A" w:rsidP="0076732A">
      <w:pPr>
        <w:pStyle w:val="Paragraphedeliste"/>
        <w:numPr>
          <w:ilvl w:val="1"/>
          <w:numId w:val="3"/>
        </w:numPr>
        <w:spacing w:after="60" w:line="240" w:lineRule="auto"/>
      </w:pPr>
      <w:r>
        <w:t>Duplication de l’écriture précédente à l’identique ou en miroir</w:t>
      </w:r>
    </w:p>
    <w:p w14:paraId="5CB4CD5A" w14:textId="77777777" w:rsidR="00344CA7" w:rsidRDefault="00344CA7" w:rsidP="001215C7"/>
    <w:p w14:paraId="1B203006" w14:textId="31AE5812" w:rsidR="0044115A" w:rsidRDefault="0044115A" w:rsidP="00673E71">
      <w:pPr>
        <w:pStyle w:val="Titre3"/>
      </w:pPr>
      <w:bookmarkStart w:id="31" w:name="_Toc107818068"/>
      <w:r>
        <w:t>Opérations : Créances en suspens</w:t>
      </w:r>
      <w:r w:rsidR="0057538F">
        <w:t xml:space="preserve"> </w:t>
      </w:r>
      <w:r w:rsidR="000424DA" w:rsidRPr="000424DA">
        <w:rPr>
          <w:b w:val="0"/>
          <w:bCs/>
          <w:color w:val="FF0000"/>
          <w:highlight w:val="yellow"/>
          <w:u w:val="none"/>
        </w:rPr>
        <w:t>Pas clair à revoir</w:t>
      </w:r>
      <w:bookmarkEnd w:id="31"/>
    </w:p>
    <w:p w14:paraId="73A2EB25" w14:textId="77777777" w:rsidR="001215C7" w:rsidRDefault="001215C7" w:rsidP="001215C7"/>
    <w:p w14:paraId="4C23CE52" w14:textId="2AE677F2" w:rsidR="001215C7" w:rsidRPr="00FC7B29" w:rsidRDefault="001215C7" w:rsidP="00617C19">
      <w:pPr>
        <w:pStyle w:val="Titre4"/>
      </w:pPr>
      <w:r w:rsidRPr="00FC7B29">
        <w:t>Evènements métiers</w:t>
      </w:r>
    </w:p>
    <w:p w14:paraId="14AEFE94" w14:textId="77777777" w:rsidR="001215C7" w:rsidRDefault="001215C7" w:rsidP="001215C7"/>
    <w:p w14:paraId="48B8BA18" w14:textId="7D388976" w:rsidR="00185B87" w:rsidRDefault="002F760A" w:rsidP="0057538F">
      <w:pPr>
        <w:jc w:val="both"/>
        <w:rPr>
          <w:rFonts w:cstheme="minorHAnsi"/>
        </w:rPr>
      </w:pPr>
      <w:r>
        <w:t xml:space="preserve">Les commerçants EP </w:t>
      </w:r>
      <w:proofErr w:type="gramStart"/>
      <w:r>
        <w:t>peuvent</w:t>
      </w:r>
      <w:proofErr w:type="gramEnd"/>
      <w:r>
        <w:t xml:space="preserve"> subir des impayés</w:t>
      </w:r>
      <w:r w:rsidR="00521A50">
        <w:t xml:space="preserve"> ou remboursements</w:t>
      </w:r>
      <w:r>
        <w:t xml:space="preserve"> qui ne so</w:t>
      </w:r>
      <w:r w:rsidR="00185B87">
        <w:t>nt</w:t>
      </w:r>
      <w:r>
        <w:t xml:space="preserve"> pas totalement couverts par leur solde de Compte de Paiement (CP). MONEXT se doit alors de prendre en charge la couverture réglementaire (partie des impayés</w:t>
      </w:r>
      <w:r w:rsidR="00521A50">
        <w:t xml:space="preserve"> ou remboursement </w:t>
      </w:r>
      <w:r>
        <w:t xml:space="preserve">entrainant un solde négatif du CP) qui fera l’objet, par la suite, d’une créance envers le commerçant en question.  </w:t>
      </w:r>
      <w:r>
        <w:rPr>
          <w:rFonts w:cstheme="minorHAnsi"/>
        </w:rPr>
        <w:t>Lors d’évènement</w:t>
      </w:r>
      <w:r w:rsidR="00185B87">
        <w:rPr>
          <w:rFonts w:cstheme="minorHAnsi"/>
        </w:rPr>
        <w:t>s</w:t>
      </w:r>
      <w:r>
        <w:rPr>
          <w:rFonts w:cstheme="minorHAnsi"/>
        </w:rPr>
        <w:t xml:space="preserve"> qui </w:t>
      </w:r>
      <w:r w:rsidR="00185B87">
        <w:rPr>
          <w:rFonts w:cstheme="minorHAnsi"/>
        </w:rPr>
        <w:t>amènent à</w:t>
      </w:r>
      <w:r>
        <w:rPr>
          <w:rFonts w:cstheme="minorHAnsi"/>
        </w:rPr>
        <w:t xml:space="preserve"> m</w:t>
      </w:r>
      <w:r w:rsidRPr="00B562CC">
        <w:rPr>
          <w:rFonts w:cstheme="minorHAnsi"/>
        </w:rPr>
        <w:t>ouvement</w:t>
      </w:r>
      <w:r>
        <w:rPr>
          <w:rFonts w:cstheme="minorHAnsi"/>
        </w:rPr>
        <w:t>er positivement</w:t>
      </w:r>
      <w:r w:rsidR="00185B87">
        <w:rPr>
          <w:rFonts w:cstheme="minorHAnsi"/>
        </w:rPr>
        <w:t xml:space="preserve"> le compte de paiement client (virement entrant, paiement au </w:t>
      </w:r>
      <w:r w:rsidR="00521A50">
        <w:rPr>
          <w:rFonts w:cstheme="minorHAnsi"/>
        </w:rPr>
        <w:t>crédit)</w:t>
      </w:r>
      <w:r w:rsidR="00185B87">
        <w:rPr>
          <w:rFonts w:cstheme="minorHAnsi"/>
        </w:rPr>
        <w:t xml:space="preserve">, Monext va solder sur ce flux créditeur les créances du client vis-à-vis de l’EP. </w:t>
      </w:r>
    </w:p>
    <w:p w14:paraId="02FD7F96" w14:textId="4E060A72" w:rsidR="009F070C" w:rsidRDefault="00185B87" w:rsidP="00185B87">
      <w:pPr>
        <w:ind w:left="426"/>
        <w:jc w:val="both"/>
      </w:pPr>
      <w:r>
        <w:rPr>
          <w:rFonts w:cstheme="minorHAnsi"/>
        </w:rPr>
        <w:t xml:space="preserve"> </w:t>
      </w:r>
    </w:p>
    <w:p w14:paraId="18691EA1" w14:textId="669437EF" w:rsidR="001215C7" w:rsidRPr="00FC7B29" w:rsidRDefault="001215C7" w:rsidP="00617C19">
      <w:pPr>
        <w:pStyle w:val="Titre4"/>
      </w:pPr>
      <w:r w:rsidRPr="00FC7B29">
        <w:t xml:space="preserve">Traitement par la chaine de traitement EP – Vision macro  </w:t>
      </w:r>
    </w:p>
    <w:p w14:paraId="53320F8A" w14:textId="77777777" w:rsidR="00B5593A" w:rsidRDefault="00B5593A" w:rsidP="00B5593A">
      <w:pPr>
        <w:jc w:val="both"/>
        <w:rPr>
          <w:b/>
        </w:rPr>
      </w:pPr>
    </w:p>
    <w:p w14:paraId="29BCCD77" w14:textId="050793E2" w:rsidR="00B5593A" w:rsidRPr="007C63E6" w:rsidRDefault="00B5593A" w:rsidP="00B5593A">
      <w:pPr>
        <w:jc w:val="both"/>
        <w:rPr>
          <w:rFonts w:cstheme="minorHAnsi"/>
        </w:rPr>
      </w:pPr>
      <w:r w:rsidRPr="007C63E6">
        <w:rPr>
          <w:rFonts w:cstheme="minorHAnsi"/>
          <w:b/>
        </w:rPr>
        <w:t xml:space="preserve">Le Fichier des créances en </w:t>
      </w:r>
      <w:r w:rsidR="0057538F" w:rsidRPr="007C63E6">
        <w:rPr>
          <w:rFonts w:cstheme="minorHAnsi"/>
          <w:b/>
        </w:rPr>
        <w:t>suspens contient</w:t>
      </w:r>
      <w:r w:rsidRPr="007C63E6">
        <w:rPr>
          <w:rFonts w:cstheme="minorHAnsi"/>
        </w:rPr>
        <w:t xml:space="preserve"> la liste à jour des créances (renseignées au détail, créance par créance) détenues par MONEXT envers chaque commerçant.  Ce fichier </w:t>
      </w:r>
      <w:r w:rsidR="007C63E6">
        <w:rPr>
          <w:rFonts w:cstheme="minorHAnsi"/>
        </w:rPr>
        <w:t xml:space="preserve">est un élément en entrée du traitement et </w:t>
      </w:r>
      <w:r w:rsidRPr="007C63E6">
        <w:rPr>
          <w:rFonts w:cstheme="minorHAnsi"/>
        </w:rPr>
        <w:t xml:space="preserve">est mis à jour </w:t>
      </w:r>
      <w:r w:rsidR="007C63E6">
        <w:rPr>
          <w:rFonts w:cstheme="minorHAnsi"/>
        </w:rPr>
        <w:t xml:space="preserve">par </w:t>
      </w:r>
      <w:r w:rsidRPr="007C63E6">
        <w:rPr>
          <w:rFonts w:cstheme="minorHAnsi"/>
        </w:rPr>
        <w:t xml:space="preserve">le traitement de la vacation « Créances ». La mise à jour consiste à calculer les montants d’apurement, recalculer les soldes restants à apurer, et mettre à jour le </w:t>
      </w:r>
      <w:r w:rsidR="007C63E6" w:rsidRPr="007C63E6">
        <w:rPr>
          <w:rFonts w:cstheme="minorHAnsi"/>
        </w:rPr>
        <w:t>statut</w:t>
      </w:r>
      <w:r w:rsidRPr="007C63E6">
        <w:rPr>
          <w:rFonts w:cstheme="minorHAnsi"/>
        </w:rPr>
        <w:t xml:space="preserve"> de la créance. </w:t>
      </w:r>
    </w:p>
    <w:p w14:paraId="12127084" w14:textId="00F12EC9" w:rsidR="00B5593A" w:rsidRPr="007C63E6" w:rsidRDefault="00B5593A" w:rsidP="00B5593A">
      <w:pPr>
        <w:jc w:val="both"/>
        <w:rPr>
          <w:rFonts w:cstheme="minorHAnsi"/>
        </w:rPr>
      </w:pPr>
      <w:r w:rsidRPr="007C63E6">
        <w:rPr>
          <w:rFonts w:cstheme="minorHAnsi"/>
        </w:rPr>
        <w:lastRenderedPageBreak/>
        <w:t>A ch</w:t>
      </w:r>
      <w:r w:rsidR="007C63E6" w:rsidRPr="007C63E6">
        <w:rPr>
          <w:rFonts w:cstheme="minorHAnsi"/>
        </w:rPr>
        <w:t>a</w:t>
      </w:r>
      <w:r w:rsidRPr="007C63E6">
        <w:rPr>
          <w:rFonts w:cstheme="minorHAnsi"/>
        </w:rPr>
        <w:t>que évènement qui vient mouvementer positivement le Compte de Règlement de MONEXT, s</w:t>
      </w:r>
      <w:r w:rsidR="007C63E6">
        <w:rPr>
          <w:rFonts w:cstheme="minorHAnsi"/>
        </w:rPr>
        <w:t>oit après chaque vacation de r</w:t>
      </w:r>
      <w:r w:rsidRPr="007C63E6">
        <w:rPr>
          <w:rFonts w:cstheme="minorHAnsi"/>
        </w:rPr>
        <w:t xml:space="preserve">èglement </w:t>
      </w:r>
      <w:r w:rsidR="007C63E6" w:rsidRPr="007C63E6">
        <w:rPr>
          <w:rFonts w:cstheme="minorHAnsi"/>
        </w:rPr>
        <w:t xml:space="preserve">transaction ou Virement entrant, lancement du traitement de la </w:t>
      </w:r>
      <w:proofErr w:type="gramStart"/>
      <w:r w:rsidR="007C63E6" w:rsidRPr="007C63E6">
        <w:rPr>
          <w:rFonts w:cstheme="minorHAnsi"/>
        </w:rPr>
        <w:t>vacation  créance</w:t>
      </w:r>
      <w:proofErr w:type="gramEnd"/>
      <w:r w:rsidR="007C63E6" w:rsidRPr="007C63E6">
        <w:rPr>
          <w:rFonts w:cstheme="minorHAnsi"/>
        </w:rPr>
        <w:t xml:space="preserve"> MREP : </w:t>
      </w:r>
    </w:p>
    <w:p w14:paraId="027EC05A" w14:textId="56EF97D4" w:rsidR="007C63E6" w:rsidRPr="007C63E6" w:rsidRDefault="007C63E6" w:rsidP="00B5593A">
      <w:pPr>
        <w:jc w:val="both"/>
        <w:rPr>
          <w:rFonts w:cstheme="minorHAnsi"/>
        </w:rPr>
      </w:pPr>
      <w:r w:rsidRPr="007C63E6">
        <w:rPr>
          <w:rFonts w:cstheme="minorHAnsi"/>
        </w:rPr>
        <w:t xml:space="preserve">Pour chaque créance : </w:t>
      </w:r>
    </w:p>
    <w:p w14:paraId="06664664" w14:textId="77777777" w:rsidR="007C63E6" w:rsidRPr="007C63E6" w:rsidRDefault="00521A50" w:rsidP="00521A50">
      <w:pPr>
        <w:pStyle w:val="Paragraphedeliste"/>
        <w:numPr>
          <w:ilvl w:val="0"/>
          <w:numId w:val="34"/>
        </w:numPr>
        <w:jc w:val="both"/>
        <w:rPr>
          <w:rFonts w:cstheme="minorHAnsi"/>
        </w:rPr>
      </w:pPr>
      <w:r w:rsidRPr="007C63E6">
        <w:rPr>
          <w:rFonts w:cstheme="minorHAnsi"/>
        </w:rPr>
        <w:t xml:space="preserve">Contrôle de couverture de la créance par le solde restant du CP </w:t>
      </w:r>
    </w:p>
    <w:p w14:paraId="5CD5DE3E" w14:textId="36E8D9FA" w:rsidR="00521A50" w:rsidRPr="007C63E6" w:rsidRDefault="007C63E6" w:rsidP="007C63E6">
      <w:pPr>
        <w:pStyle w:val="Paragraphedeliste"/>
        <w:ind w:left="1440"/>
        <w:jc w:val="both"/>
        <w:rPr>
          <w:rFonts w:cstheme="minorHAnsi"/>
        </w:rPr>
      </w:pPr>
      <w:r w:rsidRPr="007C63E6">
        <w:rPr>
          <w:rFonts w:cstheme="minorHAnsi"/>
        </w:rPr>
        <w:t xml:space="preserve">Si </w:t>
      </w:r>
      <w:r w:rsidR="00521A50" w:rsidRPr="007C63E6">
        <w:rPr>
          <w:rFonts w:cstheme="minorHAnsi"/>
        </w:rPr>
        <w:t>Montant initi</w:t>
      </w:r>
      <w:r w:rsidRPr="007C63E6">
        <w:rPr>
          <w:rFonts w:cstheme="minorHAnsi"/>
        </w:rPr>
        <w:t xml:space="preserve">al créance ≤ ‘Solde CP restant’ : </w:t>
      </w:r>
    </w:p>
    <w:p w14:paraId="1DFF0F1C" w14:textId="66843259" w:rsidR="007C63E6" w:rsidRPr="007C63E6" w:rsidRDefault="007C63E6" w:rsidP="007C63E6">
      <w:pPr>
        <w:pStyle w:val="Paragraphedeliste"/>
        <w:numPr>
          <w:ilvl w:val="0"/>
          <w:numId w:val="35"/>
        </w:numPr>
        <w:jc w:val="both"/>
        <w:rPr>
          <w:rFonts w:cstheme="minorHAnsi"/>
        </w:rPr>
      </w:pPr>
      <w:r w:rsidRPr="007C63E6">
        <w:rPr>
          <w:rFonts w:cstheme="minorHAnsi"/>
        </w:rPr>
        <w:t xml:space="preserve">Détermination du montant d’apurement de la créance </w:t>
      </w:r>
    </w:p>
    <w:p w14:paraId="18C90A55" w14:textId="77777777" w:rsidR="007C63E6" w:rsidRPr="007C63E6" w:rsidRDefault="007C63E6" w:rsidP="007C63E6">
      <w:pPr>
        <w:pStyle w:val="Paragraphedeliste"/>
        <w:numPr>
          <w:ilvl w:val="0"/>
          <w:numId w:val="35"/>
        </w:numPr>
        <w:rPr>
          <w:rFonts w:cstheme="minorHAnsi"/>
        </w:rPr>
      </w:pPr>
      <w:r w:rsidRPr="007C63E6">
        <w:rPr>
          <w:rFonts w:cstheme="minorHAnsi"/>
        </w:rPr>
        <w:t xml:space="preserve">Génération de l’ordre de mouvement sur le CP </w:t>
      </w:r>
    </w:p>
    <w:p w14:paraId="6FC96898" w14:textId="477B6DA7" w:rsidR="00521A50" w:rsidRPr="007C63E6" w:rsidRDefault="00521A50" w:rsidP="007C63E6">
      <w:pPr>
        <w:pStyle w:val="Paragraphedeliste"/>
        <w:numPr>
          <w:ilvl w:val="0"/>
          <w:numId w:val="35"/>
        </w:numPr>
        <w:rPr>
          <w:rFonts w:cstheme="minorHAnsi"/>
        </w:rPr>
      </w:pPr>
      <w:r w:rsidRPr="007C63E6">
        <w:rPr>
          <w:rFonts w:cstheme="minorHAnsi"/>
        </w:rPr>
        <w:t>Génération de l’ordre de virement interne du Compte de Règlement vers le Compte de Fonctionnement pour se rembourser totalement ou partiellement de la créance</w:t>
      </w:r>
    </w:p>
    <w:p w14:paraId="652A76CF" w14:textId="77777777" w:rsidR="007C63E6" w:rsidRPr="007C63E6" w:rsidRDefault="007C63E6" w:rsidP="007C63E6">
      <w:pPr>
        <w:pStyle w:val="Paragraphedeliste"/>
        <w:ind w:left="2160"/>
        <w:rPr>
          <w:rFonts w:cstheme="minorHAnsi"/>
        </w:rPr>
      </w:pPr>
    </w:p>
    <w:p w14:paraId="5620AD84" w14:textId="0186868D" w:rsidR="00521A50" w:rsidRPr="007C63E6" w:rsidRDefault="00521A50" w:rsidP="007C63E6">
      <w:pPr>
        <w:pStyle w:val="Paragraphedeliste"/>
        <w:numPr>
          <w:ilvl w:val="0"/>
          <w:numId w:val="34"/>
        </w:numPr>
        <w:jc w:val="both"/>
        <w:rPr>
          <w:rFonts w:cstheme="minorHAnsi"/>
        </w:rPr>
      </w:pPr>
      <w:r w:rsidRPr="007C63E6">
        <w:rPr>
          <w:rFonts w:cstheme="minorHAnsi"/>
        </w:rPr>
        <w:t>Génération du fichier de virement interne</w:t>
      </w:r>
      <w:r w:rsidR="007C63E6" w:rsidRPr="007C63E6">
        <w:rPr>
          <w:rFonts w:cstheme="minorHAnsi"/>
        </w:rPr>
        <w:t xml:space="preserve"> </w:t>
      </w:r>
      <w:r w:rsidRPr="007C63E6">
        <w:rPr>
          <w:rFonts w:cstheme="minorHAnsi"/>
        </w:rPr>
        <w:t>de remboursement des créances (Compte de Règlement -&gt; Compte de Fonctionnement) sur la base de la somme des ordres de virement générés pour chaque commerçant</w:t>
      </w:r>
    </w:p>
    <w:p w14:paraId="3DEF9A82" w14:textId="77777777" w:rsidR="00521A50" w:rsidRDefault="00521A50" w:rsidP="001215C7"/>
    <w:p w14:paraId="15FD9121" w14:textId="5F32AE6E" w:rsidR="001215C7" w:rsidRDefault="001215C7" w:rsidP="00617C19">
      <w:pPr>
        <w:pStyle w:val="Titre4"/>
      </w:pPr>
      <w:r w:rsidRPr="00FC7B29">
        <w:t xml:space="preserve">Schéma comptable des opérations </w:t>
      </w:r>
    </w:p>
    <w:p w14:paraId="5263AB0D" w14:textId="77777777" w:rsidR="009F070C" w:rsidRPr="009F070C" w:rsidRDefault="009F070C" w:rsidP="009F070C"/>
    <w:p w14:paraId="3BB5687E" w14:textId="54A5EF4F" w:rsidR="001215C7" w:rsidRDefault="009F070C" w:rsidP="009F070C">
      <w:pPr>
        <w:jc w:val="center"/>
      </w:pPr>
      <w:r>
        <w:rPr>
          <w:noProof/>
          <w:lang w:eastAsia="fr-FR"/>
        </w:rPr>
        <w:drawing>
          <wp:inline distT="0" distB="0" distL="0" distR="0" wp14:anchorId="41986028" wp14:editId="0DADAB56">
            <wp:extent cx="5895975" cy="1476375"/>
            <wp:effectExtent l="0" t="0" r="9525" b="952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895975" cy="1476375"/>
                    </a:xfrm>
                    <a:prstGeom prst="rect">
                      <a:avLst/>
                    </a:prstGeom>
                  </pic:spPr>
                </pic:pic>
              </a:graphicData>
            </a:graphic>
          </wp:inline>
        </w:drawing>
      </w:r>
    </w:p>
    <w:p w14:paraId="39768AE2" w14:textId="365A8D4D" w:rsidR="001215C7" w:rsidRPr="00FC7B29" w:rsidRDefault="001215C7" w:rsidP="00617C19">
      <w:pPr>
        <w:pStyle w:val="Titre4"/>
      </w:pPr>
      <w:r w:rsidRPr="00FC7B29">
        <w:t xml:space="preserve">Génération des écritures comptables </w:t>
      </w:r>
    </w:p>
    <w:p w14:paraId="34EC987E" w14:textId="77777777" w:rsidR="001215C7" w:rsidRDefault="001215C7" w:rsidP="001215C7"/>
    <w:p w14:paraId="70FCA35C" w14:textId="77777777" w:rsidR="007C63E6" w:rsidRDefault="007C63E6" w:rsidP="007C63E6">
      <w:pPr>
        <w:rPr>
          <w:u w:val="single"/>
        </w:rPr>
      </w:pPr>
      <w:r>
        <w:rPr>
          <w:u w:val="single"/>
        </w:rPr>
        <w:t xml:space="preserve">Créances </w:t>
      </w:r>
      <w:r w:rsidRPr="00AE4DFF">
        <w:rPr>
          <w:u w:val="single"/>
        </w:rPr>
        <w:t xml:space="preserve">: </w:t>
      </w:r>
    </w:p>
    <w:p w14:paraId="6A2B055A" w14:textId="1F1A074C" w:rsidR="00BC0FF9" w:rsidRDefault="00BC0FF9" w:rsidP="00BC0FF9">
      <w:pPr>
        <w:pStyle w:val="Paragraphedeliste"/>
        <w:numPr>
          <w:ilvl w:val="0"/>
          <w:numId w:val="7"/>
        </w:numPr>
        <w:spacing w:after="60" w:line="240" w:lineRule="auto"/>
      </w:pPr>
      <w:r>
        <w:t>1 Ecriture au débit du compte de paiement – 467</w:t>
      </w:r>
    </w:p>
    <w:p w14:paraId="7DFB5D5D" w14:textId="424FE43F" w:rsidR="00C466CC" w:rsidRDefault="00C466CC" w:rsidP="00C466CC">
      <w:pPr>
        <w:pStyle w:val="Paragraphedeliste"/>
        <w:numPr>
          <w:ilvl w:val="1"/>
          <w:numId w:val="7"/>
        </w:numPr>
        <w:spacing w:after="60" w:line="240" w:lineRule="auto"/>
      </w:pPr>
      <w:r>
        <w:t xml:space="preserve">Récupération des mouvements produits par les vacations </w:t>
      </w:r>
      <w:r w:rsidR="0057538F">
        <w:t>créance MREP</w:t>
      </w:r>
      <w:r>
        <w:t xml:space="preserve"> </w:t>
      </w:r>
    </w:p>
    <w:p w14:paraId="2F39C534" w14:textId="77777777" w:rsidR="00C466CC" w:rsidRDefault="00C466CC" w:rsidP="00C466CC">
      <w:pPr>
        <w:pStyle w:val="Paragraphedeliste"/>
        <w:numPr>
          <w:ilvl w:val="1"/>
          <w:numId w:val="7"/>
        </w:numPr>
        <w:spacing w:after="60" w:line="240" w:lineRule="auto"/>
      </w:pPr>
      <w:r>
        <w:t xml:space="preserve">Sélection des mouvements sur le critère « Libellé mouvement » = </w:t>
      </w:r>
      <w:r w:rsidRPr="0076732A">
        <w:t>"</w:t>
      </w:r>
      <w:r w:rsidRPr="00C466CC">
        <w:t xml:space="preserve">"Remboursement créance </w:t>
      </w:r>
      <w:proofErr w:type="spellStart"/>
      <w:proofErr w:type="gramStart"/>
      <w:r w:rsidRPr="00C466CC">
        <w:t>régl</w:t>
      </w:r>
      <w:proofErr w:type="spellEnd"/>
      <w:r w:rsidRPr="00C466CC">
        <w:t>.*</w:t>
      </w:r>
      <w:proofErr w:type="gramEnd"/>
      <w:r w:rsidRPr="00C466CC">
        <w:t>"</w:t>
      </w:r>
      <w:r w:rsidRPr="0076732A">
        <w:t>"</w:t>
      </w:r>
    </w:p>
    <w:p w14:paraId="564F1EA7" w14:textId="77777777" w:rsidR="00C466CC" w:rsidRPr="008866DD" w:rsidRDefault="00C466CC" w:rsidP="00C466CC">
      <w:pPr>
        <w:pStyle w:val="Paragraphedeliste"/>
        <w:numPr>
          <w:ilvl w:val="1"/>
          <w:numId w:val="7"/>
        </w:numPr>
        <w:spacing w:after="60" w:line="240" w:lineRule="auto"/>
      </w:pPr>
      <w:r w:rsidRPr="008866DD">
        <w:t>Pas d’agrégation par No de client Cegid</w:t>
      </w:r>
    </w:p>
    <w:p w14:paraId="1525E767" w14:textId="52B1D7E8" w:rsidR="00BC0FF9" w:rsidRPr="00C466CC" w:rsidRDefault="00C466CC" w:rsidP="007C63E6">
      <w:pPr>
        <w:pStyle w:val="Paragraphedeliste"/>
        <w:numPr>
          <w:ilvl w:val="1"/>
          <w:numId w:val="7"/>
        </w:numPr>
        <w:spacing w:after="60" w:line="240" w:lineRule="auto"/>
      </w:pPr>
      <w:r>
        <w:t xml:space="preserve">No client Cegid est issu du REF COM et est obtenu à partir de l’identifiant CP </w:t>
      </w:r>
    </w:p>
    <w:p w14:paraId="2713E281" w14:textId="7E7E3961" w:rsidR="007C63E6" w:rsidRDefault="00C466CC" w:rsidP="007C63E6">
      <w:pPr>
        <w:pStyle w:val="Paragraphedeliste"/>
        <w:numPr>
          <w:ilvl w:val="0"/>
          <w:numId w:val="7"/>
        </w:numPr>
        <w:spacing w:after="60" w:line="240" w:lineRule="auto"/>
      </w:pPr>
      <w:r>
        <w:t>1 Ecriture au crédit</w:t>
      </w:r>
      <w:r w:rsidR="007C63E6">
        <w:t xml:space="preserve"> du compte de créance – 411</w:t>
      </w:r>
    </w:p>
    <w:p w14:paraId="4575FA48" w14:textId="16CD2832" w:rsidR="007C63E6" w:rsidRDefault="007C63E6" w:rsidP="00C466CC">
      <w:pPr>
        <w:pStyle w:val="Paragraphedeliste"/>
        <w:spacing w:after="60" w:line="240" w:lineRule="auto"/>
      </w:pPr>
      <w:r>
        <w:t>1 Ecri</w:t>
      </w:r>
      <w:r w:rsidR="00C466CC">
        <w:t xml:space="preserve">ture au débit sur le compte de </w:t>
      </w:r>
      <w:proofErr w:type="gramStart"/>
      <w:r w:rsidR="00C466CC">
        <w:t xml:space="preserve">fonctionnement </w:t>
      </w:r>
      <w:r>
        <w:t xml:space="preserve"> </w:t>
      </w:r>
      <w:proofErr w:type="spellStart"/>
      <w:r>
        <w:t>Arkea</w:t>
      </w:r>
      <w:proofErr w:type="spellEnd"/>
      <w:proofErr w:type="gramEnd"/>
      <w:r>
        <w:t xml:space="preserve">  – 512:  </w:t>
      </w:r>
    </w:p>
    <w:p w14:paraId="3B632C95" w14:textId="77777777" w:rsidR="007C63E6" w:rsidRDefault="007C63E6" w:rsidP="00C466CC">
      <w:pPr>
        <w:pStyle w:val="Paragraphedeliste"/>
        <w:spacing w:after="60" w:line="240" w:lineRule="auto"/>
      </w:pPr>
      <w:r>
        <w:t>1 Ecriture au crédit sur un compte de virement interne   – 580</w:t>
      </w:r>
    </w:p>
    <w:p w14:paraId="66B2247F" w14:textId="77777777" w:rsidR="007C63E6" w:rsidRDefault="007C63E6" w:rsidP="007C63E6">
      <w:pPr>
        <w:pStyle w:val="Paragraphedeliste"/>
        <w:spacing w:after="60" w:line="240" w:lineRule="auto"/>
      </w:pPr>
      <w:r>
        <w:t xml:space="preserve">1 Ecriture au </w:t>
      </w:r>
      <w:proofErr w:type="gramStart"/>
      <w:r>
        <w:t>débit  sur</w:t>
      </w:r>
      <w:proofErr w:type="gramEnd"/>
      <w:r>
        <w:t xml:space="preserve"> un compte de virement interne   – 580</w:t>
      </w:r>
    </w:p>
    <w:p w14:paraId="5B2F0A34" w14:textId="54605B80" w:rsidR="007C63E6" w:rsidRDefault="007C63E6" w:rsidP="007C63E6">
      <w:pPr>
        <w:pStyle w:val="Paragraphedeliste"/>
        <w:spacing w:after="60" w:line="240" w:lineRule="auto"/>
      </w:pPr>
      <w:r>
        <w:t xml:space="preserve">1 Ecriture au crédit sur le Compte de </w:t>
      </w:r>
      <w:r w:rsidR="00C466CC">
        <w:t xml:space="preserve">Règlement </w:t>
      </w:r>
      <w:proofErr w:type="gramStart"/>
      <w:r w:rsidR="00C466CC">
        <w:t>Arkéa</w:t>
      </w:r>
      <w:r>
        <w:t xml:space="preserve">  -</w:t>
      </w:r>
      <w:proofErr w:type="gramEnd"/>
      <w:r>
        <w:t xml:space="preserve"> 512  </w:t>
      </w:r>
    </w:p>
    <w:p w14:paraId="36A76693" w14:textId="77777777" w:rsidR="007C63E6" w:rsidRDefault="007C63E6" w:rsidP="007C63E6">
      <w:pPr>
        <w:pStyle w:val="Paragraphedeliste"/>
        <w:numPr>
          <w:ilvl w:val="1"/>
          <w:numId w:val="3"/>
        </w:numPr>
        <w:spacing w:after="60" w:line="240" w:lineRule="auto"/>
      </w:pPr>
      <w:r>
        <w:t>Duplication de l’écriture précédente à l’identique ou en miroir</w:t>
      </w:r>
    </w:p>
    <w:p w14:paraId="4F16EEA4" w14:textId="77777777" w:rsidR="007C63E6" w:rsidRDefault="007C63E6" w:rsidP="007C63E6"/>
    <w:p w14:paraId="4F26D724" w14:textId="4EEBBE10" w:rsidR="0044115A" w:rsidRDefault="0044115A" w:rsidP="00673E71">
      <w:pPr>
        <w:pStyle w:val="Titre3"/>
      </w:pPr>
      <w:r>
        <w:t xml:space="preserve"> </w:t>
      </w:r>
      <w:bookmarkStart w:id="32" w:name="_Toc107818069"/>
      <w:r>
        <w:t>Opérations : Virements entrants</w:t>
      </w:r>
      <w:bookmarkEnd w:id="32"/>
      <w:r>
        <w:t xml:space="preserve"> </w:t>
      </w:r>
    </w:p>
    <w:p w14:paraId="4B0FA2E0" w14:textId="77777777" w:rsidR="00710BDA" w:rsidRDefault="00710BDA" w:rsidP="00710BDA"/>
    <w:p w14:paraId="11DC52AC" w14:textId="4AEB868F" w:rsidR="00710BDA" w:rsidRPr="00FC7B29" w:rsidRDefault="00710BDA" w:rsidP="00617C19">
      <w:pPr>
        <w:pStyle w:val="Titre4"/>
      </w:pPr>
      <w:r w:rsidRPr="00FC7B29">
        <w:t>Evènements métiers</w:t>
      </w:r>
    </w:p>
    <w:p w14:paraId="25D8EBDF" w14:textId="77777777" w:rsidR="00C761E4" w:rsidRDefault="00C761E4" w:rsidP="00710BDA"/>
    <w:p w14:paraId="65A30B7C" w14:textId="69A9EC3F" w:rsidR="00693361" w:rsidRDefault="00C761E4" w:rsidP="00710BDA">
      <w:r>
        <w:lastRenderedPageBreak/>
        <w:t xml:space="preserve">Monext reçoit un fichier de </w:t>
      </w:r>
      <w:r w:rsidRPr="00C761E4">
        <w:t xml:space="preserve">virements entrants </w:t>
      </w:r>
      <w:r>
        <w:t xml:space="preserve">SEPA traité par le chef de file </w:t>
      </w:r>
      <w:proofErr w:type="spellStart"/>
      <w:r>
        <w:t>Arkea</w:t>
      </w:r>
      <w:proofErr w:type="spellEnd"/>
      <w:r>
        <w:t xml:space="preserve">.  </w:t>
      </w:r>
    </w:p>
    <w:p w14:paraId="50A63A90" w14:textId="66E472EA" w:rsidR="00C761E4" w:rsidRDefault="00C761E4" w:rsidP="00C761E4">
      <w:r>
        <w:t xml:space="preserve">Le Compte de Règlement Monext détenu chez </w:t>
      </w:r>
      <w:proofErr w:type="spellStart"/>
      <w:r>
        <w:t>Arkea</w:t>
      </w:r>
      <w:proofErr w:type="spellEnd"/>
      <w:r>
        <w:t xml:space="preserve"> est mouvementé en conséquence.   La tenue de compte Arkéa génère sur le Compte de </w:t>
      </w:r>
      <w:r w:rsidR="0057538F">
        <w:t>Règlement, une</w:t>
      </w:r>
      <w:r>
        <w:t xml:space="preserve"> écriture au </w:t>
      </w:r>
      <w:proofErr w:type="gramStart"/>
      <w:r w:rsidRPr="00AF3ED7">
        <w:rPr>
          <w:u w:val="single"/>
        </w:rPr>
        <w:t xml:space="preserve">Crédit </w:t>
      </w:r>
      <w:r>
        <w:t xml:space="preserve"> pour</w:t>
      </w:r>
      <w:proofErr w:type="gramEnd"/>
      <w:r>
        <w:t xml:space="preserve"> la somme des transactions SEPA. </w:t>
      </w:r>
    </w:p>
    <w:p w14:paraId="469A3B12" w14:textId="77777777" w:rsidR="00C761E4" w:rsidRDefault="00C761E4" w:rsidP="00710BDA"/>
    <w:p w14:paraId="32F11317" w14:textId="4895EFA5" w:rsidR="00710BDA" w:rsidRPr="00FC7B29" w:rsidRDefault="00710BDA" w:rsidP="00617C19">
      <w:pPr>
        <w:pStyle w:val="Titre4"/>
      </w:pPr>
      <w:r w:rsidRPr="00FC7B29">
        <w:t xml:space="preserve">Traitement par la chaine de traitement EP – Vision macro  </w:t>
      </w:r>
    </w:p>
    <w:p w14:paraId="65763896" w14:textId="77777777" w:rsidR="00710BDA" w:rsidRDefault="00710BDA" w:rsidP="00710BDA"/>
    <w:p w14:paraId="3D64319A" w14:textId="152F0A00" w:rsidR="00C761E4" w:rsidRDefault="00C761E4" w:rsidP="00C761E4">
      <w:r>
        <w:t xml:space="preserve">A réception du fichier ARKEA des virements entrants SCT </w:t>
      </w:r>
    </w:p>
    <w:p w14:paraId="5F11EAFB" w14:textId="38959100" w:rsidR="00C761E4" w:rsidRDefault="00C761E4" w:rsidP="00285AAE">
      <w:pPr>
        <w:pStyle w:val="Paragraphedeliste"/>
        <w:numPr>
          <w:ilvl w:val="0"/>
          <w:numId w:val="5"/>
        </w:numPr>
      </w:pPr>
      <w:r>
        <w:t>Récupération de l’information d’un mouvement créditeur sur le Compte de Règlement (via interrogation des API ARKEA) relatif au fichier SCT</w:t>
      </w:r>
      <w:r w:rsidR="00F43AEA">
        <w:t xml:space="preserve">, </w:t>
      </w:r>
      <w:r>
        <w:t xml:space="preserve"> </w:t>
      </w:r>
    </w:p>
    <w:p w14:paraId="40C2CD62" w14:textId="129D5369" w:rsidR="00F43AEA" w:rsidRDefault="00F43AEA" w:rsidP="00285AAE">
      <w:pPr>
        <w:pStyle w:val="Paragraphedeliste"/>
        <w:numPr>
          <w:ilvl w:val="0"/>
          <w:numId w:val="5"/>
        </w:numPr>
      </w:pPr>
      <w:r>
        <w:t>Contrôle d’égalité entre le financement d’ARKEA et le fichier des virements entrants,</w:t>
      </w:r>
    </w:p>
    <w:p w14:paraId="4FF6399B" w14:textId="1D7619D8" w:rsidR="00F43AEA" w:rsidRDefault="00F43AEA" w:rsidP="00285AAE">
      <w:pPr>
        <w:pStyle w:val="Paragraphedeliste"/>
        <w:numPr>
          <w:ilvl w:val="0"/>
          <w:numId w:val="5"/>
        </w:numPr>
        <w:spacing w:after="60" w:line="240" w:lineRule="auto"/>
      </w:pPr>
      <w:r>
        <w:t xml:space="preserve">Lancement de la vacation de règlement de type ‘Virements’ pour ventilation des fonds reçus au crédit </w:t>
      </w:r>
      <w:r w:rsidR="0057538F">
        <w:t>des comptes</w:t>
      </w:r>
      <w:r>
        <w:t xml:space="preserve"> de paiement commerçant. </w:t>
      </w:r>
    </w:p>
    <w:p w14:paraId="09633AAC" w14:textId="77777777" w:rsidR="00F43AEA" w:rsidRDefault="00F43AEA" w:rsidP="00F43AEA">
      <w:pPr>
        <w:pStyle w:val="Paragraphedeliste"/>
        <w:spacing w:after="60" w:line="240" w:lineRule="auto"/>
      </w:pPr>
    </w:p>
    <w:p w14:paraId="5DD7710B" w14:textId="3B1762A9" w:rsidR="00710BDA" w:rsidRPr="00FC7B29" w:rsidRDefault="00710BDA" w:rsidP="00617C19">
      <w:pPr>
        <w:pStyle w:val="Titre4"/>
      </w:pPr>
      <w:r w:rsidRPr="00FC7B29">
        <w:t xml:space="preserve">Schéma comptable des opérations </w:t>
      </w:r>
    </w:p>
    <w:p w14:paraId="1D452469" w14:textId="77777777" w:rsidR="00F43AEA" w:rsidRPr="00F43AEA" w:rsidRDefault="00F43AEA" w:rsidP="00F43AEA"/>
    <w:p w14:paraId="25F8F036" w14:textId="26405B81" w:rsidR="00710BDA" w:rsidRDefault="00F43AEA" w:rsidP="00617C19">
      <w:r>
        <w:rPr>
          <w:noProof/>
          <w:lang w:eastAsia="fr-FR"/>
        </w:rPr>
        <w:drawing>
          <wp:inline distT="0" distB="0" distL="0" distR="0" wp14:anchorId="7AA37244" wp14:editId="19CFAFB9">
            <wp:extent cx="6668470" cy="700591"/>
            <wp:effectExtent l="0" t="0" r="0" b="444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923420" cy="727376"/>
                    </a:xfrm>
                    <a:prstGeom prst="rect">
                      <a:avLst/>
                    </a:prstGeom>
                    <a:noFill/>
                    <a:ln>
                      <a:noFill/>
                    </a:ln>
                  </pic:spPr>
                </pic:pic>
              </a:graphicData>
            </a:graphic>
          </wp:inline>
        </w:drawing>
      </w:r>
    </w:p>
    <w:p w14:paraId="35DF85CA" w14:textId="77777777" w:rsidR="00710BDA" w:rsidRDefault="00710BDA" w:rsidP="00710BDA"/>
    <w:p w14:paraId="5B1C7517" w14:textId="0B30BF72" w:rsidR="00710BDA" w:rsidRPr="00FC7B29" w:rsidRDefault="00710BDA" w:rsidP="00617C19">
      <w:pPr>
        <w:pStyle w:val="Titre4"/>
      </w:pPr>
      <w:r w:rsidRPr="00FC7B29">
        <w:t xml:space="preserve">Génération des écritures comptables </w:t>
      </w:r>
    </w:p>
    <w:p w14:paraId="6DC4E3F8" w14:textId="77777777" w:rsidR="00710BDA" w:rsidRDefault="00710BDA" w:rsidP="00710BDA"/>
    <w:p w14:paraId="54779ACB" w14:textId="77777777" w:rsidR="00F43AEA" w:rsidRDefault="00F43AEA" w:rsidP="00F43AEA">
      <w:r>
        <w:t xml:space="preserve">Le traitement va générer les lignes suivantes dans le fichier TRA à destination de Cegid : </w:t>
      </w:r>
    </w:p>
    <w:p w14:paraId="0B7A4BBF" w14:textId="77777777" w:rsidR="00F43AEA" w:rsidRDefault="00F43AEA" w:rsidP="00285AAE">
      <w:pPr>
        <w:pStyle w:val="Paragraphedeliste"/>
        <w:numPr>
          <w:ilvl w:val="0"/>
          <w:numId w:val="7"/>
        </w:numPr>
        <w:spacing w:after="60" w:line="240" w:lineRule="auto"/>
      </w:pPr>
      <w:r>
        <w:t xml:space="preserve">1 Ecriture sur le Compte de Règlement </w:t>
      </w:r>
      <w:proofErr w:type="spellStart"/>
      <w:r>
        <w:t>Arkea</w:t>
      </w:r>
      <w:proofErr w:type="spellEnd"/>
      <w:r>
        <w:t xml:space="preserve"> 512 : </w:t>
      </w:r>
    </w:p>
    <w:p w14:paraId="6DB8845F" w14:textId="2BC3798A" w:rsidR="00F43AEA" w:rsidRDefault="00F43AEA" w:rsidP="00285AAE">
      <w:pPr>
        <w:pStyle w:val="Paragraphedeliste"/>
        <w:numPr>
          <w:ilvl w:val="1"/>
          <w:numId w:val="3"/>
        </w:numPr>
        <w:spacing w:after="60" w:line="240" w:lineRule="auto"/>
      </w:pPr>
      <w:r>
        <w:t>Avec Montant = « </w:t>
      </w:r>
      <w:proofErr w:type="spellStart"/>
      <w:proofErr w:type="gramStart"/>
      <w:r>
        <w:rPr>
          <w:lang w:eastAsia="fr-FR"/>
        </w:rPr>
        <w:t>golbalTransactionAmount</w:t>
      </w:r>
      <w:proofErr w:type="spellEnd"/>
      <w:r>
        <w:t>»</w:t>
      </w:r>
      <w:proofErr w:type="gramEnd"/>
      <w:r>
        <w:t xml:space="preserve"> extrait de </w:t>
      </w:r>
      <w:r>
        <w:rPr>
          <w:lang w:eastAsia="fr-FR"/>
        </w:rPr>
        <w:t xml:space="preserve">l’événement de démarrage de la Vacation </w:t>
      </w:r>
      <w:r>
        <w:t xml:space="preserve">de type ‘Virements’ </w:t>
      </w:r>
      <w:r>
        <w:rPr>
          <w:lang w:eastAsia="fr-FR"/>
        </w:rPr>
        <w:t>R</w:t>
      </w:r>
      <w:r>
        <w:t xml:space="preserve">èglement MREP </w:t>
      </w:r>
    </w:p>
    <w:p w14:paraId="29479C8E" w14:textId="77777777" w:rsidR="00F43AEA" w:rsidRDefault="00F43AEA" w:rsidP="00F43AEA">
      <w:pPr>
        <w:pStyle w:val="Paragraphedeliste"/>
        <w:spacing w:after="60" w:line="240" w:lineRule="auto"/>
        <w:ind w:left="1440"/>
      </w:pPr>
    </w:p>
    <w:p w14:paraId="572CDFE7" w14:textId="77777777" w:rsidR="00F43AEA" w:rsidRDefault="00F43AEA" w:rsidP="00285AAE">
      <w:pPr>
        <w:pStyle w:val="Paragraphedeliste"/>
        <w:numPr>
          <w:ilvl w:val="0"/>
          <w:numId w:val="7"/>
        </w:numPr>
        <w:spacing w:after="60" w:line="240" w:lineRule="auto"/>
      </w:pPr>
      <w:r>
        <w:t xml:space="preserve">N Ecritures sur les Comptes de </w:t>
      </w:r>
      <w:proofErr w:type="gramStart"/>
      <w:r>
        <w:t>Paiement  467</w:t>
      </w:r>
      <w:proofErr w:type="gramEnd"/>
      <w:r>
        <w:t xml:space="preserve"> :  </w:t>
      </w:r>
    </w:p>
    <w:p w14:paraId="6F9684A5" w14:textId="1F274E5D" w:rsidR="00F43AEA" w:rsidRDefault="00F43AEA" w:rsidP="00285AAE">
      <w:pPr>
        <w:pStyle w:val="Paragraphedeliste"/>
        <w:numPr>
          <w:ilvl w:val="1"/>
          <w:numId w:val="3"/>
        </w:numPr>
        <w:spacing w:after="60" w:line="240" w:lineRule="auto"/>
      </w:pPr>
      <w:r>
        <w:t xml:space="preserve">Récupération des mouvements produits par la vacation de type ‘Virements’ </w:t>
      </w:r>
      <w:r>
        <w:rPr>
          <w:lang w:eastAsia="fr-FR"/>
        </w:rPr>
        <w:t>R</w:t>
      </w:r>
      <w:r>
        <w:t xml:space="preserve">èglement MREP </w:t>
      </w:r>
    </w:p>
    <w:p w14:paraId="7C6BA513" w14:textId="68C98221" w:rsidR="00F43AEA" w:rsidRDefault="00F43AEA" w:rsidP="00285AAE">
      <w:pPr>
        <w:pStyle w:val="Paragraphedeliste"/>
        <w:numPr>
          <w:ilvl w:val="1"/>
          <w:numId w:val="3"/>
        </w:numPr>
        <w:spacing w:after="60" w:line="240" w:lineRule="auto"/>
      </w:pPr>
      <w:r>
        <w:t xml:space="preserve">Sélection des mouvements sur le critère « Libellé mouvement » = </w:t>
      </w:r>
      <w:r w:rsidRPr="00F43AEA">
        <w:t>"Virement entrant"</w:t>
      </w:r>
    </w:p>
    <w:p w14:paraId="48A8C2E9" w14:textId="2FAEBFF2" w:rsidR="00F43AEA" w:rsidRPr="008866DD" w:rsidRDefault="008866DD" w:rsidP="00285AAE">
      <w:pPr>
        <w:pStyle w:val="Paragraphedeliste"/>
        <w:numPr>
          <w:ilvl w:val="1"/>
          <w:numId w:val="3"/>
        </w:numPr>
        <w:spacing w:after="60" w:line="240" w:lineRule="auto"/>
      </w:pPr>
      <w:r w:rsidRPr="008866DD">
        <w:t>Pas d’agrégation par No de client Cegid</w:t>
      </w:r>
    </w:p>
    <w:p w14:paraId="0D4A4BF9" w14:textId="77777777" w:rsidR="00F43AEA" w:rsidRDefault="00F43AEA" w:rsidP="00285AAE">
      <w:pPr>
        <w:pStyle w:val="Paragraphedeliste"/>
        <w:numPr>
          <w:ilvl w:val="1"/>
          <w:numId w:val="3"/>
        </w:numPr>
        <w:spacing w:after="60" w:line="240" w:lineRule="auto"/>
      </w:pPr>
      <w:r>
        <w:t xml:space="preserve">No client Cegid est issu du REF COM et est obtenu à partir de l’identifiant CP </w:t>
      </w:r>
    </w:p>
    <w:p w14:paraId="370D3CA5" w14:textId="77777777" w:rsidR="00710BDA" w:rsidRPr="00710BDA" w:rsidRDefault="00710BDA" w:rsidP="00710BDA"/>
    <w:p w14:paraId="796D520F" w14:textId="1FF7ED1F" w:rsidR="0044115A" w:rsidRDefault="0044115A" w:rsidP="00673E71">
      <w:pPr>
        <w:pStyle w:val="Titre3"/>
      </w:pPr>
      <w:bookmarkStart w:id="33" w:name="_Toc107818070"/>
      <w:r>
        <w:t>Opérations : Virements sortants</w:t>
      </w:r>
      <w:bookmarkEnd w:id="33"/>
      <w:r>
        <w:t xml:space="preserve"> </w:t>
      </w:r>
    </w:p>
    <w:p w14:paraId="6C1F0559" w14:textId="77777777" w:rsidR="00710BDA" w:rsidRDefault="00710BDA" w:rsidP="00710BDA"/>
    <w:p w14:paraId="68BD140E" w14:textId="682D27EB" w:rsidR="008866DD" w:rsidRPr="00FC7B29" w:rsidRDefault="008866DD" w:rsidP="00617C19">
      <w:pPr>
        <w:pStyle w:val="Titre4"/>
      </w:pPr>
      <w:r w:rsidRPr="00FC7B29">
        <w:t>Evènements métiers</w:t>
      </w:r>
    </w:p>
    <w:p w14:paraId="38B7501A" w14:textId="77777777" w:rsidR="008866DD" w:rsidRDefault="008866DD" w:rsidP="008866DD"/>
    <w:p w14:paraId="1AB784E2" w14:textId="7D52BE95" w:rsidR="008866DD" w:rsidRDefault="008866DD" w:rsidP="008866DD">
      <w:r>
        <w:t>D</w:t>
      </w:r>
      <w:r w:rsidRPr="008866DD">
        <w:t xml:space="preserve">ans le cadre de la restitution </w:t>
      </w:r>
      <w:r>
        <w:t xml:space="preserve">aux commerçants </w:t>
      </w:r>
      <w:r w:rsidRPr="008866DD">
        <w:t>de</w:t>
      </w:r>
      <w:r>
        <w:t xml:space="preserve">s fonds encaissés par l’EP pour le compte de ses clients, Monext effectue un virement SCT </w:t>
      </w:r>
      <w:r w:rsidR="00F0273A">
        <w:t>s</w:t>
      </w:r>
      <w:r>
        <w:t xml:space="preserve">ortant </w:t>
      </w:r>
      <w:r w:rsidR="00F0273A">
        <w:t xml:space="preserve">à destination du compte externe du commerçant. </w:t>
      </w:r>
    </w:p>
    <w:p w14:paraId="4A2ABA6F" w14:textId="77777777" w:rsidR="008866DD" w:rsidRDefault="008866DD" w:rsidP="008866DD"/>
    <w:p w14:paraId="643F0D1D" w14:textId="2761425B" w:rsidR="008866DD" w:rsidRPr="00FC7B29" w:rsidRDefault="008866DD" w:rsidP="00617C19">
      <w:pPr>
        <w:pStyle w:val="Titre4"/>
      </w:pPr>
      <w:r w:rsidRPr="00FC7B29">
        <w:t xml:space="preserve">Traitement par la chaine de traitement EP – Vision macro  </w:t>
      </w:r>
    </w:p>
    <w:p w14:paraId="309CB83F" w14:textId="77777777" w:rsidR="00566BB5" w:rsidRDefault="00566BB5" w:rsidP="00F0273A"/>
    <w:p w14:paraId="0E60AE6B" w14:textId="77777777" w:rsidR="00F0273A" w:rsidRDefault="00F0273A" w:rsidP="00F0273A">
      <w:r>
        <w:lastRenderedPageBreak/>
        <w:t xml:space="preserve">Au passage de la vacation financière MREP </w:t>
      </w:r>
    </w:p>
    <w:p w14:paraId="65E59D27" w14:textId="77777777" w:rsidR="00566BB5" w:rsidRDefault="00566BB5" w:rsidP="00285AAE">
      <w:pPr>
        <w:pStyle w:val="Paragraphedeliste"/>
        <w:numPr>
          <w:ilvl w:val="0"/>
          <w:numId w:val="5"/>
        </w:numPr>
        <w:spacing w:after="60" w:line="240" w:lineRule="auto"/>
      </w:pPr>
      <w:r>
        <w:t xml:space="preserve">Détermination </w:t>
      </w:r>
      <w:r w:rsidR="00F0273A">
        <w:t>du montant à régler au commerçant</w:t>
      </w:r>
      <w:r>
        <w:t xml:space="preserve"> : </w:t>
      </w:r>
    </w:p>
    <w:p w14:paraId="2016CE2A" w14:textId="0E1EF236" w:rsidR="00F0273A" w:rsidRDefault="00566BB5" w:rsidP="00285AAE">
      <w:pPr>
        <w:pStyle w:val="Paragraphedeliste"/>
        <w:numPr>
          <w:ilvl w:val="1"/>
          <w:numId w:val="5"/>
        </w:numPr>
        <w:spacing w:after="60" w:line="240" w:lineRule="auto"/>
      </w:pPr>
      <w:proofErr w:type="gramStart"/>
      <w:r>
        <w:t>soit</w:t>
      </w:r>
      <w:proofErr w:type="gramEnd"/>
      <w:r>
        <w:t xml:space="preserve"> à partir d’un calcul selon le s</w:t>
      </w:r>
      <w:r w:rsidR="00F0273A">
        <w:t xml:space="preserve">olde du Compte de Paiement </w:t>
      </w:r>
      <w:r>
        <w:t xml:space="preserve"> et de la Rolling Réserve</w:t>
      </w:r>
    </w:p>
    <w:p w14:paraId="6A07FD3B" w14:textId="78667838" w:rsidR="00566BB5" w:rsidRDefault="00566BB5" w:rsidP="00285AAE">
      <w:pPr>
        <w:pStyle w:val="Paragraphedeliste"/>
        <w:numPr>
          <w:ilvl w:val="1"/>
          <w:numId w:val="5"/>
        </w:numPr>
        <w:spacing w:after="60" w:line="240" w:lineRule="auto"/>
      </w:pPr>
      <w:proofErr w:type="gramStart"/>
      <w:r>
        <w:t>soit</w:t>
      </w:r>
      <w:proofErr w:type="gramEnd"/>
      <w:r>
        <w:t xml:space="preserve"> à partir d’un ordre de virement client préalablement validé par la vacation « Validation ordre client »</w:t>
      </w:r>
    </w:p>
    <w:p w14:paraId="63EE7257" w14:textId="77777777" w:rsidR="00566BB5" w:rsidRDefault="00566BB5" w:rsidP="00F0273A">
      <w:pPr>
        <w:pStyle w:val="Paragraphedeliste"/>
        <w:spacing w:after="60" w:line="240" w:lineRule="auto"/>
      </w:pPr>
    </w:p>
    <w:p w14:paraId="25EFE5AB" w14:textId="24283104" w:rsidR="00F0273A" w:rsidRDefault="00F0273A" w:rsidP="00285AAE">
      <w:pPr>
        <w:pStyle w:val="Paragraphedeliste"/>
        <w:numPr>
          <w:ilvl w:val="0"/>
          <w:numId w:val="5"/>
        </w:numPr>
        <w:spacing w:after="60" w:line="240" w:lineRule="auto"/>
      </w:pPr>
      <w:r>
        <w:t>Génération de l’ordre de</w:t>
      </w:r>
      <w:r w:rsidR="00566BB5">
        <w:t xml:space="preserve"> virement sortant sur la base </w:t>
      </w:r>
      <w:r>
        <w:t xml:space="preserve">du montant à régler au commerçant </w:t>
      </w:r>
    </w:p>
    <w:p w14:paraId="543EAA74" w14:textId="77777777" w:rsidR="00566BB5" w:rsidRDefault="00566BB5" w:rsidP="00566BB5">
      <w:pPr>
        <w:pStyle w:val="Paragraphedeliste"/>
        <w:spacing w:after="60" w:line="240" w:lineRule="auto"/>
      </w:pPr>
    </w:p>
    <w:p w14:paraId="0E298D24" w14:textId="77777777" w:rsidR="00566BB5" w:rsidRDefault="00566BB5" w:rsidP="00285AAE">
      <w:pPr>
        <w:pStyle w:val="Paragraphedeliste"/>
        <w:numPr>
          <w:ilvl w:val="0"/>
          <w:numId w:val="5"/>
        </w:numPr>
        <w:spacing w:after="60" w:line="240" w:lineRule="auto"/>
      </w:pPr>
      <w:r>
        <w:t xml:space="preserve">Génération des ordres mouvement sur les CP correspondant à la sortie de cash </w:t>
      </w:r>
    </w:p>
    <w:p w14:paraId="031DFDC2" w14:textId="77777777" w:rsidR="00566BB5" w:rsidRDefault="00566BB5" w:rsidP="00566BB5">
      <w:pPr>
        <w:pStyle w:val="Paragraphedeliste"/>
        <w:spacing w:after="60" w:line="240" w:lineRule="auto"/>
      </w:pPr>
    </w:p>
    <w:p w14:paraId="67006B0A" w14:textId="0580EEAB" w:rsidR="00566BB5" w:rsidRDefault="00F0273A" w:rsidP="00285AAE">
      <w:pPr>
        <w:pStyle w:val="Paragraphedeliste"/>
        <w:numPr>
          <w:ilvl w:val="0"/>
          <w:numId w:val="5"/>
        </w:numPr>
        <w:spacing w:after="60" w:line="240" w:lineRule="auto"/>
      </w:pPr>
      <w:r>
        <w:t>Génération du fichier SCT comportant l’ensemble des virements sortants</w:t>
      </w:r>
      <w:r w:rsidR="00566BB5">
        <w:t xml:space="preserve"> et e</w:t>
      </w:r>
      <w:r>
        <w:t xml:space="preserve">nvoi des fichiers de </w:t>
      </w:r>
      <w:r w:rsidR="0057538F">
        <w:t>virements à</w:t>
      </w:r>
      <w:r>
        <w:t xml:space="preserve"> ARKEA pour exécution</w:t>
      </w:r>
    </w:p>
    <w:p w14:paraId="45EB23F0" w14:textId="77777777" w:rsidR="00566BB5" w:rsidRDefault="00566BB5" w:rsidP="00566BB5">
      <w:pPr>
        <w:pStyle w:val="Paragraphedeliste"/>
        <w:spacing w:after="60" w:line="240" w:lineRule="auto"/>
      </w:pPr>
    </w:p>
    <w:p w14:paraId="43387855" w14:textId="593B6AAF" w:rsidR="008866DD" w:rsidRPr="00FC7B29" w:rsidRDefault="008866DD" w:rsidP="00617C19">
      <w:pPr>
        <w:pStyle w:val="Titre4"/>
      </w:pPr>
      <w:r w:rsidRPr="00FC7B29">
        <w:t xml:space="preserve">Schéma comptable des opérations </w:t>
      </w:r>
    </w:p>
    <w:p w14:paraId="686D3A68" w14:textId="77777777" w:rsidR="008866DD" w:rsidRPr="00F43AEA" w:rsidRDefault="008866DD" w:rsidP="008866DD"/>
    <w:p w14:paraId="41668657" w14:textId="192BD96F" w:rsidR="008866DD" w:rsidRDefault="001215C7" w:rsidP="004D6FE4">
      <w:r>
        <w:rPr>
          <w:noProof/>
          <w:lang w:eastAsia="fr-FR"/>
        </w:rPr>
        <w:drawing>
          <wp:inline distT="0" distB="0" distL="0" distR="0" wp14:anchorId="5D8DB7C9" wp14:editId="7A4ECF9A">
            <wp:extent cx="5897519" cy="661280"/>
            <wp:effectExtent l="0" t="0" r="0" b="571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079645" cy="681702"/>
                    </a:xfrm>
                    <a:prstGeom prst="rect">
                      <a:avLst/>
                    </a:prstGeom>
                    <a:noFill/>
                    <a:ln>
                      <a:noFill/>
                    </a:ln>
                  </pic:spPr>
                </pic:pic>
              </a:graphicData>
            </a:graphic>
          </wp:inline>
        </w:drawing>
      </w:r>
    </w:p>
    <w:p w14:paraId="153C9A4A" w14:textId="77777777" w:rsidR="008866DD" w:rsidRDefault="008866DD" w:rsidP="008866DD"/>
    <w:p w14:paraId="50F7C4D3" w14:textId="57789C4E" w:rsidR="008866DD" w:rsidRPr="00FC7B29" w:rsidRDefault="008866DD" w:rsidP="00617C19">
      <w:pPr>
        <w:pStyle w:val="Titre4"/>
      </w:pPr>
      <w:r w:rsidRPr="00FC7B29">
        <w:t xml:space="preserve">Génération des écritures comptables </w:t>
      </w:r>
    </w:p>
    <w:p w14:paraId="4C46B87B" w14:textId="77777777" w:rsidR="008866DD" w:rsidRDefault="008866DD" w:rsidP="008866DD"/>
    <w:p w14:paraId="50201AC1" w14:textId="77777777" w:rsidR="008866DD" w:rsidRDefault="008866DD" w:rsidP="008866DD">
      <w:r>
        <w:t xml:space="preserve">Le traitement va générer les lignes suivantes dans le fichier TRA à destination de Cegid : </w:t>
      </w:r>
    </w:p>
    <w:p w14:paraId="7AAF304E" w14:textId="77777777" w:rsidR="008866DD" w:rsidRDefault="008866DD" w:rsidP="00285AAE">
      <w:pPr>
        <w:pStyle w:val="Paragraphedeliste"/>
        <w:numPr>
          <w:ilvl w:val="0"/>
          <w:numId w:val="7"/>
        </w:numPr>
        <w:spacing w:after="60" w:line="240" w:lineRule="auto"/>
      </w:pPr>
      <w:r>
        <w:t xml:space="preserve">1 Ecriture sur le Compte de Règlement </w:t>
      </w:r>
      <w:proofErr w:type="spellStart"/>
      <w:r>
        <w:t>Arkea</w:t>
      </w:r>
      <w:proofErr w:type="spellEnd"/>
      <w:r>
        <w:t xml:space="preserve"> 512 : </w:t>
      </w:r>
    </w:p>
    <w:p w14:paraId="4A34EE8B" w14:textId="0D866D4C" w:rsidR="001215C7" w:rsidRDefault="008866DD" w:rsidP="00285AAE">
      <w:pPr>
        <w:pStyle w:val="Paragraphedeliste"/>
        <w:numPr>
          <w:ilvl w:val="1"/>
          <w:numId w:val="3"/>
        </w:numPr>
        <w:spacing w:after="60" w:line="240" w:lineRule="auto"/>
      </w:pPr>
      <w:r>
        <w:t>Avec Montant = « </w:t>
      </w:r>
      <w:proofErr w:type="spellStart"/>
      <w:proofErr w:type="gramStart"/>
      <w:r w:rsidR="001215C7" w:rsidRPr="001215C7">
        <w:rPr>
          <w:lang w:eastAsia="fr-FR"/>
        </w:rPr>
        <w:t>TtlIntrBkSttlmAmt</w:t>
      </w:r>
      <w:proofErr w:type="spellEnd"/>
      <w:r>
        <w:t>»</w:t>
      </w:r>
      <w:proofErr w:type="gramEnd"/>
      <w:r>
        <w:t xml:space="preserve"> extrait d</w:t>
      </w:r>
      <w:r w:rsidR="001215C7">
        <w:t xml:space="preserve">u fichier en sortie du module </w:t>
      </w:r>
      <w:proofErr w:type="spellStart"/>
      <w:r w:rsidR="001215C7">
        <w:t>bank</w:t>
      </w:r>
      <w:proofErr w:type="spellEnd"/>
      <w:r w:rsidR="001215C7">
        <w:t xml:space="preserve"> transfert Monext</w:t>
      </w:r>
    </w:p>
    <w:p w14:paraId="18B46E9B" w14:textId="791BC6A3" w:rsidR="008866DD" w:rsidRDefault="008866DD" w:rsidP="001215C7">
      <w:pPr>
        <w:pStyle w:val="Paragraphedeliste"/>
        <w:spacing w:after="60" w:line="240" w:lineRule="auto"/>
        <w:ind w:left="1440"/>
      </w:pPr>
    </w:p>
    <w:p w14:paraId="5D03FEAF" w14:textId="77777777" w:rsidR="008866DD" w:rsidRDefault="008866DD" w:rsidP="00285AAE">
      <w:pPr>
        <w:pStyle w:val="Paragraphedeliste"/>
        <w:numPr>
          <w:ilvl w:val="0"/>
          <w:numId w:val="7"/>
        </w:numPr>
        <w:spacing w:after="60" w:line="240" w:lineRule="auto"/>
      </w:pPr>
      <w:r>
        <w:t xml:space="preserve">N Ecritures sur les Comptes de </w:t>
      </w:r>
      <w:proofErr w:type="gramStart"/>
      <w:r>
        <w:t>Paiement  467</w:t>
      </w:r>
      <w:proofErr w:type="gramEnd"/>
      <w:r>
        <w:t xml:space="preserve"> :  </w:t>
      </w:r>
    </w:p>
    <w:p w14:paraId="7D4E5943" w14:textId="14327529" w:rsidR="008866DD" w:rsidRDefault="008866DD" w:rsidP="00285AAE">
      <w:pPr>
        <w:pStyle w:val="Paragraphedeliste"/>
        <w:numPr>
          <w:ilvl w:val="1"/>
          <w:numId w:val="3"/>
        </w:numPr>
        <w:spacing w:after="60" w:line="240" w:lineRule="auto"/>
      </w:pPr>
      <w:r>
        <w:t xml:space="preserve">Récupération des mouvements produits par la vacation </w:t>
      </w:r>
      <w:r w:rsidR="001215C7">
        <w:t xml:space="preserve">financière </w:t>
      </w:r>
      <w:r>
        <w:t xml:space="preserve">MREP </w:t>
      </w:r>
    </w:p>
    <w:p w14:paraId="41C34970" w14:textId="2B723FFD" w:rsidR="008866DD" w:rsidRDefault="008866DD" w:rsidP="00285AAE">
      <w:pPr>
        <w:pStyle w:val="Paragraphedeliste"/>
        <w:numPr>
          <w:ilvl w:val="1"/>
          <w:numId w:val="3"/>
        </w:numPr>
        <w:spacing w:after="60" w:line="240" w:lineRule="auto"/>
      </w:pPr>
      <w:r>
        <w:t xml:space="preserve">Sélection des mouvements sur le critère « Libellé mouvement » = </w:t>
      </w:r>
      <w:r w:rsidR="001215C7" w:rsidRPr="001215C7">
        <w:t>"Monext Virement Sortant"</w:t>
      </w:r>
    </w:p>
    <w:p w14:paraId="7BE52F51" w14:textId="7705DBFF" w:rsidR="008866DD" w:rsidRPr="008866DD" w:rsidRDefault="008866DD" w:rsidP="00285AAE">
      <w:pPr>
        <w:pStyle w:val="Paragraphedeliste"/>
        <w:numPr>
          <w:ilvl w:val="1"/>
          <w:numId w:val="3"/>
        </w:numPr>
        <w:spacing w:after="60" w:line="240" w:lineRule="auto"/>
      </w:pPr>
      <w:r w:rsidRPr="008866DD">
        <w:t>Pas d’agrégation</w:t>
      </w:r>
      <w:r>
        <w:t xml:space="preserve"> par no de client C</w:t>
      </w:r>
      <w:r w:rsidRPr="008866DD">
        <w:t>egid</w:t>
      </w:r>
      <w:r w:rsidR="001215C7">
        <w:t xml:space="preserve"> ou par CP</w:t>
      </w:r>
    </w:p>
    <w:p w14:paraId="22552A44" w14:textId="77777777" w:rsidR="008866DD" w:rsidRDefault="008866DD" w:rsidP="00285AAE">
      <w:pPr>
        <w:pStyle w:val="Paragraphedeliste"/>
        <w:numPr>
          <w:ilvl w:val="1"/>
          <w:numId w:val="3"/>
        </w:numPr>
        <w:spacing w:after="60" w:line="240" w:lineRule="auto"/>
      </w:pPr>
      <w:r>
        <w:t xml:space="preserve">No client Cegid est issu du REF COM et est obtenu à partir de l’identifiant CP </w:t>
      </w:r>
    </w:p>
    <w:p w14:paraId="77FE101D" w14:textId="77777777" w:rsidR="008866DD" w:rsidRDefault="008866DD" w:rsidP="00710BDA"/>
    <w:p w14:paraId="3C7F3BC2" w14:textId="589E030F" w:rsidR="001215C7" w:rsidRDefault="001215C7" w:rsidP="00710BDA">
      <w:r>
        <w:t xml:space="preserve">Attention, si rejet en aval lors de l’émission du fichier SCT, pas de correction dans le fichier TRA. </w:t>
      </w:r>
    </w:p>
    <w:p w14:paraId="58E11C09" w14:textId="77777777" w:rsidR="00710BDA" w:rsidRDefault="00710BDA" w:rsidP="00710BDA"/>
    <w:p w14:paraId="6F9EC6BF" w14:textId="0101A0FB" w:rsidR="0044115A" w:rsidRDefault="0044115A" w:rsidP="00673E71">
      <w:pPr>
        <w:pStyle w:val="Titre3"/>
      </w:pPr>
      <w:bookmarkStart w:id="34" w:name="_Toc107818071"/>
      <w:r w:rsidRPr="0044115A">
        <w:t>Opérations : Trans CP à CP</w:t>
      </w:r>
      <w:bookmarkEnd w:id="34"/>
      <w:r w:rsidRPr="0044115A">
        <w:t xml:space="preserve"> </w:t>
      </w:r>
    </w:p>
    <w:p w14:paraId="11AF0728" w14:textId="77777777" w:rsidR="00B54EFA" w:rsidRPr="00B54EFA" w:rsidRDefault="00B54EFA" w:rsidP="00B54EFA"/>
    <w:p w14:paraId="766D468C" w14:textId="49114948" w:rsidR="00671566" w:rsidRPr="00FC7B29" w:rsidRDefault="00671566" w:rsidP="00617C19">
      <w:pPr>
        <w:pStyle w:val="Titre4"/>
      </w:pPr>
      <w:r w:rsidRPr="00FC7B29">
        <w:t>Evènements métiers</w:t>
      </w:r>
    </w:p>
    <w:p w14:paraId="0CE969CC" w14:textId="77777777" w:rsidR="004F6D16" w:rsidRDefault="004F6D16" w:rsidP="00671566">
      <w:pPr>
        <w:ind w:left="1713"/>
      </w:pPr>
    </w:p>
    <w:p w14:paraId="6E343DE0" w14:textId="602A077E" w:rsidR="00960F83" w:rsidRDefault="00446042" w:rsidP="00960F83">
      <w:r>
        <w:rPr>
          <w:color w:val="172B4D"/>
          <w:sz w:val="21"/>
          <w:szCs w:val="21"/>
        </w:rPr>
        <w:t>L</w:t>
      </w:r>
      <w:r w:rsidR="00960F83">
        <w:t xml:space="preserve">’EP </w:t>
      </w:r>
      <w:r>
        <w:t xml:space="preserve">Monext </w:t>
      </w:r>
      <w:r w:rsidR="00960F83">
        <w:t>offre la possibilité d’effectuer des virements d’</w:t>
      </w:r>
      <w:r>
        <w:t>un C</w:t>
      </w:r>
      <w:r w:rsidR="00960F83">
        <w:t xml:space="preserve">ompte de </w:t>
      </w:r>
      <w:r>
        <w:t>P</w:t>
      </w:r>
      <w:r w:rsidR="00960F83">
        <w:t xml:space="preserve">aiement </w:t>
      </w:r>
      <w:r w:rsidR="003A2980">
        <w:t xml:space="preserve">vers </w:t>
      </w:r>
      <w:r w:rsidR="00960F83">
        <w:t xml:space="preserve">un autre </w:t>
      </w:r>
      <w:r>
        <w:t>C</w:t>
      </w:r>
      <w:r w:rsidR="00960F83">
        <w:t xml:space="preserve">ompte de </w:t>
      </w:r>
      <w:r>
        <w:t>P</w:t>
      </w:r>
      <w:r w:rsidR="00960F83">
        <w:t>aiement sous réserve de la disponibilité des fonds</w:t>
      </w:r>
      <w:r>
        <w:t xml:space="preserve"> </w:t>
      </w:r>
      <w:proofErr w:type="gramStart"/>
      <w:r>
        <w:t>( et</w:t>
      </w:r>
      <w:proofErr w:type="gramEnd"/>
      <w:r>
        <w:t xml:space="preserve"> d</w:t>
      </w:r>
      <w:r w:rsidR="003A2980">
        <w:t>e la R</w:t>
      </w:r>
      <w:r>
        <w:t>ol</w:t>
      </w:r>
      <w:r w:rsidR="003A2980">
        <w:t>ling R</w:t>
      </w:r>
      <w:r>
        <w:t>eserve )</w:t>
      </w:r>
      <w:r w:rsidR="003A2980">
        <w:t xml:space="preserve"> et que ces comptes soient rattachés à un même commerçant ( et donc à un même no client </w:t>
      </w:r>
      <w:proofErr w:type="spellStart"/>
      <w:r w:rsidR="003A2980">
        <w:t>cegid</w:t>
      </w:r>
      <w:proofErr w:type="spellEnd"/>
      <w:r w:rsidR="003A2980">
        <w:t>)</w:t>
      </w:r>
      <w:r w:rsidR="00960F83">
        <w:t xml:space="preserve">. </w:t>
      </w:r>
    </w:p>
    <w:p w14:paraId="476E63D6" w14:textId="77777777" w:rsidR="003A2980" w:rsidRDefault="003A2980" w:rsidP="00960F83"/>
    <w:p w14:paraId="6AB5DD16" w14:textId="37352D0B" w:rsidR="00671566" w:rsidRPr="00FC7B29" w:rsidRDefault="00671566" w:rsidP="00617C19">
      <w:pPr>
        <w:pStyle w:val="Titre4"/>
      </w:pPr>
      <w:r w:rsidRPr="00FC7B29">
        <w:t xml:space="preserve">Traitement par la chaine de traitement EP – Vision macro  </w:t>
      </w:r>
    </w:p>
    <w:p w14:paraId="5DEF91AC" w14:textId="77777777" w:rsidR="00671566" w:rsidRDefault="00671566" w:rsidP="00671566"/>
    <w:p w14:paraId="351F4B58" w14:textId="08795435" w:rsidR="00AD5827" w:rsidRDefault="00AD5827" w:rsidP="00AD5827">
      <w:r>
        <w:lastRenderedPageBreak/>
        <w:t xml:space="preserve">Saisie par un commerçant d’un ordre de virement au débit d’un Compte de Paiement : </w:t>
      </w:r>
    </w:p>
    <w:p w14:paraId="523C6998" w14:textId="44E4A81B" w:rsidR="00960F83" w:rsidRDefault="00960F83" w:rsidP="00285AAE">
      <w:pPr>
        <w:pStyle w:val="Paragraphedeliste"/>
        <w:numPr>
          <w:ilvl w:val="0"/>
          <w:numId w:val="5"/>
        </w:numPr>
      </w:pPr>
      <w:r>
        <w:t>Réception des ordres de virement des commerçants</w:t>
      </w:r>
      <w:r w:rsidR="00446042">
        <w:t xml:space="preserve"> via </w:t>
      </w:r>
      <w:proofErr w:type="spellStart"/>
      <w:r w:rsidR="00446042">
        <w:t>P</w:t>
      </w:r>
      <w:r>
        <w:t>ayline</w:t>
      </w:r>
      <w:proofErr w:type="spellEnd"/>
    </w:p>
    <w:p w14:paraId="53D85BF4" w14:textId="00ABD403" w:rsidR="00446042" w:rsidRDefault="00960F83" w:rsidP="00285AAE">
      <w:pPr>
        <w:pStyle w:val="Paragraphedeliste"/>
        <w:numPr>
          <w:ilvl w:val="0"/>
          <w:numId w:val="5"/>
        </w:numPr>
      </w:pPr>
      <w:r>
        <w:t>L</w:t>
      </w:r>
      <w:r w:rsidR="00671566">
        <w:t>ancement des traitements de tenue de compte du Moteur de règl</w:t>
      </w:r>
      <w:r>
        <w:t>e EP</w:t>
      </w:r>
      <w:r w:rsidR="00446042">
        <w:t xml:space="preserve"> via la vacation Validation Ordres </w:t>
      </w:r>
      <w:proofErr w:type="gramStart"/>
      <w:r w:rsidR="00446042">
        <w:t>client</w:t>
      </w:r>
      <w:r>
        <w:t xml:space="preserve">  </w:t>
      </w:r>
      <w:r w:rsidR="00446042">
        <w:t>avec</w:t>
      </w:r>
      <w:proofErr w:type="gramEnd"/>
      <w:r w:rsidR="00446042">
        <w:t xml:space="preserve"> </w:t>
      </w:r>
    </w:p>
    <w:p w14:paraId="1FD28B96" w14:textId="6D620467" w:rsidR="00AD5827" w:rsidRDefault="00446042" w:rsidP="00285AAE">
      <w:pPr>
        <w:pStyle w:val="Paragraphedeliste"/>
        <w:numPr>
          <w:ilvl w:val="0"/>
          <w:numId w:val="6"/>
        </w:numPr>
        <w:spacing w:after="60" w:line="240" w:lineRule="auto"/>
      </w:pPr>
      <w:r>
        <w:t>V</w:t>
      </w:r>
      <w:r w:rsidR="00960F83">
        <w:t>alidation des ordres de virement</w:t>
      </w:r>
      <w:r>
        <w:t xml:space="preserve"> </w:t>
      </w:r>
      <w:r w:rsidR="00AD5827">
        <w:t xml:space="preserve">et </w:t>
      </w:r>
    </w:p>
    <w:p w14:paraId="03772A46" w14:textId="689717E9" w:rsidR="00671566" w:rsidRDefault="00AD5827" w:rsidP="00285AAE">
      <w:pPr>
        <w:pStyle w:val="Paragraphedeliste"/>
        <w:numPr>
          <w:ilvl w:val="0"/>
          <w:numId w:val="6"/>
        </w:numPr>
        <w:spacing w:after="60" w:line="240" w:lineRule="auto"/>
      </w:pPr>
      <w:r>
        <w:t>G</w:t>
      </w:r>
      <w:r w:rsidR="00960F83">
        <w:t xml:space="preserve">énération </w:t>
      </w:r>
      <w:r>
        <w:t xml:space="preserve">et exécution </w:t>
      </w:r>
      <w:r w:rsidR="00960F83">
        <w:t xml:space="preserve">des ordres de </w:t>
      </w:r>
      <w:r>
        <w:t xml:space="preserve">virement entre </w:t>
      </w:r>
      <w:r w:rsidR="00446042">
        <w:t>comptes de paiement commerçant</w:t>
      </w:r>
      <w:r>
        <w:t>. (= mouvements de CP vers CP)</w:t>
      </w:r>
    </w:p>
    <w:p w14:paraId="658C1FFB" w14:textId="77777777" w:rsidR="00446042" w:rsidRDefault="00446042" w:rsidP="00446042">
      <w:pPr>
        <w:pStyle w:val="Paragraphedeliste"/>
        <w:spacing w:after="60" w:line="240" w:lineRule="auto"/>
        <w:ind w:left="1440"/>
      </w:pPr>
    </w:p>
    <w:p w14:paraId="439BF2F2" w14:textId="0E0DC954" w:rsidR="00671566" w:rsidRPr="00FC7B29" w:rsidRDefault="00671566" w:rsidP="00617C19">
      <w:pPr>
        <w:pStyle w:val="Titre4"/>
      </w:pPr>
      <w:r w:rsidRPr="00FC7B29">
        <w:t xml:space="preserve">Schéma comptable des opérations </w:t>
      </w:r>
    </w:p>
    <w:p w14:paraId="4F230C77" w14:textId="77777777" w:rsidR="00F43AEA" w:rsidRDefault="00F43AEA" w:rsidP="00617C19">
      <w:pPr>
        <w:pStyle w:val="Titre4"/>
        <w:numPr>
          <w:ilvl w:val="0"/>
          <w:numId w:val="0"/>
        </w:numPr>
        <w:ind w:left="360"/>
      </w:pPr>
    </w:p>
    <w:p w14:paraId="09340244" w14:textId="77777777" w:rsidR="00671566" w:rsidRDefault="00671566" w:rsidP="00617C19">
      <w:pPr>
        <w:pStyle w:val="Titre4"/>
        <w:numPr>
          <w:ilvl w:val="0"/>
          <w:numId w:val="0"/>
        </w:numPr>
        <w:ind w:left="360"/>
      </w:pPr>
      <w:r>
        <w:t xml:space="preserve">  </w:t>
      </w:r>
    </w:p>
    <w:p w14:paraId="7669726C" w14:textId="261A9C77" w:rsidR="00671566" w:rsidRDefault="00F43AEA" w:rsidP="004D6FE4">
      <w:r>
        <w:rPr>
          <w:noProof/>
          <w:lang w:eastAsia="fr-FR"/>
        </w:rPr>
        <w:drawing>
          <wp:inline distT="0" distB="0" distL="0" distR="0" wp14:anchorId="65F140FE" wp14:editId="73574037">
            <wp:extent cx="5700262" cy="612189"/>
            <wp:effectExtent l="0" t="0" r="0"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56436" cy="618222"/>
                    </a:xfrm>
                    <a:prstGeom prst="rect">
                      <a:avLst/>
                    </a:prstGeom>
                    <a:noFill/>
                    <a:ln>
                      <a:noFill/>
                    </a:ln>
                  </pic:spPr>
                </pic:pic>
              </a:graphicData>
            </a:graphic>
          </wp:inline>
        </w:drawing>
      </w:r>
    </w:p>
    <w:p w14:paraId="7547660E" w14:textId="77777777" w:rsidR="00F43AEA" w:rsidRDefault="00F43AEA" w:rsidP="00671566"/>
    <w:p w14:paraId="46578E92" w14:textId="41F1562F" w:rsidR="00671566" w:rsidRPr="00FC7B29" w:rsidRDefault="00671566" w:rsidP="00617C19">
      <w:pPr>
        <w:pStyle w:val="Titre4"/>
      </w:pPr>
      <w:r w:rsidRPr="00FC7B29">
        <w:t xml:space="preserve">Génération des écritures comptables </w:t>
      </w:r>
    </w:p>
    <w:p w14:paraId="2005C3AD" w14:textId="77777777" w:rsidR="00446042" w:rsidRDefault="00446042" w:rsidP="00446042"/>
    <w:p w14:paraId="17C342BE" w14:textId="4C0F7366" w:rsidR="00B54EFA" w:rsidRDefault="00B54EFA" w:rsidP="00446042">
      <w:r>
        <w:t xml:space="preserve">La comptabilisation des </w:t>
      </w:r>
      <w:r w:rsidR="00E65CC2">
        <w:t>mouvements de</w:t>
      </w:r>
      <w:r>
        <w:t xml:space="preserve"> Compte de Paiement à Compte de </w:t>
      </w:r>
      <w:proofErr w:type="gramStart"/>
      <w:r>
        <w:t>Paiement  s’effectue</w:t>
      </w:r>
      <w:proofErr w:type="gramEnd"/>
      <w:r>
        <w:t xml:space="preserve"> de manière unitaire et n’est donc pas agrégé par No de client Cegid : </w:t>
      </w:r>
    </w:p>
    <w:p w14:paraId="231AE69B" w14:textId="0EADAA52" w:rsidR="00B54EFA" w:rsidRDefault="00B54EFA" w:rsidP="00285AAE">
      <w:pPr>
        <w:pStyle w:val="Paragraphedeliste"/>
        <w:numPr>
          <w:ilvl w:val="0"/>
          <w:numId w:val="7"/>
        </w:numPr>
        <w:spacing w:after="60" w:line="240" w:lineRule="auto"/>
      </w:pPr>
      <w:r>
        <w:t xml:space="preserve">1 Ecriture au débit </w:t>
      </w:r>
      <w:r w:rsidR="00F43AEA">
        <w:t>du C</w:t>
      </w:r>
      <w:r>
        <w:t xml:space="preserve">ompte de </w:t>
      </w:r>
      <w:r w:rsidR="00F43AEA">
        <w:t>P</w:t>
      </w:r>
      <w:r>
        <w:t xml:space="preserve">aiement commerçant </w:t>
      </w:r>
      <w:r w:rsidR="00F43AEA">
        <w:t>CP</w:t>
      </w:r>
      <w:proofErr w:type="gramStart"/>
      <w:r>
        <w:t>1  –</w:t>
      </w:r>
      <w:proofErr w:type="gramEnd"/>
      <w:r>
        <w:t xml:space="preserve"> 467</w:t>
      </w:r>
    </w:p>
    <w:p w14:paraId="7AE5E1AA" w14:textId="6C51E561" w:rsidR="00B54EFA" w:rsidRDefault="00B54EFA" w:rsidP="00285AAE">
      <w:pPr>
        <w:pStyle w:val="Paragraphedeliste"/>
        <w:numPr>
          <w:ilvl w:val="1"/>
          <w:numId w:val="7"/>
        </w:numPr>
        <w:spacing w:after="60" w:line="240" w:lineRule="auto"/>
      </w:pPr>
      <w:r>
        <w:t xml:space="preserve">Récupération des ordres de mouvements produits pour </w:t>
      </w:r>
      <w:r w:rsidR="0057538F">
        <w:t>la vacation</w:t>
      </w:r>
      <w:r>
        <w:t xml:space="preserve"> Validation Ordres client   MREP </w:t>
      </w:r>
    </w:p>
    <w:p w14:paraId="600F25BA" w14:textId="6055D23E" w:rsidR="00B54EFA" w:rsidRDefault="00B54EFA" w:rsidP="00285AAE">
      <w:pPr>
        <w:pStyle w:val="Paragraphedeliste"/>
        <w:numPr>
          <w:ilvl w:val="1"/>
          <w:numId w:val="7"/>
        </w:numPr>
        <w:spacing w:after="60" w:line="240" w:lineRule="auto"/>
      </w:pPr>
      <w:r>
        <w:t xml:space="preserve">Sélection des mouvements sur le critère Code opération = TRANS et Montant </w:t>
      </w:r>
      <w:r>
        <w:rPr>
          <w:rFonts w:cstheme="minorHAnsi"/>
        </w:rPr>
        <w:t>≥</w:t>
      </w:r>
      <w:r>
        <w:t xml:space="preserve"> 0 </w:t>
      </w:r>
    </w:p>
    <w:p w14:paraId="40272ADC" w14:textId="77777777" w:rsidR="00B54EFA" w:rsidRDefault="00B54EFA" w:rsidP="00285AAE">
      <w:pPr>
        <w:pStyle w:val="Paragraphedeliste"/>
        <w:numPr>
          <w:ilvl w:val="1"/>
          <w:numId w:val="7"/>
        </w:numPr>
        <w:spacing w:after="60" w:line="240" w:lineRule="auto"/>
      </w:pPr>
      <w:r>
        <w:t xml:space="preserve">No client Cegid est issu du REF COM et est obtenu à partir de l’identifiant CP </w:t>
      </w:r>
    </w:p>
    <w:p w14:paraId="5612B47F" w14:textId="77777777" w:rsidR="00B54EFA" w:rsidRDefault="00B54EFA" w:rsidP="00B54EFA">
      <w:pPr>
        <w:pStyle w:val="Paragraphedeliste"/>
        <w:spacing w:after="60" w:line="240" w:lineRule="auto"/>
        <w:ind w:left="1440"/>
      </w:pPr>
    </w:p>
    <w:p w14:paraId="2E77DA86" w14:textId="08CBA857" w:rsidR="00B54EFA" w:rsidRDefault="00B54EFA" w:rsidP="00285AAE">
      <w:pPr>
        <w:pStyle w:val="Paragraphedeliste"/>
        <w:numPr>
          <w:ilvl w:val="0"/>
          <w:numId w:val="7"/>
        </w:numPr>
        <w:spacing w:after="60" w:line="240" w:lineRule="auto"/>
      </w:pPr>
      <w:r>
        <w:t xml:space="preserve">1 Ecriture au crédit du </w:t>
      </w:r>
      <w:r w:rsidR="00F43AEA">
        <w:t>C</w:t>
      </w:r>
      <w:r>
        <w:t xml:space="preserve">ompte de </w:t>
      </w:r>
      <w:r w:rsidR="00F43AEA">
        <w:t>P</w:t>
      </w:r>
      <w:r>
        <w:t xml:space="preserve">aiement commerçant </w:t>
      </w:r>
      <w:r w:rsidR="00F43AEA">
        <w:t>CP</w:t>
      </w:r>
      <w:proofErr w:type="gramStart"/>
      <w:r>
        <w:t>2  –</w:t>
      </w:r>
      <w:proofErr w:type="gramEnd"/>
      <w:r>
        <w:t xml:space="preserve"> 467</w:t>
      </w:r>
    </w:p>
    <w:p w14:paraId="71849796" w14:textId="77777777" w:rsidR="00B54EFA" w:rsidRDefault="00B54EFA" w:rsidP="00285AAE">
      <w:pPr>
        <w:pStyle w:val="Paragraphedeliste"/>
        <w:numPr>
          <w:ilvl w:val="1"/>
          <w:numId w:val="7"/>
        </w:numPr>
        <w:spacing w:after="60" w:line="240" w:lineRule="auto"/>
      </w:pPr>
      <w:r>
        <w:t xml:space="preserve">Récupération des ordres de mouvements produits pour </w:t>
      </w:r>
      <w:proofErr w:type="gramStart"/>
      <w:r>
        <w:t>la  vacation</w:t>
      </w:r>
      <w:proofErr w:type="gramEnd"/>
      <w:r>
        <w:t xml:space="preserve"> Validation Ordres client   MREP </w:t>
      </w:r>
    </w:p>
    <w:p w14:paraId="06B85267" w14:textId="5198990B" w:rsidR="00B54EFA" w:rsidRDefault="00B54EFA" w:rsidP="00285AAE">
      <w:pPr>
        <w:pStyle w:val="Paragraphedeliste"/>
        <w:numPr>
          <w:ilvl w:val="1"/>
          <w:numId w:val="7"/>
        </w:numPr>
        <w:spacing w:after="60" w:line="240" w:lineRule="auto"/>
      </w:pPr>
      <w:r>
        <w:t xml:space="preserve">Sélection des mouvements sur le critère Code opération = TRANS et Montant </w:t>
      </w:r>
      <w:r>
        <w:rPr>
          <w:rFonts w:cstheme="minorHAnsi"/>
        </w:rPr>
        <w:t>&lt;</w:t>
      </w:r>
      <w:r>
        <w:t xml:space="preserve"> 0 </w:t>
      </w:r>
    </w:p>
    <w:p w14:paraId="683DE519" w14:textId="2C78D9B0" w:rsidR="00B54EFA" w:rsidRDefault="00B54EFA" w:rsidP="00285AAE">
      <w:pPr>
        <w:pStyle w:val="Paragraphedeliste"/>
        <w:numPr>
          <w:ilvl w:val="1"/>
          <w:numId w:val="7"/>
        </w:numPr>
        <w:spacing w:after="60" w:line="240" w:lineRule="auto"/>
      </w:pPr>
      <w:r>
        <w:t xml:space="preserve">No client Cegid est issu du REF COM et est obtenu à partir de l’identifiant CP </w:t>
      </w:r>
    </w:p>
    <w:p w14:paraId="33440543" w14:textId="77777777" w:rsidR="00E20CEA" w:rsidRDefault="00E20CEA" w:rsidP="00E20CEA">
      <w:pPr>
        <w:pStyle w:val="Paragraphedeliste"/>
        <w:spacing w:after="60" w:line="240" w:lineRule="auto"/>
        <w:ind w:left="1440"/>
      </w:pPr>
    </w:p>
    <w:p w14:paraId="4616BDE1" w14:textId="35356DDD" w:rsidR="00F61AD8" w:rsidRDefault="00E20CEA" w:rsidP="00AB23A8">
      <w:pPr>
        <w:pStyle w:val="Titre3"/>
        <w:jc w:val="both"/>
      </w:pPr>
      <w:bookmarkStart w:id="35" w:name="_Toc107818072"/>
      <w:r>
        <w:t xml:space="preserve">Opérations : </w:t>
      </w:r>
      <w:r>
        <w:t xml:space="preserve">Impayés RT </w:t>
      </w:r>
      <w:r w:rsidR="00E70CE6">
        <w:t xml:space="preserve">et </w:t>
      </w:r>
      <w:r w:rsidR="00E70CE6">
        <w:t>Remboursement frais de rejet</w:t>
      </w:r>
      <w:bookmarkEnd w:id="35"/>
      <w:r w:rsidR="00E70CE6">
        <w:t xml:space="preserve"> </w:t>
      </w:r>
      <w:r>
        <w:t xml:space="preserve"> </w:t>
      </w:r>
    </w:p>
    <w:p w14:paraId="5FACA199" w14:textId="1E9C4835" w:rsidR="00E20CEA" w:rsidRDefault="00E20CEA" w:rsidP="00E20CEA"/>
    <w:p w14:paraId="190F3E34" w14:textId="77777777" w:rsidR="00E20CEA" w:rsidRPr="00FC7B29" w:rsidRDefault="00E20CEA" w:rsidP="00E20CEA">
      <w:pPr>
        <w:pStyle w:val="Titre4"/>
      </w:pPr>
      <w:r w:rsidRPr="00FC7B29">
        <w:t>Evènements métiers</w:t>
      </w:r>
    </w:p>
    <w:p w14:paraId="78D21E4A" w14:textId="77777777" w:rsidR="00E20CEA" w:rsidRDefault="00E20CEA" w:rsidP="00E20CEA">
      <w:pPr>
        <w:ind w:left="1713"/>
      </w:pPr>
    </w:p>
    <w:p w14:paraId="1D548929" w14:textId="77777777" w:rsidR="00E70CE6" w:rsidRDefault="00A033E7" w:rsidP="00E20CEA">
      <w:r w:rsidRPr="00A033E7">
        <w:t>Il s’agit d’un impayé reversé au client et passé en perte pour Monext</w:t>
      </w:r>
      <w:r w:rsidR="00E70CE6">
        <w:t xml:space="preserve">. </w:t>
      </w:r>
    </w:p>
    <w:p w14:paraId="2FE0EF13" w14:textId="4E3425E1" w:rsidR="00E20CEA" w:rsidRDefault="00E70CE6" w:rsidP="00E20CEA">
      <w:r>
        <w:t>Si l’impayé a fait l’objet de frais de rejet débité sur le compte de paiement du client, il s’agit de rembourser le client du montant des frais de rejet perçus par Monext.</w:t>
      </w:r>
    </w:p>
    <w:p w14:paraId="3CB11B75" w14:textId="77777777" w:rsidR="00E20CEA" w:rsidRDefault="00E20CEA" w:rsidP="00E20CEA"/>
    <w:p w14:paraId="63407ED9" w14:textId="58EFAF03" w:rsidR="00E20CEA" w:rsidRDefault="00E20CEA" w:rsidP="00E20CEA">
      <w:pPr>
        <w:pStyle w:val="Titre4"/>
      </w:pPr>
      <w:r w:rsidRPr="00FC7B29">
        <w:t xml:space="preserve">Traitement par la chaine de traitement EP – Vision macro  </w:t>
      </w:r>
    </w:p>
    <w:p w14:paraId="7E19EB9D" w14:textId="4F1EB8F1" w:rsidR="00A033E7" w:rsidRDefault="00A033E7" w:rsidP="00A033E7"/>
    <w:p w14:paraId="68A9E797" w14:textId="5C40C40C" w:rsidR="00E70CE6" w:rsidRDefault="00E70CE6" w:rsidP="00A033E7">
      <w:r>
        <w:t xml:space="preserve">Réception d’un CRE Impayé RT (dit Impayé MBA DIV) </w:t>
      </w:r>
    </w:p>
    <w:p w14:paraId="0519FE0B" w14:textId="17DCFE64" w:rsidR="00E70CE6" w:rsidRDefault="00E70CE6" w:rsidP="00E70CE6">
      <w:pPr>
        <w:pStyle w:val="Paragraphedeliste"/>
        <w:numPr>
          <w:ilvl w:val="0"/>
          <w:numId w:val="5"/>
        </w:numPr>
        <w:jc w:val="both"/>
      </w:pPr>
      <w:r>
        <w:t xml:space="preserve">Réception du CRE MBA </w:t>
      </w:r>
      <w:r>
        <w:t xml:space="preserve">Div </w:t>
      </w:r>
      <w:r>
        <w:t xml:space="preserve">généré par le module MBA, et lancement des traitements de tenue de compte de la vacation </w:t>
      </w:r>
      <w:r>
        <w:t xml:space="preserve">Impayé RT </w:t>
      </w:r>
      <w:r>
        <w:t xml:space="preserve">du Moteur de règle EP   avec notamment : </w:t>
      </w:r>
    </w:p>
    <w:p w14:paraId="5133A6E4" w14:textId="28560E7E" w:rsidR="00E70CE6" w:rsidRDefault="00E70CE6" w:rsidP="00E70CE6">
      <w:pPr>
        <w:pStyle w:val="Paragraphedeliste"/>
        <w:numPr>
          <w:ilvl w:val="0"/>
          <w:numId w:val="6"/>
        </w:numPr>
        <w:spacing w:after="60" w:line="240" w:lineRule="auto"/>
      </w:pPr>
      <w:r>
        <w:t>Imputation des impayés</w:t>
      </w:r>
      <w:r>
        <w:t xml:space="preserve"> au crédit </w:t>
      </w:r>
      <w:r>
        <w:t>sur les comptes de paiement commerçant,</w:t>
      </w:r>
    </w:p>
    <w:p w14:paraId="0F738E84" w14:textId="6CC4D621" w:rsidR="00E70CE6" w:rsidRPr="00A033E7" w:rsidRDefault="00AC59DE" w:rsidP="00AC59DE">
      <w:pPr>
        <w:pStyle w:val="Paragraphedeliste"/>
        <w:numPr>
          <w:ilvl w:val="0"/>
          <w:numId w:val="6"/>
        </w:numPr>
        <w:spacing w:after="60" w:line="240" w:lineRule="auto"/>
      </w:pPr>
      <w:r>
        <w:t xml:space="preserve">Imputation des frais de rejet au crédit sur le compte de paiement du commerçant </w:t>
      </w:r>
    </w:p>
    <w:p w14:paraId="6F09758E" w14:textId="77777777" w:rsidR="00A033E7" w:rsidRDefault="00A033E7" w:rsidP="00E20CEA"/>
    <w:p w14:paraId="7F64B283" w14:textId="3AC47041" w:rsidR="00E20CEA" w:rsidRDefault="00E20CEA" w:rsidP="00E20CEA">
      <w:pPr>
        <w:pStyle w:val="Titre4"/>
      </w:pPr>
      <w:r w:rsidRPr="00FC7B29">
        <w:t xml:space="preserve">Schéma comptable des opérations </w:t>
      </w:r>
    </w:p>
    <w:p w14:paraId="1D13377F" w14:textId="0544BA5D" w:rsidR="00A033E7" w:rsidRDefault="00A033E7" w:rsidP="00A033E7"/>
    <w:p w14:paraId="0F4C5BA6" w14:textId="326DC7D4" w:rsidR="00E20CEA" w:rsidRDefault="00A033E7" w:rsidP="00E20CEA">
      <w:r w:rsidRPr="00A033E7">
        <w:drawing>
          <wp:inline distT="0" distB="0" distL="0" distR="0" wp14:anchorId="297A97CF" wp14:editId="1FAC945D">
            <wp:extent cx="6645910" cy="252095"/>
            <wp:effectExtent l="0" t="0" r="254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645910" cy="252095"/>
                    </a:xfrm>
                    <a:prstGeom prst="rect">
                      <a:avLst/>
                    </a:prstGeom>
                  </pic:spPr>
                </pic:pic>
              </a:graphicData>
            </a:graphic>
          </wp:inline>
        </w:drawing>
      </w:r>
    </w:p>
    <w:p w14:paraId="3897D134" w14:textId="7958A89F" w:rsidR="00E70CE6" w:rsidRDefault="00E70CE6" w:rsidP="00E20CEA">
      <w:r w:rsidRPr="00E70CE6">
        <w:drawing>
          <wp:inline distT="0" distB="0" distL="0" distR="0" wp14:anchorId="5949E0E8" wp14:editId="14462EED">
            <wp:extent cx="6645910" cy="2393315"/>
            <wp:effectExtent l="0" t="0" r="2540" b="6985"/>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6645910" cy="2393315"/>
                    </a:xfrm>
                    <a:prstGeom prst="rect">
                      <a:avLst/>
                    </a:prstGeom>
                  </pic:spPr>
                </pic:pic>
              </a:graphicData>
            </a:graphic>
          </wp:inline>
        </w:drawing>
      </w:r>
    </w:p>
    <w:p w14:paraId="339D3CFE" w14:textId="77777777" w:rsidR="00A033E7" w:rsidRDefault="00A033E7" w:rsidP="00E20CEA"/>
    <w:p w14:paraId="7900E0F1" w14:textId="4370EAF5" w:rsidR="00E20CEA" w:rsidRDefault="00E20CEA" w:rsidP="00E20CEA">
      <w:pPr>
        <w:pStyle w:val="Titre4"/>
      </w:pPr>
      <w:r w:rsidRPr="00FC7B29">
        <w:t xml:space="preserve">Génération des écritures comptables </w:t>
      </w:r>
    </w:p>
    <w:p w14:paraId="1A757F80" w14:textId="77777777" w:rsidR="00AC59DE" w:rsidRDefault="00AC59DE" w:rsidP="00AC59DE"/>
    <w:p w14:paraId="37515DC7" w14:textId="7E54F2E5" w:rsidR="00AC59DE" w:rsidRDefault="00AC59DE" w:rsidP="00AC59DE">
      <w:r>
        <w:t xml:space="preserve">Afin de matérialiser comptablement la tenue de compte Monext sur les opérations d’impayés </w:t>
      </w:r>
      <w:r>
        <w:t>RT</w:t>
      </w:r>
      <w:r>
        <w:t xml:space="preserve">, le traitement va générer les lignes suivantes dans le fichier TRA à destination de Cegid : </w:t>
      </w:r>
    </w:p>
    <w:p w14:paraId="1BF7491C" w14:textId="4EB652B5" w:rsidR="00433FA7" w:rsidRPr="009A064B" w:rsidRDefault="009A064B" w:rsidP="00AC59DE">
      <w:pPr>
        <w:rPr>
          <w:u w:val="single"/>
        </w:rPr>
      </w:pPr>
      <w:r w:rsidRPr="009A064B">
        <w:rPr>
          <w:u w:val="single"/>
        </w:rPr>
        <w:t>Comptabilisation des impayés RT</w:t>
      </w:r>
    </w:p>
    <w:p w14:paraId="70C1759C" w14:textId="7F6D53D9" w:rsidR="00433FA7" w:rsidRPr="00433FA7" w:rsidRDefault="00433FA7" w:rsidP="00433FA7">
      <w:pPr>
        <w:pStyle w:val="Paragraphedeliste"/>
        <w:numPr>
          <w:ilvl w:val="0"/>
          <w:numId w:val="7"/>
        </w:numPr>
        <w:spacing w:after="60" w:line="240" w:lineRule="auto"/>
      </w:pPr>
      <w:r w:rsidRPr="00433FA7">
        <w:t>1 Ecritures au crédit sur le Compte de Paiement 467 </w:t>
      </w:r>
    </w:p>
    <w:p w14:paraId="48C9C3E7" w14:textId="1B486D74" w:rsidR="00433FA7" w:rsidRPr="00433FA7" w:rsidRDefault="00433FA7" w:rsidP="00433FA7">
      <w:pPr>
        <w:pStyle w:val="Paragraphedeliste"/>
        <w:numPr>
          <w:ilvl w:val="1"/>
          <w:numId w:val="7"/>
        </w:numPr>
        <w:spacing w:after="60" w:line="240" w:lineRule="auto"/>
      </w:pPr>
      <w:r w:rsidRPr="00433FA7">
        <w:t xml:space="preserve">Récupération au niveau de la vacation Impayé RT, du montant à imputer par client Cegid de la </w:t>
      </w:r>
      <w:r w:rsidRPr="00433FA7">
        <w:t xml:space="preserve">vacation </w:t>
      </w:r>
      <w:proofErr w:type="gramStart"/>
      <w:r w:rsidRPr="00433FA7">
        <w:t>(</w:t>
      </w:r>
      <w:r w:rsidRPr="00433FA7">
        <w:t xml:space="preserve"> </w:t>
      </w:r>
      <w:r w:rsidRPr="00433FA7">
        <w:rPr>
          <w:color w:val="FF0000"/>
        </w:rPr>
        <w:t>ou</w:t>
      </w:r>
      <w:proofErr w:type="gramEnd"/>
      <w:r w:rsidRPr="00433FA7">
        <w:rPr>
          <w:color w:val="FF0000"/>
        </w:rPr>
        <w:t xml:space="preserve"> par mouvement – à confirmer</w:t>
      </w:r>
      <w:r w:rsidRPr="00433FA7">
        <w:t>)</w:t>
      </w:r>
      <w:r>
        <w:t>.</w:t>
      </w:r>
      <w:r w:rsidRPr="00433FA7">
        <w:t xml:space="preserve"> </w:t>
      </w:r>
    </w:p>
    <w:p w14:paraId="6F8231E8" w14:textId="77777777" w:rsidR="00433FA7" w:rsidRPr="00433FA7" w:rsidRDefault="00433FA7" w:rsidP="00AC59DE"/>
    <w:p w14:paraId="33BF1E5A" w14:textId="2C0BCAAC" w:rsidR="00AC59DE" w:rsidRPr="00433FA7" w:rsidRDefault="00AD6ED5" w:rsidP="00AC59DE">
      <w:pPr>
        <w:pStyle w:val="Paragraphedeliste"/>
        <w:numPr>
          <w:ilvl w:val="0"/>
          <w:numId w:val="7"/>
        </w:numPr>
        <w:spacing w:after="60" w:line="240" w:lineRule="auto"/>
      </w:pPr>
      <w:r w:rsidRPr="00433FA7">
        <w:t>2</w:t>
      </w:r>
      <w:r w:rsidR="00AC59DE" w:rsidRPr="00433FA7">
        <w:t xml:space="preserve"> Ecriture</w:t>
      </w:r>
      <w:r w:rsidRPr="00433FA7">
        <w:t>s</w:t>
      </w:r>
      <w:r w:rsidR="00AC59DE" w:rsidRPr="00433FA7">
        <w:t xml:space="preserve"> au </w:t>
      </w:r>
      <w:proofErr w:type="spellStart"/>
      <w:r w:rsidR="00433FA7" w:rsidRPr="00433FA7">
        <w:t>Debit</w:t>
      </w:r>
      <w:proofErr w:type="spellEnd"/>
      <w:r w:rsidR="00433FA7" w:rsidRPr="00433FA7">
        <w:t xml:space="preserve"> </w:t>
      </w:r>
      <w:r w:rsidR="00AC59DE" w:rsidRPr="00433FA7">
        <w:t xml:space="preserve">du </w:t>
      </w:r>
      <w:r w:rsidR="00AC59DE" w:rsidRPr="00433FA7">
        <w:t xml:space="preserve">Comptes de </w:t>
      </w:r>
      <w:r w:rsidR="009A064B">
        <w:t xml:space="preserve">Impayé RT </w:t>
      </w:r>
      <w:r w:rsidR="003B5F8A" w:rsidRPr="00433FA7">
        <w:t xml:space="preserve"> </w:t>
      </w:r>
      <w:r w:rsidR="00222AF7" w:rsidRPr="00433FA7">
        <w:t>658</w:t>
      </w:r>
      <w:r w:rsidR="00AC59DE" w:rsidRPr="00433FA7">
        <w:t xml:space="preserve"> :  </w:t>
      </w:r>
    </w:p>
    <w:p w14:paraId="5B959768" w14:textId="77777777" w:rsidR="00433FA7" w:rsidRPr="00433FA7" w:rsidRDefault="00433FA7" w:rsidP="00274AD4">
      <w:pPr>
        <w:pStyle w:val="Paragraphedeliste"/>
        <w:numPr>
          <w:ilvl w:val="1"/>
          <w:numId w:val="3"/>
        </w:numPr>
        <w:spacing w:after="60" w:line="240" w:lineRule="auto"/>
      </w:pPr>
      <w:r w:rsidRPr="00433FA7">
        <w:t xml:space="preserve">Idem ci-dessus </w:t>
      </w:r>
    </w:p>
    <w:p w14:paraId="7A675529" w14:textId="0E8832B8" w:rsidR="00AD6ED5" w:rsidRPr="00433FA7" w:rsidRDefault="00AD6ED5" w:rsidP="00274AD4">
      <w:pPr>
        <w:pStyle w:val="Paragraphedeliste"/>
        <w:numPr>
          <w:ilvl w:val="1"/>
          <w:numId w:val="3"/>
        </w:numPr>
        <w:spacing w:after="60" w:line="240" w:lineRule="auto"/>
      </w:pPr>
      <w:r w:rsidRPr="00433FA7">
        <w:t>Doubler l’écriture car le compte Impayés imputables Monext EP</w:t>
      </w:r>
      <w:r w:rsidRPr="00433FA7">
        <w:t xml:space="preserve"> - </w:t>
      </w:r>
      <w:r w:rsidR="00433FA7" w:rsidRPr="00433FA7">
        <w:t>658 est</w:t>
      </w:r>
      <w:r w:rsidRPr="00433FA7">
        <w:t xml:space="preserve"> de nature analytique. </w:t>
      </w:r>
    </w:p>
    <w:p w14:paraId="693AFD2E" w14:textId="77777777" w:rsidR="00AD6ED5" w:rsidRPr="00433FA7" w:rsidRDefault="00AD6ED5" w:rsidP="00AD6ED5">
      <w:pPr>
        <w:pStyle w:val="Paragraphedeliste"/>
        <w:spacing w:after="60" w:line="240" w:lineRule="auto"/>
        <w:ind w:left="1440"/>
      </w:pPr>
    </w:p>
    <w:p w14:paraId="47D787A6" w14:textId="77777777" w:rsidR="00AC59DE" w:rsidRPr="00433FA7" w:rsidRDefault="00AC59DE" w:rsidP="00AC59DE">
      <w:pPr>
        <w:pStyle w:val="Paragraphedeliste"/>
        <w:spacing w:after="60" w:line="240" w:lineRule="auto"/>
        <w:ind w:left="1080"/>
      </w:pPr>
    </w:p>
    <w:p w14:paraId="21FC4209" w14:textId="007F165B" w:rsidR="00080D36" w:rsidRPr="00433FA7" w:rsidRDefault="00080D36" w:rsidP="00080D36">
      <w:pPr>
        <w:pStyle w:val="Paragraphedeliste"/>
        <w:numPr>
          <w:ilvl w:val="0"/>
          <w:numId w:val="7"/>
        </w:numPr>
        <w:spacing w:after="60" w:line="240" w:lineRule="auto"/>
      </w:pPr>
      <w:r w:rsidRPr="00433FA7">
        <w:t xml:space="preserve">2 </w:t>
      </w:r>
      <w:r w:rsidRPr="00433FA7">
        <w:t>Ecriture</w:t>
      </w:r>
      <w:r w:rsidRPr="00433FA7">
        <w:t>s</w:t>
      </w:r>
      <w:r w:rsidRPr="00433FA7">
        <w:t xml:space="preserve"> au débit / </w:t>
      </w:r>
      <w:proofErr w:type="spellStart"/>
      <w:r w:rsidRPr="00433FA7">
        <w:t>credit</w:t>
      </w:r>
      <w:proofErr w:type="spellEnd"/>
      <w:r w:rsidRPr="00433FA7">
        <w:t xml:space="preserve"> compte de règlement et fonctionnement EP – 512</w:t>
      </w:r>
    </w:p>
    <w:p w14:paraId="2F969F4A" w14:textId="77777777" w:rsidR="00433FA7" w:rsidRPr="00433FA7" w:rsidRDefault="00433FA7" w:rsidP="00433FA7">
      <w:pPr>
        <w:pStyle w:val="Paragraphedeliste"/>
        <w:numPr>
          <w:ilvl w:val="1"/>
          <w:numId w:val="7"/>
        </w:numPr>
        <w:spacing w:after="60" w:line="240" w:lineRule="auto"/>
      </w:pPr>
      <w:r w:rsidRPr="00433FA7">
        <w:t xml:space="preserve">Ces écritures sont dupliquées de la précédente écriture soit à l’identique soit en miroir.  </w:t>
      </w:r>
    </w:p>
    <w:p w14:paraId="32EECFDB" w14:textId="77777777" w:rsidR="00080D36" w:rsidRPr="00433FA7" w:rsidRDefault="00080D36" w:rsidP="00AC59DE">
      <w:pPr>
        <w:pStyle w:val="Paragraphedeliste"/>
        <w:spacing w:after="60" w:line="240" w:lineRule="auto"/>
        <w:ind w:left="1440"/>
      </w:pPr>
    </w:p>
    <w:p w14:paraId="32178AC7" w14:textId="77777777" w:rsidR="00080D36" w:rsidRPr="00433FA7" w:rsidRDefault="00080D36" w:rsidP="00080D36">
      <w:pPr>
        <w:pStyle w:val="Paragraphedeliste"/>
        <w:numPr>
          <w:ilvl w:val="0"/>
          <w:numId w:val="7"/>
        </w:numPr>
        <w:spacing w:after="60" w:line="240" w:lineRule="auto"/>
      </w:pPr>
      <w:proofErr w:type="gramStart"/>
      <w:r w:rsidRPr="00433FA7">
        <w:t>n</w:t>
      </w:r>
      <w:proofErr w:type="gramEnd"/>
      <w:r w:rsidRPr="00433FA7">
        <w:t xml:space="preserve"> écritures sur le compte de virement interne  580</w:t>
      </w:r>
    </w:p>
    <w:p w14:paraId="4C33CA4F" w14:textId="77777777" w:rsidR="00080D36" w:rsidRPr="00433FA7" w:rsidRDefault="00080D36" w:rsidP="00080D36">
      <w:pPr>
        <w:pStyle w:val="Paragraphedeliste"/>
        <w:numPr>
          <w:ilvl w:val="1"/>
          <w:numId w:val="9"/>
        </w:numPr>
        <w:spacing w:after="60" w:line="240" w:lineRule="auto"/>
      </w:pPr>
      <w:r w:rsidRPr="00433FA7">
        <w:t xml:space="preserve">Ces écritures sont dupliquées de la précédente écriture soit à l’identique soit en miroir.  </w:t>
      </w:r>
    </w:p>
    <w:p w14:paraId="79E5269E" w14:textId="0AF96648" w:rsidR="00080D36" w:rsidRDefault="00080D36" w:rsidP="00080D36">
      <w:pPr>
        <w:pStyle w:val="Paragraphedeliste"/>
        <w:spacing w:after="60" w:line="240" w:lineRule="auto"/>
        <w:ind w:left="2160"/>
      </w:pPr>
    </w:p>
    <w:p w14:paraId="1CD57D8C" w14:textId="09DA28FA" w:rsidR="009A064B" w:rsidRDefault="009A064B" w:rsidP="009A064B">
      <w:pPr>
        <w:rPr>
          <w:u w:val="single"/>
        </w:rPr>
      </w:pPr>
      <w:r w:rsidRPr="009A064B">
        <w:rPr>
          <w:u w:val="single"/>
        </w:rPr>
        <w:t>Comptabilisation d</w:t>
      </w:r>
      <w:r>
        <w:rPr>
          <w:u w:val="single"/>
        </w:rPr>
        <w:t xml:space="preserve">u remboursement des frais de rejet </w:t>
      </w:r>
    </w:p>
    <w:p w14:paraId="1162A377" w14:textId="3C547BED" w:rsidR="009A064B" w:rsidRDefault="009A064B" w:rsidP="009A064B">
      <w:pPr>
        <w:pStyle w:val="Paragraphedeliste"/>
        <w:numPr>
          <w:ilvl w:val="0"/>
          <w:numId w:val="7"/>
        </w:numPr>
        <w:spacing w:after="60" w:line="240" w:lineRule="auto"/>
      </w:pPr>
      <w:r>
        <w:t>1 écriture au crédit sur le Compte</w:t>
      </w:r>
      <w:r w:rsidRPr="00433FA7">
        <w:t xml:space="preserve"> de Paiement 467 </w:t>
      </w:r>
    </w:p>
    <w:p w14:paraId="317E97EA" w14:textId="5FF356FA" w:rsidR="00433FA7" w:rsidRDefault="009A064B" w:rsidP="009A064B">
      <w:pPr>
        <w:pStyle w:val="Paragraphedeliste"/>
        <w:numPr>
          <w:ilvl w:val="1"/>
          <w:numId w:val="9"/>
        </w:numPr>
        <w:spacing w:after="60" w:line="240" w:lineRule="auto"/>
      </w:pPr>
      <w:r>
        <w:t xml:space="preserve">Récupérations des </w:t>
      </w:r>
      <w:r w:rsidRPr="009A064B">
        <w:t>évènements</w:t>
      </w:r>
      <w:r w:rsidRPr="009A064B">
        <w:t xml:space="preserve"> "</w:t>
      </w:r>
      <w:proofErr w:type="spellStart"/>
      <w:r w:rsidRPr="009A064B">
        <w:t>create</w:t>
      </w:r>
      <w:proofErr w:type="spellEnd"/>
      <w:r w:rsidRPr="009A064B">
        <w:t>-</w:t>
      </w:r>
      <w:proofErr w:type="spellStart"/>
      <w:r w:rsidRPr="009A064B">
        <w:t>account</w:t>
      </w:r>
      <w:proofErr w:type="spellEnd"/>
      <w:r w:rsidRPr="009A064B">
        <w:t xml:space="preserve">-transaction" avec un </w:t>
      </w:r>
      <w:proofErr w:type="spellStart"/>
      <w:r w:rsidRPr="009A064B">
        <w:t>operationCode</w:t>
      </w:r>
      <w:proofErr w:type="spellEnd"/>
      <w:r w:rsidRPr="009A064B">
        <w:t xml:space="preserve"> "FRREJ      CB horodatage"</w:t>
      </w:r>
    </w:p>
    <w:p w14:paraId="058A8BDA" w14:textId="2952C047" w:rsidR="009A064B" w:rsidRPr="00433FA7" w:rsidRDefault="009A064B" w:rsidP="009A064B">
      <w:pPr>
        <w:pStyle w:val="Paragraphedeliste"/>
        <w:numPr>
          <w:ilvl w:val="0"/>
          <w:numId w:val="7"/>
        </w:numPr>
        <w:spacing w:after="60" w:line="240" w:lineRule="auto"/>
      </w:pPr>
      <w:r w:rsidRPr="00433FA7">
        <w:t xml:space="preserve">2 Ecritures au </w:t>
      </w:r>
      <w:r w:rsidRPr="00433FA7">
        <w:t>Débit</w:t>
      </w:r>
      <w:r w:rsidRPr="00433FA7">
        <w:t xml:space="preserve"> du Compte </w:t>
      </w:r>
      <w:r>
        <w:t>Frais de rejet - 708</w:t>
      </w:r>
      <w:r w:rsidRPr="00433FA7">
        <w:t xml:space="preserve"> :  </w:t>
      </w:r>
    </w:p>
    <w:p w14:paraId="2F23D8CD" w14:textId="77777777" w:rsidR="009A064B" w:rsidRPr="00433FA7" w:rsidRDefault="009A064B" w:rsidP="009A064B">
      <w:pPr>
        <w:pStyle w:val="Paragraphedeliste"/>
        <w:numPr>
          <w:ilvl w:val="1"/>
          <w:numId w:val="3"/>
        </w:numPr>
        <w:spacing w:after="60" w:line="240" w:lineRule="auto"/>
      </w:pPr>
      <w:r w:rsidRPr="00433FA7">
        <w:t xml:space="preserve">Idem ci-dessus </w:t>
      </w:r>
    </w:p>
    <w:p w14:paraId="0D410991" w14:textId="4DF7D3A9" w:rsidR="009A064B" w:rsidRPr="00433FA7" w:rsidRDefault="009A064B" w:rsidP="009A064B">
      <w:pPr>
        <w:pStyle w:val="Paragraphedeliste"/>
        <w:numPr>
          <w:ilvl w:val="1"/>
          <w:numId w:val="3"/>
        </w:numPr>
        <w:spacing w:after="60" w:line="240" w:lineRule="auto"/>
      </w:pPr>
      <w:r w:rsidRPr="00433FA7">
        <w:lastRenderedPageBreak/>
        <w:t xml:space="preserve">Doubler l’écriture car le Compte </w:t>
      </w:r>
      <w:r>
        <w:t xml:space="preserve">Frais de rejet </w:t>
      </w:r>
      <w:r>
        <w:t>–</w:t>
      </w:r>
      <w:r>
        <w:t xml:space="preserve"> 708</w:t>
      </w:r>
      <w:r>
        <w:t xml:space="preserve"> </w:t>
      </w:r>
      <w:r w:rsidRPr="00433FA7">
        <w:t xml:space="preserve">est de nature analytique. </w:t>
      </w:r>
    </w:p>
    <w:p w14:paraId="1318B208" w14:textId="77777777" w:rsidR="009A064B" w:rsidRPr="00433FA7" w:rsidRDefault="009A064B" w:rsidP="009A064B">
      <w:pPr>
        <w:pStyle w:val="Paragraphedeliste"/>
        <w:spacing w:after="60" w:line="240" w:lineRule="auto"/>
        <w:ind w:left="1440"/>
      </w:pPr>
    </w:p>
    <w:p w14:paraId="357292C8" w14:textId="77777777" w:rsidR="009A064B" w:rsidRPr="00433FA7" w:rsidRDefault="009A064B" w:rsidP="009A064B">
      <w:pPr>
        <w:pStyle w:val="Paragraphedeliste"/>
        <w:spacing w:after="60" w:line="240" w:lineRule="auto"/>
        <w:ind w:left="1080"/>
      </w:pPr>
    </w:p>
    <w:p w14:paraId="0775CD24" w14:textId="3795914D" w:rsidR="009A064B" w:rsidRPr="00433FA7" w:rsidRDefault="009A064B" w:rsidP="009A064B">
      <w:pPr>
        <w:pStyle w:val="Paragraphedeliste"/>
        <w:numPr>
          <w:ilvl w:val="0"/>
          <w:numId w:val="7"/>
        </w:numPr>
        <w:spacing w:after="60" w:line="240" w:lineRule="auto"/>
      </w:pPr>
      <w:r w:rsidRPr="00433FA7">
        <w:t>2 Ecritures au débit / cr</w:t>
      </w:r>
      <w:r>
        <w:t>é</w:t>
      </w:r>
      <w:r w:rsidRPr="00433FA7">
        <w:t>dit compte de règlement et fonctionnement EP – 512</w:t>
      </w:r>
    </w:p>
    <w:p w14:paraId="4D4B8052" w14:textId="77777777" w:rsidR="009A064B" w:rsidRPr="00433FA7" w:rsidRDefault="009A064B" w:rsidP="009A064B">
      <w:pPr>
        <w:pStyle w:val="Paragraphedeliste"/>
        <w:numPr>
          <w:ilvl w:val="1"/>
          <w:numId w:val="7"/>
        </w:numPr>
        <w:spacing w:after="60" w:line="240" w:lineRule="auto"/>
      </w:pPr>
      <w:r w:rsidRPr="00433FA7">
        <w:t xml:space="preserve">Ces écritures sont dupliquées de la précédente écriture soit à l’identique soit en miroir.  </w:t>
      </w:r>
    </w:p>
    <w:p w14:paraId="6486A400" w14:textId="77777777" w:rsidR="009A064B" w:rsidRPr="00433FA7" w:rsidRDefault="009A064B" w:rsidP="009A064B">
      <w:pPr>
        <w:pStyle w:val="Paragraphedeliste"/>
        <w:spacing w:after="60" w:line="240" w:lineRule="auto"/>
        <w:ind w:left="1440"/>
      </w:pPr>
    </w:p>
    <w:p w14:paraId="1C4E8884" w14:textId="77777777" w:rsidR="009A064B" w:rsidRPr="00433FA7" w:rsidRDefault="009A064B" w:rsidP="009A064B">
      <w:pPr>
        <w:pStyle w:val="Paragraphedeliste"/>
        <w:numPr>
          <w:ilvl w:val="0"/>
          <w:numId w:val="7"/>
        </w:numPr>
        <w:spacing w:after="60" w:line="240" w:lineRule="auto"/>
      </w:pPr>
      <w:proofErr w:type="gramStart"/>
      <w:r w:rsidRPr="00433FA7">
        <w:t>n</w:t>
      </w:r>
      <w:proofErr w:type="gramEnd"/>
      <w:r w:rsidRPr="00433FA7">
        <w:t xml:space="preserve"> écritures sur le compte de virement interne  580</w:t>
      </w:r>
    </w:p>
    <w:p w14:paraId="0BD7F4BE" w14:textId="77777777" w:rsidR="009A064B" w:rsidRPr="00433FA7" w:rsidRDefault="009A064B" w:rsidP="009A064B">
      <w:pPr>
        <w:pStyle w:val="Paragraphedeliste"/>
        <w:numPr>
          <w:ilvl w:val="1"/>
          <w:numId w:val="9"/>
        </w:numPr>
        <w:spacing w:after="60" w:line="240" w:lineRule="auto"/>
      </w:pPr>
      <w:r w:rsidRPr="00433FA7">
        <w:t xml:space="preserve">Ces écritures sont dupliquées de la précédente écriture soit à l’identique soit en miroir.  </w:t>
      </w:r>
    </w:p>
    <w:p w14:paraId="76D4C6C1" w14:textId="77777777" w:rsidR="009A064B" w:rsidRDefault="009A064B" w:rsidP="009A064B">
      <w:pPr>
        <w:pStyle w:val="Paragraphedeliste"/>
        <w:spacing w:after="60" w:line="240" w:lineRule="auto"/>
        <w:ind w:left="2160"/>
      </w:pPr>
    </w:p>
    <w:p w14:paraId="155C9EEC" w14:textId="77777777" w:rsidR="009A064B" w:rsidRDefault="009A064B" w:rsidP="009A064B">
      <w:pPr>
        <w:spacing w:after="60" w:line="240" w:lineRule="auto"/>
        <w:ind w:left="1080"/>
      </w:pPr>
    </w:p>
    <w:p w14:paraId="1BE0EEC2" w14:textId="77777777" w:rsidR="00AC59DE" w:rsidRPr="00E20CEA" w:rsidRDefault="00AC59DE" w:rsidP="00AC59DE"/>
    <w:p w14:paraId="45B0D848" w14:textId="22F1E576" w:rsidR="00E103A2" w:rsidRDefault="00E103A2" w:rsidP="00673E71">
      <w:pPr>
        <w:pStyle w:val="Titre3"/>
      </w:pPr>
      <w:bookmarkStart w:id="36" w:name="_Toc107818073"/>
      <w:r w:rsidRPr="00E103A2">
        <w:t>Opérations non traité</w:t>
      </w:r>
      <w:r w:rsidR="00A86FB1">
        <w:t>e</w:t>
      </w:r>
      <w:r w:rsidRPr="00E103A2">
        <w:t>s dans le TRA</w:t>
      </w:r>
      <w:bookmarkEnd w:id="36"/>
      <w:r w:rsidRPr="00E103A2">
        <w:t xml:space="preserve"> </w:t>
      </w:r>
    </w:p>
    <w:p w14:paraId="0CD2E64E" w14:textId="77777777" w:rsidR="00980BD0" w:rsidRPr="00980BD0" w:rsidRDefault="00980BD0" w:rsidP="00980BD0"/>
    <w:p w14:paraId="413D4C01" w14:textId="571DF188" w:rsidR="00E103A2" w:rsidRDefault="00980BD0" w:rsidP="00980BD0">
      <w:pPr>
        <w:pStyle w:val="Paragraphedeliste"/>
        <w:numPr>
          <w:ilvl w:val="0"/>
          <w:numId w:val="3"/>
        </w:numPr>
      </w:pPr>
      <w:r>
        <w:t xml:space="preserve">Surcantonnement </w:t>
      </w:r>
      <w:proofErr w:type="spellStart"/>
      <w:r>
        <w:t>Arkea</w:t>
      </w:r>
      <w:proofErr w:type="spellEnd"/>
      <w:r>
        <w:t xml:space="preserve"> -&gt; BNPP</w:t>
      </w:r>
    </w:p>
    <w:p w14:paraId="41D77FF2" w14:textId="45C7CA29" w:rsidR="00980BD0" w:rsidRDefault="00980BD0" w:rsidP="00980BD0">
      <w:pPr>
        <w:pStyle w:val="Paragraphedeliste"/>
        <w:numPr>
          <w:ilvl w:val="0"/>
          <w:numId w:val="3"/>
        </w:numPr>
      </w:pPr>
      <w:r>
        <w:t>Annulation carte</w:t>
      </w:r>
    </w:p>
    <w:p w14:paraId="0BF2144E" w14:textId="7F7A1A91" w:rsidR="00980BD0" w:rsidRPr="00E103A2" w:rsidRDefault="00980BD0" w:rsidP="00980BD0">
      <w:pPr>
        <w:pStyle w:val="Paragraphedeliste"/>
        <w:numPr>
          <w:ilvl w:val="0"/>
          <w:numId w:val="3"/>
        </w:numPr>
      </w:pPr>
      <w:r>
        <w:t>Frais de tenue de compte</w:t>
      </w:r>
    </w:p>
    <w:p w14:paraId="40CA3330" w14:textId="0425DAD9" w:rsidR="00446042" w:rsidRDefault="00446042" w:rsidP="00E103A2">
      <w:pPr>
        <w:jc w:val="center"/>
      </w:pPr>
    </w:p>
    <w:p w14:paraId="12F0A4CC" w14:textId="77777777" w:rsidR="00446042" w:rsidRDefault="00446042" w:rsidP="00F61AD8">
      <w:pPr>
        <w:jc w:val="both"/>
      </w:pPr>
    </w:p>
    <w:p w14:paraId="0AF2CD99" w14:textId="5682028A" w:rsidR="0044115A" w:rsidRPr="00FC7B29" w:rsidRDefault="00675345" w:rsidP="00FC7B29">
      <w:pPr>
        <w:pStyle w:val="Titre1"/>
      </w:pPr>
      <w:bookmarkStart w:id="37" w:name="_Toc107818074"/>
      <w:r w:rsidRPr="00FC7B29">
        <w:t>ETAT SOLDES ET CREANCES</w:t>
      </w:r>
      <w:bookmarkEnd w:id="37"/>
      <w:r w:rsidR="0044115A" w:rsidRPr="00FC7B29">
        <w:t xml:space="preserve"> </w:t>
      </w:r>
    </w:p>
    <w:p w14:paraId="0FD120A0" w14:textId="77777777" w:rsidR="0044115A" w:rsidRPr="0044115A" w:rsidRDefault="0044115A" w:rsidP="0044115A"/>
    <w:p w14:paraId="1FC6139E" w14:textId="77777777" w:rsidR="0044115A" w:rsidRPr="00FC7B29" w:rsidRDefault="0044115A" w:rsidP="00D16939">
      <w:pPr>
        <w:pStyle w:val="Titre2"/>
      </w:pPr>
      <w:bookmarkStart w:id="38" w:name="_Toc107818075"/>
      <w:r w:rsidRPr="00FC7B29">
        <w:t>Structure du fichier</w:t>
      </w:r>
      <w:bookmarkEnd w:id="38"/>
      <w:r w:rsidRPr="00FC7B29">
        <w:t xml:space="preserve">  </w:t>
      </w:r>
    </w:p>
    <w:p w14:paraId="0CEB4E3F" w14:textId="77777777" w:rsidR="0044115A" w:rsidRDefault="0044115A" w:rsidP="0044115A">
      <w:pPr>
        <w:rPr>
          <w:color w:val="FF0000"/>
        </w:rPr>
      </w:pPr>
    </w:p>
    <w:p w14:paraId="3A25830E" w14:textId="3294EC20" w:rsidR="0044115A" w:rsidRPr="00801C29" w:rsidRDefault="00801C29" w:rsidP="0044115A">
      <w:r w:rsidRPr="00801C29">
        <w:t xml:space="preserve">Cf documentation technique </w:t>
      </w:r>
      <w:proofErr w:type="spellStart"/>
      <w:r w:rsidRPr="00801C29">
        <w:t>conix</w:t>
      </w:r>
      <w:proofErr w:type="spellEnd"/>
      <w:r w:rsidRPr="00801C29">
        <w:t xml:space="preserve"> </w:t>
      </w:r>
    </w:p>
    <w:p w14:paraId="602A366D" w14:textId="26FEBDFA" w:rsidR="0044115A" w:rsidRDefault="0044115A" w:rsidP="0044115A">
      <w:pPr>
        <w:rPr>
          <w:color w:val="FF0000"/>
        </w:rPr>
      </w:pPr>
    </w:p>
    <w:p w14:paraId="314F54EF" w14:textId="77777777" w:rsidR="00201B08" w:rsidRPr="00FC7B29" w:rsidRDefault="00201B08" w:rsidP="00201B08">
      <w:pPr>
        <w:pStyle w:val="Titre2"/>
      </w:pPr>
      <w:bookmarkStart w:id="39" w:name="_Toc107818076"/>
      <w:r>
        <w:t>Illustration</w:t>
      </w:r>
      <w:bookmarkEnd w:id="39"/>
      <w:r w:rsidRPr="00FC7B29">
        <w:t xml:space="preserve">  </w:t>
      </w:r>
    </w:p>
    <w:p w14:paraId="15CAE009" w14:textId="5281BCF9" w:rsidR="00E65CC2" w:rsidRDefault="00E65CC2">
      <w:pPr>
        <w:rPr>
          <w:color w:val="FF0000"/>
        </w:rPr>
      </w:pPr>
      <w:r>
        <w:rPr>
          <w:color w:val="FF0000"/>
        </w:rPr>
        <w:br w:type="page"/>
      </w:r>
    </w:p>
    <w:p w14:paraId="563B789E" w14:textId="77777777" w:rsidR="00201B08" w:rsidRDefault="00201B08" w:rsidP="0044115A">
      <w:pPr>
        <w:rPr>
          <w:color w:val="FF0000"/>
        </w:rPr>
      </w:pPr>
    </w:p>
    <w:tbl>
      <w:tblPr>
        <w:tblW w:w="10924" w:type="dxa"/>
        <w:tblInd w:w="-431" w:type="dxa"/>
        <w:tblCellMar>
          <w:left w:w="70" w:type="dxa"/>
          <w:right w:w="70" w:type="dxa"/>
        </w:tblCellMar>
        <w:tblLook w:val="04A0" w:firstRow="1" w:lastRow="0" w:firstColumn="1" w:lastColumn="0" w:noHBand="0" w:noVBand="1"/>
      </w:tblPr>
      <w:tblGrid>
        <w:gridCol w:w="704"/>
        <w:gridCol w:w="674"/>
        <w:gridCol w:w="793"/>
        <w:gridCol w:w="1156"/>
        <w:gridCol w:w="869"/>
        <w:gridCol w:w="1019"/>
        <w:gridCol w:w="403"/>
        <w:gridCol w:w="642"/>
        <w:gridCol w:w="786"/>
        <w:gridCol w:w="2192"/>
        <w:gridCol w:w="827"/>
        <w:gridCol w:w="859"/>
      </w:tblGrid>
      <w:tr w:rsidR="00201B08" w:rsidRPr="00201B08" w14:paraId="106B283D" w14:textId="77777777" w:rsidTr="00201B08">
        <w:trPr>
          <w:trHeight w:val="600"/>
        </w:trPr>
        <w:tc>
          <w:tcPr>
            <w:tcW w:w="70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E9560E"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Date</w:t>
            </w:r>
          </w:p>
        </w:tc>
        <w:tc>
          <w:tcPr>
            <w:tcW w:w="674" w:type="dxa"/>
            <w:tcBorders>
              <w:top w:val="single" w:sz="4" w:space="0" w:color="auto"/>
              <w:left w:val="nil"/>
              <w:bottom w:val="single" w:sz="4" w:space="0" w:color="auto"/>
              <w:right w:val="single" w:sz="4" w:space="0" w:color="auto"/>
            </w:tcBorders>
            <w:shd w:val="clear" w:color="auto" w:fill="auto"/>
            <w:vAlign w:val="center"/>
            <w:hideMark/>
          </w:tcPr>
          <w:p w14:paraId="3E97138E"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Type</w:t>
            </w:r>
          </w:p>
        </w:tc>
        <w:tc>
          <w:tcPr>
            <w:tcW w:w="793" w:type="dxa"/>
            <w:tcBorders>
              <w:top w:val="single" w:sz="4" w:space="0" w:color="auto"/>
              <w:left w:val="nil"/>
              <w:bottom w:val="single" w:sz="4" w:space="0" w:color="auto"/>
              <w:right w:val="single" w:sz="4" w:space="0" w:color="auto"/>
            </w:tcBorders>
            <w:shd w:val="clear" w:color="auto" w:fill="auto"/>
            <w:vAlign w:val="center"/>
            <w:hideMark/>
          </w:tcPr>
          <w:p w14:paraId="44D5F877"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 xml:space="preserve">N° client </w:t>
            </w:r>
            <w:proofErr w:type="spellStart"/>
            <w:r w:rsidRPr="00201B08">
              <w:rPr>
                <w:rFonts w:ascii="Calibri" w:eastAsia="Times New Roman" w:hAnsi="Calibri" w:cs="Calibri"/>
                <w:color w:val="000000"/>
                <w:sz w:val="14"/>
                <w:szCs w:val="14"/>
                <w:lang w:eastAsia="fr-FR"/>
              </w:rPr>
              <w:t>cegid</w:t>
            </w:r>
            <w:proofErr w:type="spellEnd"/>
          </w:p>
        </w:tc>
        <w:tc>
          <w:tcPr>
            <w:tcW w:w="1156" w:type="dxa"/>
            <w:tcBorders>
              <w:top w:val="single" w:sz="4" w:space="0" w:color="auto"/>
              <w:left w:val="nil"/>
              <w:bottom w:val="single" w:sz="4" w:space="0" w:color="auto"/>
              <w:right w:val="single" w:sz="4" w:space="0" w:color="auto"/>
            </w:tcBorders>
            <w:shd w:val="clear" w:color="auto" w:fill="auto"/>
            <w:vAlign w:val="center"/>
            <w:hideMark/>
          </w:tcPr>
          <w:p w14:paraId="5FA9CAD0"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proofErr w:type="spellStart"/>
            <w:r w:rsidRPr="00201B08">
              <w:rPr>
                <w:rFonts w:ascii="Calibri" w:eastAsia="Times New Roman" w:hAnsi="Calibri" w:cs="Calibri"/>
                <w:color w:val="000000"/>
                <w:sz w:val="14"/>
                <w:szCs w:val="14"/>
                <w:lang w:eastAsia="fr-FR"/>
              </w:rPr>
              <w:t>N°client</w:t>
            </w:r>
            <w:proofErr w:type="spellEnd"/>
            <w:r w:rsidRPr="00201B08">
              <w:rPr>
                <w:rFonts w:ascii="Calibri" w:eastAsia="Times New Roman" w:hAnsi="Calibri" w:cs="Calibri"/>
                <w:color w:val="000000"/>
                <w:sz w:val="14"/>
                <w:szCs w:val="14"/>
                <w:lang w:eastAsia="fr-FR"/>
              </w:rPr>
              <w:t xml:space="preserve"> SI EP (SIRET)</w:t>
            </w:r>
          </w:p>
        </w:tc>
        <w:tc>
          <w:tcPr>
            <w:tcW w:w="869" w:type="dxa"/>
            <w:tcBorders>
              <w:top w:val="single" w:sz="4" w:space="0" w:color="auto"/>
              <w:left w:val="nil"/>
              <w:bottom w:val="single" w:sz="4" w:space="0" w:color="auto"/>
              <w:right w:val="single" w:sz="4" w:space="0" w:color="auto"/>
            </w:tcBorders>
            <w:shd w:val="clear" w:color="auto" w:fill="auto"/>
            <w:vAlign w:val="center"/>
            <w:hideMark/>
          </w:tcPr>
          <w:p w14:paraId="0FD688BF"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N° compte de paiement</w:t>
            </w:r>
          </w:p>
        </w:tc>
        <w:tc>
          <w:tcPr>
            <w:tcW w:w="1019" w:type="dxa"/>
            <w:tcBorders>
              <w:top w:val="single" w:sz="4" w:space="0" w:color="auto"/>
              <w:left w:val="nil"/>
              <w:bottom w:val="single" w:sz="4" w:space="0" w:color="auto"/>
              <w:right w:val="single" w:sz="4" w:space="0" w:color="auto"/>
            </w:tcBorders>
            <w:shd w:val="clear" w:color="auto" w:fill="auto"/>
            <w:vAlign w:val="center"/>
            <w:hideMark/>
          </w:tcPr>
          <w:p w14:paraId="3448D28A"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Nom du client</w:t>
            </w:r>
          </w:p>
        </w:tc>
        <w:tc>
          <w:tcPr>
            <w:tcW w:w="403" w:type="dxa"/>
            <w:tcBorders>
              <w:top w:val="single" w:sz="4" w:space="0" w:color="auto"/>
              <w:left w:val="nil"/>
              <w:bottom w:val="single" w:sz="4" w:space="0" w:color="auto"/>
              <w:right w:val="single" w:sz="4" w:space="0" w:color="auto"/>
            </w:tcBorders>
            <w:shd w:val="clear" w:color="auto" w:fill="auto"/>
            <w:vAlign w:val="center"/>
            <w:hideMark/>
          </w:tcPr>
          <w:p w14:paraId="68C1D916"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Sens</w:t>
            </w:r>
          </w:p>
        </w:tc>
        <w:tc>
          <w:tcPr>
            <w:tcW w:w="642" w:type="dxa"/>
            <w:tcBorders>
              <w:top w:val="single" w:sz="4" w:space="0" w:color="auto"/>
              <w:left w:val="nil"/>
              <w:bottom w:val="single" w:sz="4" w:space="0" w:color="auto"/>
              <w:right w:val="single" w:sz="4" w:space="0" w:color="auto"/>
            </w:tcBorders>
            <w:shd w:val="clear" w:color="auto" w:fill="auto"/>
            <w:vAlign w:val="center"/>
            <w:hideMark/>
          </w:tcPr>
          <w:p w14:paraId="6FB222D7"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Montant</w:t>
            </w:r>
          </w:p>
        </w:tc>
        <w:tc>
          <w:tcPr>
            <w:tcW w:w="786" w:type="dxa"/>
            <w:tcBorders>
              <w:top w:val="single" w:sz="4" w:space="0" w:color="auto"/>
              <w:left w:val="nil"/>
              <w:bottom w:val="single" w:sz="4" w:space="0" w:color="auto"/>
              <w:right w:val="single" w:sz="4" w:space="0" w:color="auto"/>
            </w:tcBorders>
            <w:shd w:val="clear" w:color="auto" w:fill="auto"/>
            <w:vAlign w:val="center"/>
            <w:hideMark/>
          </w:tcPr>
          <w:p w14:paraId="1FEF89FE"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Application source</w:t>
            </w:r>
          </w:p>
        </w:tc>
        <w:tc>
          <w:tcPr>
            <w:tcW w:w="2192" w:type="dxa"/>
            <w:tcBorders>
              <w:top w:val="single" w:sz="4" w:space="0" w:color="auto"/>
              <w:left w:val="nil"/>
              <w:bottom w:val="single" w:sz="4" w:space="0" w:color="auto"/>
              <w:right w:val="single" w:sz="4" w:space="0" w:color="auto"/>
            </w:tcBorders>
            <w:shd w:val="clear" w:color="auto" w:fill="auto"/>
            <w:vAlign w:val="center"/>
            <w:hideMark/>
          </w:tcPr>
          <w:p w14:paraId="438DA0BA"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N° créance</w:t>
            </w:r>
          </w:p>
        </w:tc>
        <w:tc>
          <w:tcPr>
            <w:tcW w:w="827" w:type="dxa"/>
            <w:tcBorders>
              <w:top w:val="single" w:sz="4" w:space="0" w:color="auto"/>
              <w:left w:val="nil"/>
              <w:bottom w:val="single" w:sz="4" w:space="0" w:color="auto"/>
              <w:right w:val="single" w:sz="4" w:space="0" w:color="auto"/>
            </w:tcBorders>
            <w:shd w:val="clear" w:color="auto" w:fill="auto"/>
            <w:vAlign w:val="center"/>
            <w:hideMark/>
          </w:tcPr>
          <w:p w14:paraId="2B5BD60A"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Date de création de la créance</w:t>
            </w:r>
          </w:p>
        </w:tc>
        <w:tc>
          <w:tcPr>
            <w:tcW w:w="859" w:type="dxa"/>
            <w:tcBorders>
              <w:top w:val="single" w:sz="4" w:space="0" w:color="auto"/>
              <w:left w:val="nil"/>
              <w:bottom w:val="single" w:sz="4" w:space="0" w:color="auto"/>
              <w:right w:val="single" w:sz="4" w:space="0" w:color="auto"/>
            </w:tcBorders>
            <w:shd w:val="clear" w:color="auto" w:fill="auto"/>
            <w:vAlign w:val="center"/>
            <w:hideMark/>
          </w:tcPr>
          <w:p w14:paraId="7D2F08A2" w14:textId="77777777" w:rsidR="00201B08" w:rsidRPr="00201B08" w:rsidRDefault="00201B08" w:rsidP="00201B08">
            <w:pPr>
              <w:spacing w:after="0" w:line="240" w:lineRule="auto"/>
              <w:rPr>
                <w:rFonts w:ascii="Calibri" w:eastAsia="Times New Roman" w:hAnsi="Calibri" w:cs="Calibri"/>
                <w:color w:val="000000"/>
                <w:sz w:val="14"/>
                <w:szCs w:val="14"/>
                <w:lang w:eastAsia="fr-FR"/>
              </w:rPr>
            </w:pPr>
            <w:r w:rsidRPr="00201B08">
              <w:rPr>
                <w:rFonts w:ascii="Calibri" w:eastAsia="Times New Roman" w:hAnsi="Calibri" w:cs="Calibri"/>
                <w:color w:val="000000"/>
                <w:sz w:val="14"/>
                <w:szCs w:val="14"/>
                <w:lang w:eastAsia="fr-FR"/>
              </w:rPr>
              <w:t>Date de dernière modification de la créance</w:t>
            </w:r>
          </w:p>
        </w:tc>
      </w:tr>
      <w:tr w:rsidR="00201B08" w:rsidRPr="00201B08" w14:paraId="1838B983"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F36986"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auto" w:fill="auto"/>
            <w:noWrap/>
            <w:vAlign w:val="bottom"/>
            <w:hideMark/>
          </w:tcPr>
          <w:p w14:paraId="0A2430D2"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CREANCE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2971949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055D8C4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70DBD842"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3D0452F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69EF924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26CC027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43.64</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7B866F8E"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6F7297DD"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60923700180001|20220117171522</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1A38EE1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2022-01-17 </w:t>
            </w:r>
            <w:proofErr w:type="gramStart"/>
            <w:r w:rsidRPr="00201B08">
              <w:rPr>
                <w:rFonts w:ascii="Calibri" w:eastAsia="Times New Roman" w:hAnsi="Calibri" w:cs="Calibri"/>
                <w:color w:val="FF0000"/>
                <w:sz w:val="14"/>
                <w:szCs w:val="14"/>
                <w:lang w:eastAsia="fr-FR"/>
              </w:rPr>
              <w:t>05:</w:t>
            </w:r>
            <w:proofErr w:type="gramEnd"/>
            <w:r w:rsidRPr="00201B08">
              <w:rPr>
                <w:rFonts w:ascii="Calibri" w:eastAsia="Times New Roman" w:hAnsi="Calibri" w:cs="Calibri"/>
                <w:color w:val="FF0000"/>
                <w:sz w:val="14"/>
                <w:szCs w:val="14"/>
                <w:lang w:eastAsia="fr-FR"/>
              </w:rPr>
              <w:t>15:22</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151315D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2022-01-17 </w:t>
            </w:r>
            <w:proofErr w:type="gramStart"/>
            <w:r w:rsidRPr="00201B08">
              <w:rPr>
                <w:rFonts w:ascii="Calibri" w:eastAsia="Times New Roman" w:hAnsi="Calibri" w:cs="Calibri"/>
                <w:color w:val="FF0000"/>
                <w:sz w:val="14"/>
                <w:szCs w:val="14"/>
                <w:lang w:eastAsia="fr-FR"/>
              </w:rPr>
              <w:t>05:</w:t>
            </w:r>
            <w:proofErr w:type="gramEnd"/>
            <w:r w:rsidRPr="00201B08">
              <w:rPr>
                <w:rFonts w:ascii="Calibri" w:eastAsia="Times New Roman" w:hAnsi="Calibri" w:cs="Calibri"/>
                <w:color w:val="FF0000"/>
                <w:sz w:val="14"/>
                <w:szCs w:val="14"/>
                <w:lang w:eastAsia="fr-FR"/>
              </w:rPr>
              <w:t>15:22</w:t>
            </w:r>
          </w:p>
        </w:tc>
      </w:tr>
      <w:tr w:rsidR="00201B08" w:rsidRPr="00201B08" w14:paraId="0E89B5E2"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318E1C"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auto" w:fill="auto"/>
            <w:noWrap/>
            <w:vAlign w:val="bottom"/>
            <w:hideMark/>
          </w:tcPr>
          <w:p w14:paraId="2F25B8DE"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CREANCE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5531D75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741E20E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42E04B8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31BD5FC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490FBC1E"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7BB0A389"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113.26</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427EBA6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12C1D02C"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60923700180001|20220121102231</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305BD7C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2022-01-21 </w:t>
            </w:r>
            <w:proofErr w:type="gramStart"/>
            <w:r w:rsidRPr="00201B08">
              <w:rPr>
                <w:rFonts w:ascii="Calibri" w:eastAsia="Times New Roman" w:hAnsi="Calibri" w:cs="Calibri"/>
                <w:color w:val="FF0000"/>
                <w:sz w:val="14"/>
                <w:szCs w:val="14"/>
                <w:lang w:eastAsia="fr-FR"/>
              </w:rPr>
              <w:t>10:</w:t>
            </w:r>
            <w:proofErr w:type="gramEnd"/>
            <w:r w:rsidRPr="00201B08">
              <w:rPr>
                <w:rFonts w:ascii="Calibri" w:eastAsia="Times New Roman" w:hAnsi="Calibri" w:cs="Calibri"/>
                <w:color w:val="FF0000"/>
                <w:sz w:val="14"/>
                <w:szCs w:val="14"/>
                <w:lang w:eastAsia="fr-FR"/>
              </w:rPr>
              <w:t>22:31</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4E7235E0"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2022-01-21 </w:t>
            </w:r>
            <w:proofErr w:type="gramStart"/>
            <w:r w:rsidRPr="00201B08">
              <w:rPr>
                <w:rFonts w:ascii="Calibri" w:eastAsia="Times New Roman" w:hAnsi="Calibri" w:cs="Calibri"/>
                <w:color w:val="FF0000"/>
                <w:sz w:val="14"/>
                <w:szCs w:val="14"/>
                <w:lang w:eastAsia="fr-FR"/>
              </w:rPr>
              <w:t>10:</w:t>
            </w:r>
            <w:proofErr w:type="gramEnd"/>
            <w:r w:rsidRPr="00201B08">
              <w:rPr>
                <w:rFonts w:ascii="Calibri" w:eastAsia="Times New Roman" w:hAnsi="Calibri" w:cs="Calibri"/>
                <w:color w:val="FF0000"/>
                <w:sz w:val="14"/>
                <w:szCs w:val="14"/>
                <w:lang w:eastAsia="fr-FR"/>
              </w:rPr>
              <w:t>22:31</w:t>
            </w:r>
          </w:p>
        </w:tc>
      </w:tr>
      <w:tr w:rsidR="00201B08" w:rsidRPr="00201B08" w14:paraId="0D947477"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4135AF8"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auto" w:fill="auto"/>
            <w:noWrap/>
            <w:vAlign w:val="bottom"/>
            <w:hideMark/>
          </w:tcPr>
          <w:p w14:paraId="0595BAF5"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CREANCE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5C31FAD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04708F3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6D327ED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45395D8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44C66A26"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0AE306AE"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11.26</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4283F0A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5AB39C9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60923700180001|20220408102522</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378B44F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2022-04-08 </w:t>
            </w:r>
            <w:proofErr w:type="gramStart"/>
            <w:r w:rsidRPr="00201B08">
              <w:rPr>
                <w:rFonts w:ascii="Calibri" w:eastAsia="Times New Roman" w:hAnsi="Calibri" w:cs="Calibri"/>
                <w:color w:val="FF0000"/>
                <w:sz w:val="14"/>
                <w:szCs w:val="14"/>
                <w:lang w:eastAsia="fr-FR"/>
              </w:rPr>
              <w:t>10:</w:t>
            </w:r>
            <w:proofErr w:type="gramEnd"/>
            <w:r w:rsidRPr="00201B08">
              <w:rPr>
                <w:rFonts w:ascii="Calibri" w:eastAsia="Times New Roman" w:hAnsi="Calibri" w:cs="Calibri"/>
                <w:color w:val="FF0000"/>
                <w:sz w:val="14"/>
                <w:szCs w:val="14"/>
                <w:lang w:eastAsia="fr-FR"/>
              </w:rPr>
              <w:t>25:22</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74E19816"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2022-04-08 </w:t>
            </w:r>
            <w:proofErr w:type="gramStart"/>
            <w:r w:rsidRPr="00201B08">
              <w:rPr>
                <w:rFonts w:ascii="Calibri" w:eastAsia="Times New Roman" w:hAnsi="Calibri" w:cs="Calibri"/>
                <w:color w:val="FF0000"/>
                <w:sz w:val="14"/>
                <w:szCs w:val="14"/>
                <w:lang w:eastAsia="fr-FR"/>
              </w:rPr>
              <w:t>10:</w:t>
            </w:r>
            <w:proofErr w:type="gramEnd"/>
            <w:r w:rsidRPr="00201B08">
              <w:rPr>
                <w:rFonts w:ascii="Calibri" w:eastAsia="Times New Roman" w:hAnsi="Calibri" w:cs="Calibri"/>
                <w:color w:val="FF0000"/>
                <w:sz w:val="14"/>
                <w:szCs w:val="14"/>
                <w:lang w:eastAsia="fr-FR"/>
              </w:rPr>
              <w:t>25:22</w:t>
            </w:r>
          </w:p>
        </w:tc>
      </w:tr>
      <w:tr w:rsidR="00201B08" w:rsidRPr="00201B08" w14:paraId="6B4DCE8D"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3449F1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4A9744F6"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283D7FE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nil"/>
              <w:left w:val="nil"/>
              <w:bottom w:val="single" w:sz="4" w:space="0" w:color="auto"/>
              <w:right w:val="single" w:sz="4" w:space="0" w:color="auto"/>
            </w:tcBorders>
            <w:shd w:val="clear" w:color="auto" w:fill="auto"/>
            <w:noWrap/>
            <w:vAlign w:val="bottom"/>
            <w:hideMark/>
          </w:tcPr>
          <w:p w14:paraId="5A5FFE3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nil"/>
              <w:left w:val="nil"/>
              <w:bottom w:val="single" w:sz="4" w:space="0" w:color="auto"/>
              <w:right w:val="single" w:sz="4" w:space="0" w:color="auto"/>
            </w:tcBorders>
            <w:shd w:val="clear" w:color="auto" w:fill="auto"/>
            <w:noWrap/>
            <w:vAlign w:val="bottom"/>
            <w:hideMark/>
          </w:tcPr>
          <w:p w14:paraId="2FA90450"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nil"/>
              <w:left w:val="nil"/>
              <w:bottom w:val="single" w:sz="4" w:space="0" w:color="auto"/>
              <w:right w:val="single" w:sz="4" w:space="0" w:color="auto"/>
            </w:tcBorders>
            <w:shd w:val="clear" w:color="auto" w:fill="auto"/>
            <w:noWrap/>
            <w:vAlign w:val="bottom"/>
            <w:hideMark/>
          </w:tcPr>
          <w:p w14:paraId="0217339A"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nil"/>
              <w:left w:val="nil"/>
              <w:bottom w:val="single" w:sz="4" w:space="0" w:color="auto"/>
              <w:right w:val="single" w:sz="4" w:space="0" w:color="auto"/>
            </w:tcBorders>
            <w:shd w:val="clear" w:color="auto" w:fill="auto"/>
            <w:noWrap/>
            <w:vAlign w:val="bottom"/>
            <w:hideMark/>
          </w:tcPr>
          <w:p w14:paraId="4F2359CF"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1A394341"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11.26</w:t>
            </w:r>
          </w:p>
        </w:tc>
        <w:tc>
          <w:tcPr>
            <w:tcW w:w="786" w:type="dxa"/>
            <w:tcBorders>
              <w:top w:val="nil"/>
              <w:left w:val="nil"/>
              <w:bottom w:val="single" w:sz="4" w:space="0" w:color="auto"/>
              <w:right w:val="single" w:sz="4" w:space="0" w:color="auto"/>
            </w:tcBorders>
            <w:shd w:val="clear" w:color="auto" w:fill="auto"/>
            <w:noWrap/>
            <w:vAlign w:val="bottom"/>
            <w:hideMark/>
          </w:tcPr>
          <w:p w14:paraId="21D5D20F"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22E83AD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60923700180001|20220414140939</w:t>
            </w:r>
          </w:p>
        </w:tc>
        <w:tc>
          <w:tcPr>
            <w:tcW w:w="827" w:type="dxa"/>
            <w:tcBorders>
              <w:top w:val="nil"/>
              <w:left w:val="nil"/>
              <w:bottom w:val="single" w:sz="4" w:space="0" w:color="auto"/>
              <w:right w:val="single" w:sz="4" w:space="0" w:color="auto"/>
            </w:tcBorders>
            <w:shd w:val="clear" w:color="auto" w:fill="auto"/>
            <w:noWrap/>
            <w:vAlign w:val="bottom"/>
            <w:hideMark/>
          </w:tcPr>
          <w:p w14:paraId="4225A564"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2022-04-14 </w:t>
            </w:r>
            <w:proofErr w:type="gramStart"/>
            <w:r w:rsidRPr="00201B08">
              <w:rPr>
                <w:rFonts w:ascii="Calibri" w:eastAsia="Times New Roman" w:hAnsi="Calibri" w:cs="Calibri"/>
                <w:color w:val="FF0000"/>
                <w:sz w:val="14"/>
                <w:szCs w:val="14"/>
                <w:lang w:eastAsia="fr-FR"/>
              </w:rPr>
              <w:t>02:</w:t>
            </w:r>
            <w:proofErr w:type="gramEnd"/>
            <w:r w:rsidRPr="00201B08">
              <w:rPr>
                <w:rFonts w:ascii="Calibri" w:eastAsia="Times New Roman" w:hAnsi="Calibri" w:cs="Calibri"/>
                <w:color w:val="FF0000"/>
                <w:sz w:val="14"/>
                <w:szCs w:val="14"/>
                <w:lang w:eastAsia="fr-FR"/>
              </w:rPr>
              <w:t>09:39</w:t>
            </w:r>
          </w:p>
        </w:tc>
        <w:tc>
          <w:tcPr>
            <w:tcW w:w="859" w:type="dxa"/>
            <w:tcBorders>
              <w:top w:val="nil"/>
              <w:left w:val="nil"/>
              <w:bottom w:val="single" w:sz="4" w:space="0" w:color="auto"/>
              <w:right w:val="single" w:sz="4" w:space="0" w:color="auto"/>
            </w:tcBorders>
            <w:shd w:val="clear" w:color="auto" w:fill="auto"/>
            <w:noWrap/>
            <w:vAlign w:val="bottom"/>
            <w:hideMark/>
          </w:tcPr>
          <w:p w14:paraId="3946C705"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xml:space="preserve">2022-04-14 </w:t>
            </w:r>
            <w:proofErr w:type="gramStart"/>
            <w:r w:rsidRPr="00201B08">
              <w:rPr>
                <w:rFonts w:ascii="Calibri" w:eastAsia="Times New Roman" w:hAnsi="Calibri" w:cs="Calibri"/>
                <w:color w:val="FF0000"/>
                <w:sz w:val="14"/>
                <w:szCs w:val="14"/>
                <w:lang w:eastAsia="fr-FR"/>
              </w:rPr>
              <w:t>02:</w:t>
            </w:r>
            <w:proofErr w:type="gramEnd"/>
            <w:r w:rsidRPr="00201B08">
              <w:rPr>
                <w:rFonts w:ascii="Calibri" w:eastAsia="Times New Roman" w:hAnsi="Calibri" w:cs="Calibri"/>
                <w:color w:val="FF0000"/>
                <w:sz w:val="14"/>
                <w:szCs w:val="14"/>
                <w:lang w:eastAsia="fr-FR"/>
              </w:rPr>
              <w:t>09:39</w:t>
            </w:r>
          </w:p>
        </w:tc>
      </w:tr>
      <w:tr w:rsidR="00201B08" w:rsidRPr="00201B08" w14:paraId="040A0B24"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F9D8D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000000" w:fill="FFFF00"/>
            <w:noWrap/>
            <w:vAlign w:val="bottom"/>
            <w:hideMark/>
          </w:tcPr>
          <w:p w14:paraId="6601171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CPTPAIE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52E066EF"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C9256010</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05D9CFE5"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60923700180001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10093B58"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DC92560010</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4D364675"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CM_10_RMFEC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3639C5C7"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C</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616543E0"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0.0</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04E9C76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proofErr w:type="gramStart"/>
            <w:r w:rsidRPr="00201B08">
              <w:rPr>
                <w:rFonts w:ascii="Calibri" w:eastAsia="Times New Roman" w:hAnsi="Calibri" w:cs="Calibri"/>
                <w:color w:val="FF0000"/>
                <w:sz w:val="14"/>
                <w:szCs w:val="14"/>
                <w:lang w:eastAsia="fr-FR"/>
              </w:rPr>
              <w:t>puits</w:t>
            </w:r>
            <w:proofErr w:type="gramEnd"/>
            <w:r w:rsidRPr="00201B08">
              <w:rPr>
                <w:rFonts w:ascii="Calibri" w:eastAsia="Times New Roman" w:hAnsi="Calibri" w:cs="Calibri"/>
                <w:color w:val="FF0000"/>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1792E0B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78C42F83"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195F9CAB" w14:textId="77777777" w:rsidR="00201B08" w:rsidRPr="00201B08" w:rsidRDefault="00201B08" w:rsidP="00201B08">
            <w:pPr>
              <w:spacing w:after="0" w:line="240" w:lineRule="auto"/>
              <w:rPr>
                <w:rFonts w:ascii="Calibri" w:eastAsia="Times New Roman" w:hAnsi="Calibri" w:cs="Calibri"/>
                <w:color w:val="FF0000"/>
                <w:sz w:val="14"/>
                <w:szCs w:val="14"/>
                <w:lang w:eastAsia="fr-FR"/>
              </w:rPr>
            </w:pPr>
            <w:r w:rsidRPr="00201B08">
              <w:rPr>
                <w:rFonts w:ascii="Calibri" w:eastAsia="Times New Roman" w:hAnsi="Calibri" w:cs="Calibri"/>
                <w:color w:val="FF0000"/>
                <w:sz w:val="14"/>
                <w:szCs w:val="14"/>
                <w:lang w:eastAsia="fr-FR"/>
              </w:rPr>
              <w:t> </w:t>
            </w:r>
          </w:p>
        </w:tc>
      </w:tr>
      <w:tr w:rsidR="00201B08" w:rsidRPr="00201B08" w14:paraId="6B5B26F0"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05A0E57"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69E4E42A"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0D1200D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06B61870"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12D4313E"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7171E5F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3990621E"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7310D8A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7.44</w:t>
            </w:r>
          </w:p>
        </w:tc>
        <w:tc>
          <w:tcPr>
            <w:tcW w:w="786" w:type="dxa"/>
            <w:tcBorders>
              <w:top w:val="nil"/>
              <w:left w:val="nil"/>
              <w:bottom w:val="single" w:sz="4" w:space="0" w:color="auto"/>
              <w:right w:val="single" w:sz="4" w:space="0" w:color="auto"/>
            </w:tcBorders>
            <w:shd w:val="clear" w:color="auto" w:fill="auto"/>
            <w:noWrap/>
            <w:vAlign w:val="bottom"/>
            <w:hideMark/>
          </w:tcPr>
          <w:p w14:paraId="6854BB56"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15A3BA7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60925700180001|20210928143612</w:t>
            </w:r>
          </w:p>
        </w:tc>
        <w:tc>
          <w:tcPr>
            <w:tcW w:w="827" w:type="dxa"/>
            <w:tcBorders>
              <w:top w:val="nil"/>
              <w:left w:val="nil"/>
              <w:bottom w:val="single" w:sz="4" w:space="0" w:color="auto"/>
              <w:right w:val="single" w:sz="4" w:space="0" w:color="auto"/>
            </w:tcBorders>
            <w:shd w:val="clear" w:color="auto" w:fill="auto"/>
            <w:noWrap/>
            <w:vAlign w:val="bottom"/>
            <w:hideMark/>
          </w:tcPr>
          <w:p w14:paraId="45355A7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2021-09-28 </w:t>
            </w:r>
            <w:proofErr w:type="gramStart"/>
            <w:r w:rsidRPr="00201B08">
              <w:rPr>
                <w:rFonts w:ascii="Calibri" w:eastAsia="Times New Roman" w:hAnsi="Calibri" w:cs="Calibri"/>
                <w:color w:val="4472C4"/>
                <w:sz w:val="14"/>
                <w:szCs w:val="14"/>
                <w:lang w:eastAsia="fr-FR"/>
              </w:rPr>
              <w:t>02:</w:t>
            </w:r>
            <w:proofErr w:type="gramEnd"/>
            <w:r w:rsidRPr="00201B08">
              <w:rPr>
                <w:rFonts w:ascii="Calibri" w:eastAsia="Times New Roman" w:hAnsi="Calibri" w:cs="Calibri"/>
                <w:color w:val="4472C4"/>
                <w:sz w:val="14"/>
                <w:szCs w:val="14"/>
                <w:lang w:eastAsia="fr-FR"/>
              </w:rPr>
              <w:t>36:12</w:t>
            </w:r>
          </w:p>
        </w:tc>
        <w:tc>
          <w:tcPr>
            <w:tcW w:w="859" w:type="dxa"/>
            <w:tcBorders>
              <w:top w:val="nil"/>
              <w:left w:val="nil"/>
              <w:bottom w:val="single" w:sz="4" w:space="0" w:color="auto"/>
              <w:right w:val="single" w:sz="4" w:space="0" w:color="auto"/>
            </w:tcBorders>
            <w:shd w:val="clear" w:color="auto" w:fill="auto"/>
            <w:noWrap/>
            <w:vAlign w:val="bottom"/>
            <w:hideMark/>
          </w:tcPr>
          <w:p w14:paraId="2ADC955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2021-09-28 </w:t>
            </w:r>
            <w:proofErr w:type="gramStart"/>
            <w:r w:rsidRPr="00201B08">
              <w:rPr>
                <w:rFonts w:ascii="Calibri" w:eastAsia="Times New Roman" w:hAnsi="Calibri" w:cs="Calibri"/>
                <w:color w:val="4472C4"/>
                <w:sz w:val="14"/>
                <w:szCs w:val="14"/>
                <w:lang w:eastAsia="fr-FR"/>
              </w:rPr>
              <w:t>05:</w:t>
            </w:r>
            <w:proofErr w:type="gramEnd"/>
            <w:r w:rsidRPr="00201B08">
              <w:rPr>
                <w:rFonts w:ascii="Calibri" w:eastAsia="Times New Roman" w:hAnsi="Calibri" w:cs="Calibri"/>
                <w:color w:val="4472C4"/>
                <w:sz w:val="14"/>
                <w:szCs w:val="14"/>
                <w:lang w:eastAsia="fr-FR"/>
              </w:rPr>
              <w:t>46:08</w:t>
            </w:r>
          </w:p>
        </w:tc>
      </w:tr>
      <w:tr w:rsidR="00201B08" w:rsidRPr="00201B08" w14:paraId="497EB00E"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2F1C5B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3039DE8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371BE3D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43FFE14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4A715F04"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7A57059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777DD28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3102AE9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41.53</w:t>
            </w:r>
          </w:p>
        </w:tc>
        <w:tc>
          <w:tcPr>
            <w:tcW w:w="786" w:type="dxa"/>
            <w:tcBorders>
              <w:top w:val="nil"/>
              <w:left w:val="nil"/>
              <w:bottom w:val="single" w:sz="4" w:space="0" w:color="auto"/>
              <w:right w:val="single" w:sz="4" w:space="0" w:color="auto"/>
            </w:tcBorders>
            <w:shd w:val="clear" w:color="auto" w:fill="auto"/>
            <w:noWrap/>
            <w:vAlign w:val="bottom"/>
            <w:hideMark/>
          </w:tcPr>
          <w:p w14:paraId="4EF14C3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1A06E1D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60925700180001|20220117091047</w:t>
            </w:r>
          </w:p>
        </w:tc>
        <w:tc>
          <w:tcPr>
            <w:tcW w:w="827" w:type="dxa"/>
            <w:tcBorders>
              <w:top w:val="nil"/>
              <w:left w:val="nil"/>
              <w:bottom w:val="single" w:sz="4" w:space="0" w:color="auto"/>
              <w:right w:val="single" w:sz="4" w:space="0" w:color="auto"/>
            </w:tcBorders>
            <w:shd w:val="clear" w:color="auto" w:fill="auto"/>
            <w:noWrap/>
            <w:vAlign w:val="bottom"/>
            <w:hideMark/>
          </w:tcPr>
          <w:p w14:paraId="151367A7"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2022-01-17 </w:t>
            </w:r>
            <w:proofErr w:type="gramStart"/>
            <w:r w:rsidRPr="00201B08">
              <w:rPr>
                <w:rFonts w:ascii="Calibri" w:eastAsia="Times New Roman" w:hAnsi="Calibri" w:cs="Calibri"/>
                <w:color w:val="4472C4"/>
                <w:sz w:val="14"/>
                <w:szCs w:val="14"/>
                <w:lang w:eastAsia="fr-FR"/>
              </w:rPr>
              <w:t>09:</w:t>
            </w:r>
            <w:proofErr w:type="gramEnd"/>
            <w:r w:rsidRPr="00201B08">
              <w:rPr>
                <w:rFonts w:ascii="Calibri" w:eastAsia="Times New Roman" w:hAnsi="Calibri" w:cs="Calibri"/>
                <w:color w:val="4472C4"/>
                <w:sz w:val="14"/>
                <w:szCs w:val="14"/>
                <w:lang w:eastAsia="fr-FR"/>
              </w:rPr>
              <w:t>10:47</w:t>
            </w:r>
          </w:p>
        </w:tc>
        <w:tc>
          <w:tcPr>
            <w:tcW w:w="859" w:type="dxa"/>
            <w:tcBorders>
              <w:top w:val="nil"/>
              <w:left w:val="nil"/>
              <w:bottom w:val="single" w:sz="4" w:space="0" w:color="auto"/>
              <w:right w:val="single" w:sz="4" w:space="0" w:color="auto"/>
            </w:tcBorders>
            <w:shd w:val="clear" w:color="auto" w:fill="auto"/>
            <w:noWrap/>
            <w:vAlign w:val="bottom"/>
            <w:hideMark/>
          </w:tcPr>
          <w:p w14:paraId="247C2406"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2022-01-17 </w:t>
            </w:r>
            <w:proofErr w:type="gramStart"/>
            <w:r w:rsidRPr="00201B08">
              <w:rPr>
                <w:rFonts w:ascii="Calibri" w:eastAsia="Times New Roman" w:hAnsi="Calibri" w:cs="Calibri"/>
                <w:color w:val="4472C4"/>
                <w:sz w:val="14"/>
                <w:szCs w:val="14"/>
                <w:lang w:eastAsia="fr-FR"/>
              </w:rPr>
              <w:t>09:</w:t>
            </w:r>
            <w:proofErr w:type="gramEnd"/>
            <w:r w:rsidRPr="00201B08">
              <w:rPr>
                <w:rFonts w:ascii="Calibri" w:eastAsia="Times New Roman" w:hAnsi="Calibri" w:cs="Calibri"/>
                <w:color w:val="4472C4"/>
                <w:sz w:val="14"/>
                <w:szCs w:val="14"/>
                <w:lang w:eastAsia="fr-FR"/>
              </w:rPr>
              <w:t>10:47</w:t>
            </w:r>
          </w:p>
        </w:tc>
      </w:tr>
      <w:tr w:rsidR="00201B08" w:rsidRPr="00201B08" w14:paraId="26C66A75"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C34D39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31A52A4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2853E65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35B998AA"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2C22768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412A829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16E0E1B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4C40749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6479.0</w:t>
            </w:r>
          </w:p>
        </w:tc>
        <w:tc>
          <w:tcPr>
            <w:tcW w:w="786" w:type="dxa"/>
            <w:tcBorders>
              <w:top w:val="nil"/>
              <w:left w:val="nil"/>
              <w:bottom w:val="single" w:sz="4" w:space="0" w:color="auto"/>
              <w:right w:val="single" w:sz="4" w:space="0" w:color="auto"/>
            </w:tcBorders>
            <w:shd w:val="clear" w:color="auto" w:fill="auto"/>
            <w:noWrap/>
            <w:vAlign w:val="bottom"/>
            <w:hideMark/>
          </w:tcPr>
          <w:p w14:paraId="5FC66EE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5A9A1CF0"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60925700180001|20220315103842</w:t>
            </w:r>
          </w:p>
        </w:tc>
        <w:tc>
          <w:tcPr>
            <w:tcW w:w="827" w:type="dxa"/>
            <w:tcBorders>
              <w:top w:val="nil"/>
              <w:left w:val="nil"/>
              <w:bottom w:val="single" w:sz="4" w:space="0" w:color="auto"/>
              <w:right w:val="single" w:sz="4" w:space="0" w:color="auto"/>
            </w:tcBorders>
            <w:shd w:val="clear" w:color="auto" w:fill="auto"/>
            <w:noWrap/>
            <w:vAlign w:val="bottom"/>
            <w:hideMark/>
          </w:tcPr>
          <w:p w14:paraId="65550EC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2022-03-15 </w:t>
            </w:r>
            <w:proofErr w:type="gramStart"/>
            <w:r w:rsidRPr="00201B08">
              <w:rPr>
                <w:rFonts w:ascii="Calibri" w:eastAsia="Times New Roman" w:hAnsi="Calibri" w:cs="Calibri"/>
                <w:color w:val="4472C4"/>
                <w:sz w:val="14"/>
                <w:szCs w:val="14"/>
                <w:lang w:eastAsia="fr-FR"/>
              </w:rPr>
              <w:t>10:</w:t>
            </w:r>
            <w:proofErr w:type="gramEnd"/>
            <w:r w:rsidRPr="00201B08">
              <w:rPr>
                <w:rFonts w:ascii="Calibri" w:eastAsia="Times New Roman" w:hAnsi="Calibri" w:cs="Calibri"/>
                <w:color w:val="4472C4"/>
                <w:sz w:val="14"/>
                <w:szCs w:val="14"/>
                <w:lang w:eastAsia="fr-FR"/>
              </w:rPr>
              <w:t>38:42</w:t>
            </w:r>
          </w:p>
        </w:tc>
        <w:tc>
          <w:tcPr>
            <w:tcW w:w="859" w:type="dxa"/>
            <w:tcBorders>
              <w:top w:val="nil"/>
              <w:left w:val="nil"/>
              <w:bottom w:val="single" w:sz="4" w:space="0" w:color="auto"/>
              <w:right w:val="single" w:sz="4" w:space="0" w:color="auto"/>
            </w:tcBorders>
            <w:shd w:val="clear" w:color="auto" w:fill="auto"/>
            <w:noWrap/>
            <w:vAlign w:val="bottom"/>
            <w:hideMark/>
          </w:tcPr>
          <w:p w14:paraId="0B25089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2022-03-15 </w:t>
            </w:r>
            <w:proofErr w:type="gramStart"/>
            <w:r w:rsidRPr="00201B08">
              <w:rPr>
                <w:rFonts w:ascii="Calibri" w:eastAsia="Times New Roman" w:hAnsi="Calibri" w:cs="Calibri"/>
                <w:color w:val="4472C4"/>
                <w:sz w:val="14"/>
                <w:szCs w:val="14"/>
                <w:lang w:eastAsia="fr-FR"/>
              </w:rPr>
              <w:t>11:</w:t>
            </w:r>
            <w:proofErr w:type="gramEnd"/>
            <w:r w:rsidRPr="00201B08">
              <w:rPr>
                <w:rFonts w:ascii="Calibri" w:eastAsia="Times New Roman" w:hAnsi="Calibri" w:cs="Calibri"/>
                <w:color w:val="4472C4"/>
                <w:sz w:val="14"/>
                <w:szCs w:val="14"/>
                <w:lang w:eastAsia="fr-FR"/>
              </w:rPr>
              <w:t>12:54</w:t>
            </w:r>
          </w:p>
        </w:tc>
      </w:tr>
      <w:tr w:rsidR="00201B08" w:rsidRPr="00201B08" w14:paraId="1FE85198"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4EEE4CB"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7BCC14D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5F49494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198E529D"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04040EA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2AB1F5CE"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082FA5F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26FEF58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19.9</w:t>
            </w:r>
          </w:p>
        </w:tc>
        <w:tc>
          <w:tcPr>
            <w:tcW w:w="786" w:type="dxa"/>
            <w:tcBorders>
              <w:top w:val="nil"/>
              <w:left w:val="nil"/>
              <w:bottom w:val="single" w:sz="4" w:space="0" w:color="auto"/>
              <w:right w:val="single" w:sz="4" w:space="0" w:color="auto"/>
            </w:tcBorders>
            <w:shd w:val="clear" w:color="auto" w:fill="auto"/>
            <w:noWrap/>
            <w:vAlign w:val="bottom"/>
            <w:hideMark/>
          </w:tcPr>
          <w:p w14:paraId="1E1E4577"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0A5B9EA8"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60925700180001|20220329173030</w:t>
            </w:r>
          </w:p>
        </w:tc>
        <w:tc>
          <w:tcPr>
            <w:tcW w:w="827" w:type="dxa"/>
            <w:tcBorders>
              <w:top w:val="nil"/>
              <w:left w:val="nil"/>
              <w:bottom w:val="single" w:sz="4" w:space="0" w:color="auto"/>
              <w:right w:val="single" w:sz="4" w:space="0" w:color="auto"/>
            </w:tcBorders>
            <w:shd w:val="clear" w:color="auto" w:fill="auto"/>
            <w:noWrap/>
            <w:vAlign w:val="bottom"/>
            <w:hideMark/>
          </w:tcPr>
          <w:p w14:paraId="77E23DE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2022-03-29 </w:t>
            </w:r>
            <w:proofErr w:type="gramStart"/>
            <w:r w:rsidRPr="00201B08">
              <w:rPr>
                <w:rFonts w:ascii="Calibri" w:eastAsia="Times New Roman" w:hAnsi="Calibri" w:cs="Calibri"/>
                <w:color w:val="4472C4"/>
                <w:sz w:val="14"/>
                <w:szCs w:val="14"/>
                <w:lang w:eastAsia="fr-FR"/>
              </w:rPr>
              <w:t>05:</w:t>
            </w:r>
            <w:proofErr w:type="gramEnd"/>
            <w:r w:rsidRPr="00201B08">
              <w:rPr>
                <w:rFonts w:ascii="Calibri" w:eastAsia="Times New Roman" w:hAnsi="Calibri" w:cs="Calibri"/>
                <w:color w:val="4472C4"/>
                <w:sz w:val="14"/>
                <w:szCs w:val="14"/>
                <w:lang w:eastAsia="fr-FR"/>
              </w:rPr>
              <w:t>30:30</w:t>
            </w:r>
          </w:p>
        </w:tc>
        <w:tc>
          <w:tcPr>
            <w:tcW w:w="859" w:type="dxa"/>
            <w:tcBorders>
              <w:top w:val="nil"/>
              <w:left w:val="nil"/>
              <w:bottom w:val="single" w:sz="4" w:space="0" w:color="auto"/>
              <w:right w:val="single" w:sz="4" w:space="0" w:color="auto"/>
            </w:tcBorders>
            <w:shd w:val="clear" w:color="auto" w:fill="auto"/>
            <w:noWrap/>
            <w:vAlign w:val="bottom"/>
            <w:hideMark/>
          </w:tcPr>
          <w:p w14:paraId="3D6D29C5"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2022-03-29 </w:t>
            </w:r>
            <w:proofErr w:type="gramStart"/>
            <w:r w:rsidRPr="00201B08">
              <w:rPr>
                <w:rFonts w:ascii="Calibri" w:eastAsia="Times New Roman" w:hAnsi="Calibri" w:cs="Calibri"/>
                <w:color w:val="4472C4"/>
                <w:sz w:val="14"/>
                <w:szCs w:val="14"/>
                <w:lang w:eastAsia="fr-FR"/>
              </w:rPr>
              <w:t>05:</w:t>
            </w:r>
            <w:proofErr w:type="gramEnd"/>
            <w:r w:rsidRPr="00201B08">
              <w:rPr>
                <w:rFonts w:ascii="Calibri" w:eastAsia="Times New Roman" w:hAnsi="Calibri" w:cs="Calibri"/>
                <w:color w:val="4472C4"/>
                <w:sz w:val="14"/>
                <w:szCs w:val="14"/>
                <w:lang w:eastAsia="fr-FR"/>
              </w:rPr>
              <w:t>30:30</w:t>
            </w:r>
          </w:p>
        </w:tc>
      </w:tr>
      <w:tr w:rsidR="00201B08" w:rsidRPr="00201B08" w14:paraId="7DB3A5AC"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E8F04B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3FB3D74A"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7156F55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nil"/>
              <w:left w:val="nil"/>
              <w:bottom w:val="single" w:sz="4" w:space="0" w:color="auto"/>
              <w:right w:val="single" w:sz="4" w:space="0" w:color="auto"/>
            </w:tcBorders>
            <w:shd w:val="clear" w:color="auto" w:fill="auto"/>
            <w:noWrap/>
            <w:vAlign w:val="bottom"/>
            <w:hideMark/>
          </w:tcPr>
          <w:p w14:paraId="300E108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nil"/>
              <w:left w:val="nil"/>
              <w:bottom w:val="single" w:sz="4" w:space="0" w:color="auto"/>
              <w:right w:val="single" w:sz="4" w:space="0" w:color="auto"/>
            </w:tcBorders>
            <w:shd w:val="clear" w:color="auto" w:fill="auto"/>
            <w:noWrap/>
            <w:vAlign w:val="bottom"/>
            <w:hideMark/>
          </w:tcPr>
          <w:p w14:paraId="269DA8E5"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nil"/>
              <w:left w:val="nil"/>
              <w:bottom w:val="single" w:sz="4" w:space="0" w:color="auto"/>
              <w:right w:val="single" w:sz="4" w:space="0" w:color="auto"/>
            </w:tcBorders>
            <w:shd w:val="clear" w:color="auto" w:fill="auto"/>
            <w:noWrap/>
            <w:vAlign w:val="bottom"/>
            <w:hideMark/>
          </w:tcPr>
          <w:p w14:paraId="09653176"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nil"/>
              <w:left w:val="nil"/>
              <w:bottom w:val="single" w:sz="4" w:space="0" w:color="auto"/>
              <w:right w:val="single" w:sz="4" w:space="0" w:color="auto"/>
            </w:tcBorders>
            <w:shd w:val="clear" w:color="auto" w:fill="auto"/>
            <w:noWrap/>
            <w:vAlign w:val="bottom"/>
            <w:hideMark/>
          </w:tcPr>
          <w:p w14:paraId="0A272E4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1C27D674"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82.4</w:t>
            </w:r>
          </w:p>
        </w:tc>
        <w:tc>
          <w:tcPr>
            <w:tcW w:w="786" w:type="dxa"/>
            <w:tcBorders>
              <w:top w:val="nil"/>
              <w:left w:val="nil"/>
              <w:bottom w:val="single" w:sz="4" w:space="0" w:color="auto"/>
              <w:right w:val="single" w:sz="4" w:space="0" w:color="auto"/>
            </w:tcBorders>
            <w:shd w:val="clear" w:color="auto" w:fill="auto"/>
            <w:noWrap/>
            <w:vAlign w:val="bottom"/>
            <w:hideMark/>
          </w:tcPr>
          <w:p w14:paraId="3F5AE680"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1D49857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60925700180001|20220330112035</w:t>
            </w:r>
          </w:p>
        </w:tc>
        <w:tc>
          <w:tcPr>
            <w:tcW w:w="827" w:type="dxa"/>
            <w:tcBorders>
              <w:top w:val="nil"/>
              <w:left w:val="nil"/>
              <w:bottom w:val="single" w:sz="4" w:space="0" w:color="auto"/>
              <w:right w:val="single" w:sz="4" w:space="0" w:color="auto"/>
            </w:tcBorders>
            <w:shd w:val="clear" w:color="auto" w:fill="auto"/>
            <w:noWrap/>
            <w:vAlign w:val="bottom"/>
            <w:hideMark/>
          </w:tcPr>
          <w:p w14:paraId="2892966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2022-03-30 </w:t>
            </w:r>
            <w:proofErr w:type="gramStart"/>
            <w:r w:rsidRPr="00201B08">
              <w:rPr>
                <w:rFonts w:ascii="Calibri" w:eastAsia="Times New Roman" w:hAnsi="Calibri" w:cs="Calibri"/>
                <w:color w:val="4472C4"/>
                <w:sz w:val="14"/>
                <w:szCs w:val="14"/>
                <w:lang w:eastAsia="fr-FR"/>
              </w:rPr>
              <w:t>11:</w:t>
            </w:r>
            <w:proofErr w:type="gramEnd"/>
            <w:r w:rsidRPr="00201B08">
              <w:rPr>
                <w:rFonts w:ascii="Calibri" w:eastAsia="Times New Roman" w:hAnsi="Calibri" w:cs="Calibri"/>
                <w:color w:val="4472C4"/>
                <w:sz w:val="14"/>
                <w:szCs w:val="14"/>
                <w:lang w:eastAsia="fr-FR"/>
              </w:rPr>
              <w:t>20:35</w:t>
            </w:r>
          </w:p>
        </w:tc>
        <w:tc>
          <w:tcPr>
            <w:tcW w:w="859" w:type="dxa"/>
            <w:tcBorders>
              <w:top w:val="nil"/>
              <w:left w:val="nil"/>
              <w:bottom w:val="single" w:sz="4" w:space="0" w:color="auto"/>
              <w:right w:val="single" w:sz="4" w:space="0" w:color="auto"/>
            </w:tcBorders>
            <w:shd w:val="clear" w:color="auto" w:fill="auto"/>
            <w:noWrap/>
            <w:vAlign w:val="bottom"/>
            <w:hideMark/>
          </w:tcPr>
          <w:p w14:paraId="1A9FC0C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xml:space="preserve">2022-03-30 </w:t>
            </w:r>
            <w:proofErr w:type="gramStart"/>
            <w:r w:rsidRPr="00201B08">
              <w:rPr>
                <w:rFonts w:ascii="Calibri" w:eastAsia="Times New Roman" w:hAnsi="Calibri" w:cs="Calibri"/>
                <w:color w:val="4472C4"/>
                <w:sz w:val="14"/>
                <w:szCs w:val="14"/>
                <w:lang w:eastAsia="fr-FR"/>
              </w:rPr>
              <w:t>11:</w:t>
            </w:r>
            <w:proofErr w:type="gramEnd"/>
            <w:r w:rsidRPr="00201B08">
              <w:rPr>
                <w:rFonts w:ascii="Calibri" w:eastAsia="Times New Roman" w:hAnsi="Calibri" w:cs="Calibri"/>
                <w:color w:val="4472C4"/>
                <w:sz w:val="14"/>
                <w:szCs w:val="14"/>
                <w:lang w:eastAsia="fr-FR"/>
              </w:rPr>
              <w:t>20:35</w:t>
            </w:r>
          </w:p>
        </w:tc>
      </w:tr>
      <w:tr w:rsidR="00201B08" w:rsidRPr="00201B08" w14:paraId="38081D51" w14:textId="77777777" w:rsidTr="00201B08">
        <w:trPr>
          <w:trHeight w:val="300"/>
        </w:trPr>
        <w:tc>
          <w:tcPr>
            <w:tcW w:w="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E7C2B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04-2022</w:t>
            </w:r>
          </w:p>
        </w:tc>
        <w:tc>
          <w:tcPr>
            <w:tcW w:w="674" w:type="dxa"/>
            <w:tcBorders>
              <w:top w:val="single" w:sz="4" w:space="0" w:color="auto"/>
              <w:left w:val="nil"/>
              <w:bottom w:val="single" w:sz="4" w:space="0" w:color="auto"/>
              <w:right w:val="single" w:sz="4" w:space="0" w:color="auto"/>
            </w:tcBorders>
            <w:shd w:val="clear" w:color="000000" w:fill="FFFF00"/>
            <w:noWrap/>
            <w:vAlign w:val="bottom"/>
            <w:hideMark/>
          </w:tcPr>
          <w:p w14:paraId="292539C0"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CPTPAIE</w:t>
            </w:r>
          </w:p>
        </w:tc>
        <w:tc>
          <w:tcPr>
            <w:tcW w:w="793" w:type="dxa"/>
            <w:tcBorders>
              <w:top w:val="single" w:sz="4" w:space="0" w:color="auto"/>
              <w:left w:val="nil"/>
              <w:bottom w:val="single" w:sz="4" w:space="0" w:color="auto"/>
              <w:right w:val="single" w:sz="4" w:space="0" w:color="auto"/>
            </w:tcBorders>
            <w:shd w:val="clear" w:color="auto" w:fill="auto"/>
            <w:noWrap/>
            <w:vAlign w:val="bottom"/>
            <w:hideMark/>
          </w:tcPr>
          <w:p w14:paraId="142543CF"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C9256012</w:t>
            </w:r>
          </w:p>
        </w:tc>
        <w:tc>
          <w:tcPr>
            <w:tcW w:w="1156" w:type="dxa"/>
            <w:tcBorders>
              <w:top w:val="single" w:sz="4" w:space="0" w:color="auto"/>
              <w:left w:val="nil"/>
              <w:bottom w:val="single" w:sz="4" w:space="0" w:color="auto"/>
              <w:right w:val="single" w:sz="4" w:space="0" w:color="auto"/>
            </w:tcBorders>
            <w:shd w:val="clear" w:color="auto" w:fill="auto"/>
            <w:noWrap/>
            <w:vAlign w:val="bottom"/>
            <w:hideMark/>
          </w:tcPr>
          <w:p w14:paraId="74A7137E"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60925700180001</w:t>
            </w:r>
          </w:p>
        </w:tc>
        <w:tc>
          <w:tcPr>
            <w:tcW w:w="869" w:type="dxa"/>
            <w:tcBorders>
              <w:top w:val="single" w:sz="4" w:space="0" w:color="auto"/>
              <w:left w:val="nil"/>
              <w:bottom w:val="single" w:sz="4" w:space="0" w:color="auto"/>
              <w:right w:val="single" w:sz="4" w:space="0" w:color="auto"/>
            </w:tcBorders>
            <w:shd w:val="clear" w:color="auto" w:fill="auto"/>
            <w:noWrap/>
            <w:vAlign w:val="bottom"/>
            <w:hideMark/>
          </w:tcPr>
          <w:p w14:paraId="48A3CAEC"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DC92560012</w:t>
            </w:r>
          </w:p>
        </w:tc>
        <w:tc>
          <w:tcPr>
            <w:tcW w:w="1019" w:type="dxa"/>
            <w:tcBorders>
              <w:top w:val="single" w:sz="4" w:space="0" w:color="auto"/>
              <w:left w:val="nil"/>
              <w:bottom w:val="single" w:sz="4" w:space="0" w:color="auto"/>
              <w:right w:val="single" w:sz="4" w:space="0" w:color="auto"/>
            </w:tcBorders>
            <w:shd w:val="clear" w:color="auto" w:fill="auto"/>
            <w:noWrap/>
            <w:vAlign w:val="bottom"/>
            <w:hideMark/>
          </w:tcPr>
          <w:p w14:paraId="4EACAD34"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CM_12_RMFEC</w:t>
            </w:r>
          </w:p>
        </w:tc>
        <w:tc>
          <w:tcPr>
            <w:tcW w:w="403" w:type="dxa"/>
            <w:tcBorders>
              <w:top w:val="single" w:sz="4" w:space="0" w:color="auto"/>
              <w:left w:val="nil"/>
              <w:bottom w:val="single" w:sz="4" w:space="0" w:color="auto"/>
              <w:right w:val="single" w:sz="4" w:space="0" w:color="auto"/>
            </w:tcBorders>
            <w:shd w:val="clear" w:color="auto" w:fill="auto"/>
            <w:noWrap/>
            <w:vAlign w:val="bottom"/>
            <w:hideMark/>
          </w:tcPr>
          <w:p w14:paraId="517D8C3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C</w:t>
            </w:r>
          </w:p>
        </w:tc>
        <w:tc>
          <w:tcPr>
            <w:tcW w:w="642" w:type="dxa"/>
            <w:tcBorders>
              <w:top w:val="single" w:sz="4" w:space="0" w:color="auto"/>
              <w:left w:val="nil"/>
              <w:bottom w:val="single" w:sz="4" w:space="0" w:color="auto"/>
              <w:right w:val="single" w:sz="4" w:space="0" w:color="auto"/>
            </w:tcBorders>
            <w:shd w:val="clear" w:color="auto" w:fill="auto"/>
            <w:noWrap/>
            <w:vAlign w:val="bottom"/>
            <w:hideMark/>
          </w:tcPr>
          <w:p w14:paraId="587807A5"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164.5</w:t>
            </w:r>
          </w:p>
        </w:tc>
        <w:tc>
          <w:tcPr>
            <w:tcW w:w="786" w:type="dxa"/>
            <w:tcBorders>
              <w:top w:val="single" w:sz="4" w:space="0" w:color="auto"/>
              <w:left w:val="nil"/>
              <w:bottom w:val="single" w:sz="4" w:space="0" w:color="auto"/>
              <w:right w:val="single" w:sz="4" w:space="0" w:color="auto"/>
            </w:tcBorders>
            <w:shd w:val="clear" w:color="auto" w:fill="auto"/>
            <w:noWrap/>
            <w:vAlign w:val="bottom"/>
            <w:hideMark/>
          </w:tcPr>
          <w:p w14:paraId="0FCA2899"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proofErr w:type="gramStart"/>
            <w:r w:rsidRPr="00201B08">
              <w:rPr>
                <w:rFonts w:ascii="Calibri" w:eastAsia="Times New Roman" w:hAnsi="Calibri" w:cs="Calibri"/>
                <w:color w:val="4472C4"/>
                <w:sz w:val="14"/>
                <w:szCs w:val="14"/>
                <w:lang w:eastAsia="fr-FR"/>
              </w:rPr>
              <w:t>puits</w:t>
            </w:r>
            <w:proofErr w:type="gramEnd"/>
            <w:r w:rsidRPr="00201B08">
              <w:rPr>
                <w:rFonts w:ascii="Calibri" w:eastAsia="Times New Roman" w:hAnsi="Calibri" w:cs="Calibri"/>
                <w:color w:val="4472C4"/>
                <w:sz w:val="14"/>
                <w:szCs w:val="14"/>
                <w:lang w:eastAsia="fr-FR"/>
              </w:rPr>
              <w:t xml:space="preserve"> de données</w:t>
            </w:r>
          </w:p>
        </w:tc>
        <w:tc>
          <w:tcPr>
            <w:tcW w:w="2192" w:type="dxa"/>
            <w:tcBorders>
              <w:top w:val="single" w:sz="4" w:space="0" w:color="auto"/>
              <w:left w:val="nil"/>
              <w:bottom w:val="single" w:sz="4" w:space="0" w:color="auto"/>
              <w:right w:val="single" w:sz="4" w:space="0" w:color="auto"/>
            </w:tcBorders>
            <w:shd w:val="clear" w:color="auto" w:fill="auto"/>
            <w:noWrap/>
            <w:vAlign w:val="bottom"/>
            <w:hideMark/>
          </w:tcPr>
          <w:p w14:paraId="59843F63"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w:t>
            </w:r>
          </w:p>
        </w:tc>
        <w:tc>
          <w:tcPr>
            <w:tcW w:w="827" w:type="dxa"/>
            <w:tcBorders>
              <w:top w:val="single" w:sz="4" w:space="0" w:color="auto"/>
              <w:left w:val="nil"/>
              <w:bottom w:val="single" w:sz="4" w:space="0" w:color="auto"/>
              <w:right w:val="single" w:sz="4" w:space="0" w:color="auto"/>
            </w:tcBorders>
            <w:shd w:val="clear" w:color="auto" w:fill="auto"/>
            <w:noWrap/>
            <w:vAlign w:val="bottom"/>
            <w:hideMark/>
          </w:tcPr>
          <w:p w14:paraId="41808F95"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w:t>
            </w:r>
          </w:p>
        </w:tc>
        <w:tc>
          <w:tcPr>
            <w:tcW w:w="859" w:type="dxa"/>
            <w:tcBorders>
              <w:top w:val="single" w:sz="4" w:space="0" w:color="auto"/>
              <w:left w:val="nil"/>
              <w:bottom w:val="single" w:sz="4" w:space="0" w:color="auto"/>
              <w:right w:val="single" w:sz="4" w:space="0" w:color="auto"/>
            </w:tcBorders>
            <w:shd w:val="clear" w:color="auto" w:fill="auto"/>
            <w:noWrap/>
            <w:vAlign w:val="bottom"/>
            <w:hideMark/>
          </w:tcPr>
          <w:p w14:paraId="7C112011" w14:textId="77777777" w:rsidR="00201B08" w:rsidRPr="00201B08" w:rsidRDefault="00201B08" w:rsidP="00201B08">
            <w:pPr>
              <w:spacing w:after="0" w:line="240" w:lineRule="auto"/>
              <w:rPr>
                <w:rFonts w:ascii="Calibri" w:eastAsia="Times New Roman" w:hAnsi="Calibri" w:cs="Calibri"/>
                <w:color w:val="4472C4"/>
                <w:sz w:val="14"/>
                <w:szCs w:val="14"/>
                <w:lang w:eastAsia="fr-FR"/>
              </w:rPr>
            </w:pPr>
            <w:r w:rsidRPr="00201B08">
              <w:rPr>
                <w:rFonts w:ascii="Calibri" w:eastAsia="Times New Roman" w:hAnsi="Calibri" w:cs="Calibri"/>
                <w:color w:val="4472C4"/>
                <w:sz w:val="14"/>
                <w:szCs w:val="14"/>
                <w:lang w:eastAsia="fr-FR"/>
              </w:rPr>
              <w:t> </w:t>
            </w:r>
          </w:p>
        </w:tc>
      </w:tr>
      <w:tr w:rsidR="00201B08" w:rsidRPr="00201B08" w14:paraId="08784168"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2A59910E"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491E9DC0"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3696BC8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4FCB1820"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3D696D5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1094D47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38A87B2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328871E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295.24</w:t>
            </w:r>
          </w:p>
        </w:tc>
        <w:tc>
          <w:tcPr>
            <w:tcW w:w="786" w:type="dxa"/>
            <w:tcBorders>
              <w:top w:val="nil"/>
              <w:left w:val="nil"/>
              <w:bottom w:val="single" w:sz="4" w:space="0" w:color="auto"/>
              <w:right w:val="single" w:sz="4" w:space="0" w:color="auto"/>
            </w:tcBorders>
            <w:shd w:val="clear" w:color="auto" w:fill="auto"/>
            <w:noWrap/>
            <w:vAlign w:val="bottom"/>
            <w:hideMark/>
          </w:tcPr>
          <w:p w14:paraId="3786D814"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4B1C485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60927700180001|20210915110527</w:t>
            </w:r>
          </w:p>
        </w:tc>
        <w:tc>
          <w:tcPr>
            <w:tcW w:w="827" w:type="dxa"/>
            <w:tcBorders>
              <w:top w:val="nil"/>
              <w:left w:val="nil"/>
              <w:bottom w:val="single" w:sz="4" w:space="0" w:color="auto"/>
              <w:right w:val="single" w:sz="4" w:space="0" w:color="auto"/>
            </w:tcBorders>
            <w:shd w:val="clear" w:color="auto" w:fill="auto"/>
            <w:noWrap/>
            <w:vAlign w:val="bottom"/>
            <w:hideMark/>
          </w:tcPr>
          <w:p w14:paraId="170FF99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2021-09-15 </w:t>
            </w:r>
            <w:proofErr w:type="gramStart"/>
            <w:r w:rsidRPr="00201B08">
              <w:rPr>
                <w:rFonts w:ascii="Calibri" w:eastAsia="Times New Roman" w:hAnsi="Calibri" w:cs="Calibri"/>
                <w:color w:val="70AD47"/>
                <w:sz w:val="14"/>
                <w:szCs w:val="14"/>
                <w:lang w:eastAsia="fr-FR"/>
              </w:rPr>
              <w:t>11:</w:t>
            </w:r>
            <w:proofErr w:type="gramEnd"/>
            <w:r w:rsidRPr="00201B08">
              <w:rPr>
                <w:rFonts w:ascii="Calibri" w:eastAsia="Times New Roman" w:hAnsi="Calibri" w:cs="Calibri"/>
                <w:color w:val="70AD47"/>
                <w:sz w:val="14"/>
                <w:szCs w:val="14"/>
                <w:lang w:eastAsia="fr-FR"/>
              </w:rPr>
              <w:t>05:27</w:t>
            </w:r>
          </w:p>
        </w:tc>
        <w:tc>
          <w:tcPr>
            <w:tcW w:w="859" w:type="dxa"/>
            <w:tcBorders>
              <w:top w:val="nil"/>
              <w:left w:val="nil"/>
              <w:bottom w:val="single" w:sz="4" w:space="0" w:color="auto"/>
              <w:right w:val="single" w:sz="4" w:space="0" w:color="auto"/>
            </w:tcBorders>
            <w:shd w:val="clear" w:color="auto" w:fill="auto"/>
            <w:noWrap/>
            <w:vAlign w:val="bottom"/>
            <w:hideMark/>
          </w:tcPr>
          <w:p w14:paraId="5AE7C4D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2021-09-17 </w:t>
            </w:r>
            <w:proofErr w:type="gramStart"/>
            <w:r w:rsidRPr="00201B08">
              <w:rPr>
                <w:rFonts w:ascii="Calibri" w:eastAsia="Times New Roman" w:hAnsi="Calibri" w:cs="Calibri"/>
                <w:color w:val="70AD47"/>
                <w:sz w:val="14"/>
                <w:szCs w:val="14"/>
                <w:lang w:eastAsia="fr-FR"/>
              </w:rPr>
              <w:t>03:</w:t>
            </w:r>
            <w:proofErr w:type="gramEnd"/>
            <w:r w:rsidRPr="00201B08">
              <w:rPr>
                <w:rFonts w:ascii="Calibri" w:eastAsia="Times New Roman" w:hAnsi="Calibri" w:cs="Calibri"/>
                <w:color w:val="70AD47"/>
                <w:sz w:val="14"/>
                <w:szCs w:val="14"/>
                <w:lang w:eastAsia="fr-FR"/>
              </w:rPr>
              <w:t>43:20</w:t>
            </w:r>
          </w:p>
        </w:tc>
      </w:tr>
      <w:tr w:rsidR="00201B08" w:rsidRPr="00201B08" w14:paraId="2A9E2E7A"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0871F49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16C04AF3"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6A0811C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52A0219E"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6436880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1B0E833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16CD823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6508732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500.0</w:t>
            </w:r>
          </w:p>
        </w:tc>
        <w:tc>
          <w:tcPr>
            <w:tcW w:w="786" w:type="dxa"/>
            <w:tcBorders>
              <w:top w:val="nil"/>
              <w:left w:val="nil"/>
              <w:bottom w:val="single" w:sz="4" w:space="0" w:color="auto"/>
              <w:right w:val="single" w:sz="4" w:space="0" w:color="auto"/>
            </w:tcBorders>
            <w:shd w:val="clear" w:color="auto" w:fill="auto"/>
            <w:noWrap/>
            <w:vAlign w:val="bottom"/>
            <w:hideMark/>
          </w:tcPr>
          <w:p w14:paraId="1035B75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77C681B4"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60927700180001|20210917154435</w:t>
            </w:r>
          </w:p>
        </w:tc>
        <w:tc>
          <w:tcPr>
            <w:tcW w:w="827" w:type="dxa"/>
            <w:tcBorders>
              <w:top w:val="nil"/>
              <w:left w:val="nil"/>
              <w:bottom w:val="single" w:sz="4" w:space="0" w:color="auto"/>
              <w:right w:val="single" w:sz="4" w:space="0" w:color="auto"/>
            </w:tcBorders>
            <w:shd w:val="clear" w:color="auto" w:fill="auto"/>
            <w:noWrap/>
            <w:vAlign w:val="bottom"/>
            <w:hideMark/>
          </w:tcPr>
          <w:p w14:paraId="156ACA1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2021-09-17 </w:t>
            </w:r>
            <w:proofErr w:type="gramStart"/>
            <w:r w:rsidRPr="00201B08">
              <w:rPr>
                <w:rFonts w:ascii="Calibri" w:eastAsia="Times New Roman" w:hAnsi="Calibri" w:cs="Calibri"/>
                <w:color w:val="70AD47"/>
                <w:sz w:val="14"/>
                <w:szCs w:val="14"/>
                <w:lang w:eastAsia="fr-FR"/>
              </w:rPr>
              <w:t>03:</w:t>
            </w:r>
            <w:proofErr w:type="gramEnd"/>
            <w:r w:rsidRPr="00201B08">
              <w:rPr>
                <w:rFonts w:ascii="Calibri" w:eastAsia="Times New Roman" w:hAnsi="Calibri" w:cs="Calibri"/>
                <w:color w:val="70AD47"/>
                <w:sz w:val="14"/>
                <w:szCs w:val="14"/>
                <w:lang w:eastAsia="fr-FR"/>
              </w:rPr>
              <w:t>44:35</w:t>
            </w:r>
          </w:p>
        </w:tc>
        <w:tc>
          <w:tcPr>
            <w:tcW w:w="859" w:type="dxa"/>
            <w:tcBorders>
              <w:top w:val="nil"/>
              <w:left w:val="nil"/>
              <w:bottom w:val="single" w:sz="4" w:space="0" w:color="auto"/>
              <w:right w:val="single" w:sz="4" w:space="0" w:color="auto"/>
            </w:tcBorders>
            <w:shd w:val="clear" w:color="auto" w:fill="auto"/>
            <w:noWrap/>
            <w:vAlign w:val="bottom"/>
            <w:hideMark/>
          </w:tcPr>
          <w:p w14:paraId="3CD74C7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2021-09-17 </w:t>
            </w:r>
            <w:proofErr w:type="gramStart"/>
            <w:r w:rsidRPr="00201B08">
              <w:rPr>
                <w:rFonts w:ascii="Calibri" w:eastAsia="Times New Roman" w:hAnsi="Calibri" w:cs="Calibri"/>
                <w:color w:val="70AD47"/>
                <w:sz w:val="14"/>
                <w:szCs w:val="14"/>
                <w:lang w:eastAsia="fr-FR"/>
              </w:rPr>
              <w:t>03:</w:t>
            </w:r>
            <w:proofErr w:type="gramEnd"/>
            <w:r w:rsidRPr="00201B08">
              <w:rPr>
                <w:rFonts w:ascii="Calibri" w:eastAsia="Times New Roman" w:hAnsi="Calibri" w:cs="Calibri"/>
                <w:color w:val="70AD47"/>
                <w:sz w:val="14"/>
                <w:szCs w:val="14"/>
                <w:lang w:eastAsia="fr-FR"/>
              </w:rPr>
              <w:t>44:35</w:t>
            </w:r>
          </w:p>
        </w:tc>
      </w:tr>
      <w:tr w:rsidR="00201B08" w:rsidRPr="00201B08" w14:paraId="3B1A1F4B"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169DAB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24F82A2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5F769A5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640C234B"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40B2E1B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298A11C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30D8F98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0EE8872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13.43</w:t>
            </w:r>
          </w:p>
        </w:tc>
        <w:tc>
          <w:tcPr>
            <w:tcW w:w="786" w:type="dxa"/>
            <w:tcBorders>
              <w:top w:val="nil"/>
              <w:left w:val="nil"/>
              <w:bottom w:val="single" w:sz="4" w:space="0" w:color="auto"/>
              <w:right w:val="single" w:sz="4" w:space="0" w:color="auto"/>
            </w:tcBorders>
            <w:shd w:val="clear" w:color="auto" w:fill="auto"/>
            <w:noWrap/>
            <w:vAlign w:val="bottom"/>
            <w:hideMark/>
          </w:tcPr>
          <w:p w14:paraId="0995D35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53D960D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60927700180001|20220110144147</w:t>
            </w:r>
          </w:p>
        </w:tc>
        <w:tc>
          <w:tcPr>
            <w:tcW w:w="827" w:type="dxa"/>
            <w:tcBorders>
              <w:top w:val="nil"/>
              <w:left w:val="nil"/>
              <w:bottom w:val="single" w:sz="4" w:space="0" w:color="auto"/>
              <w:right w:val="single" w:sz="4" w:space="0" w:color="auto"/>
            </w:tcBorders>
            <w:shd w:val="clear" w:color="auto" w:fill="auto"/>
            <w:noWrap/>
            <w:vAlign w:val="bottom"/>
            <w:hideMark/>
          </w:tcPr>
          <w:p w14:paraId="5565B0D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2022-01-10 </w:t>
            </w:r>
            <w:proofErr w:type="gramStart"/>
            <w:r w:rsidRPr="00201B08">
              <w:rPr>
                <w:rFonts w:ascii="Calibri" w:eastAsia="Times New Roman" w:hAnsi="Calibri" w:cs="Calibri"/>
                <w:color w:val="70AD47"/>
                <w:sz w:val="14"/>
                <w:szCs w:val="14"/>
                <w:lang w:eastAsia="fr-FR"/>
              </w:rPr>
              <w:t>02:</w:t>
            </w:r>
            <w:proofErr w:type="gramEnd"/>
            <w:r w:rsidRPr="00201B08">
              <w:rPr>
                <w:rFonts w:ascii="Calibri" w:eastAsia="Times New Roman" w:hAnsi="Calibri" w:cs="Calibri"/>
                <w:color w:val="70AD47"/>
                <w:sz w:val="14"/>
                <w:szCs w:val="14"/>
                <w:lang w:eastAsia="fr-FR"/>
              </w:rPr>
              <w:t>41:47</w:t>
            </w:r>
          </w:p>
        </w:tc>
        <w:tc>
          <w:tcPr>
            <w:tcW w:w="859" w:type="dxa"/>
            <w:tcBorders>
              <w:top w:val="nil"/>
              <w:left w:val="nil"/>
              <w:bottom w:val="single" w:sz="4" w:space="0" w:color="auto"/>
              <w:right w:val="single" w:sz="4" w:space="0" w:color="auto"/>
            </w:tcBorders>
            <w:shd w:val="clear" w:color="auto" w:fill="auto"/>
            <w:noWrap/>
            <w:vAlign w:val="bottom"/>
            <w:hideMark/>
          </w:tcPr>
          <w:p w14:paraId="393ED910"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2022-01-10 </w:t>
            </w:r>
            <w:proofErr w:type="gramStart"/>
            <w:r w:rsidRPr="00201B08">
              <w:rPr>
                <w:rFonts w:ascii="Calibri" w:eastAsia="Times New Roman" w:hAnsi="Calibri" w:cs="Calibri"/>
                <w:color w:val="70AD47"/>
                <w:sz w:val="14"/>
                <w:szCs w:val="14"/>
                <w:lang w:eastAsia="fr-FR"/>
              </w:rPr>
              <w:t>02:</w:t>
            </w:r>
            <w:proofErr w:type="gramEnd"/>
            <w:r w:rsidRPr="00201B08">
              <w:rPr>
                <w:rFonts w:ascii="Calibri" w:eastAsia="Times New Roman" w:hAnsi="Calibri" w:cs="Calibri"/>
                <w:color w:val="70AD47"/>
                <w:sz w:val="14"/>
                <w:szCs w:val="14"/>
                <w:lang w:eastAsia="fr-FR"/>
              </w:rPr>
              <w:t>41:47</w:t>
            </w:r>
          </w:p>
        </w:tc>
      </w:tr>
      <w:tr w:rsidR="00201B08" w:rsidRPr="00201B08" w14:paraId="12925828"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742F49F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5535CB7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0BCB97B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1C88B24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432D3E3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39B8A2B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7B462A8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4DDB63A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13.43</w:t>
            </w:r>
          </w:p>
        </w:tc>
        <w:tc>
          <w:tcPr>
            <w:tcW w:w="786" w:type="dxa"/>
            <w:tcBorders>
              <w:top w:val="nil"/>
              <w:left w:val="nil"/>
              <w:bottom w:val="single" w:sz="4" w:space="0" w:color="auto"/>
              <w:right w:val="single" w:sz="4" w:space="0" w:color="auto"/>
            </w:tcBorders>
            <w:shd w:val="clear" w:color="auto" w:fill="auto"/>
            <w:noWrap/>
            <w:vAlign w:val="bottom"/>
            <w:hideMark/>
          </w:tcPr>
          <w:p w14:paraId="748ABE0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09A913D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60927700180001|20220112133725</w:t>
            </w:r>
          </w:p>
        </w:tc>
        <w:tc>
          <w:tcPr>
            <w:tcW w:w="827" w:type="dxa"/>
            <w:tcBorders>
              <w:top w:val="nil"/>
              <w:left w:val="nil"/>
              <w:bottom w:val="single" w:sz="4" w:space="0" w:color="auto"/>
              <w:right w:val="single" w:sz="4" w:space="0" w:color="auto"/>
            </w:tcBorders>
            <w:shd w:val="clear" w:color="auto" w:fill="auto"/>
            <w:noWrap/>
            <w:vAlign w:val="bottom"/>
            <w:hideMark/>
          </w:tcPr>
          <w:p w14:paraId="366C194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2022-01-12 </w:t>
            </w:r>
            <w:proofErr w:type="gramStart"/>
            <w:r w:rsidRPr="00201B08">
              <w:rPr>
                <w:rFonts w:ascii="Calibri" w:eastAsia="Times New Roman" w:hAnsi="Calibri" w:cs="Calibri"/>
                <w:color w:val="70AD47"/>
                <w:sz w:val="14"/>
                <w:szCs w:val="14"/>
                <w:lang w:eastAsia="fr-FR"/>
              </w:rPr>
              <w:t>01:</w:t>
            </w:r>
            <w:proofErr w:type="gramEnd"/>
            <w:r w:rsidRPr="00201B08">
              <w:rPr>
                <w:rFonts w:ascii="Calibri" w:eastAsia="Times New Roman" w:hAnsi="Calibri" w:cs="Calibri"/>
                <w:color w:val="70AD47"/>
                <w:sz w:val="14"/>
                <w:szCs w:val="14"/>
                <w:lang w:eastAsia="fr-FR"/>
              </w:rPr>
              <w:t>37:25</w:t>
            </w:r>
          </w:p>
        </w:tc>
        <w:tc>
          <w:tcPr>
            <w:tcW w:w="859" w:type="dxa"/>
            <w:tcBorders>
              <w:top w:val="nil"/>
              <w:left w:val="nil"/>
              <w:bottom w:val="single" w:sz="4" w:space="0" w:color="auto"/>
              <w:right w:val="single" w:sz="4" w:space="0" w:color="auto"/>
            </w:tcBorders>
            <w:shd w:val="clear" w:color="auto" w:fill="auto"/>
            <w:noWrap/>
            <w:vAlign w:val="bottom"/>
            <w:hideMark/>
          </w:tcPr>
          <w:p w14:paraId="6C123BF0"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2022-01-12 </w:t>
            </w:r>
            <w:proofErr w:type="gramStart"/>
            <w:r w:rsidRPr="00201B08">
              <w:rPr>
                <w:rFonts w:ascii="Calibri" w:eastAsia="Times New Roman" w:hAnsi="Calibri" w:cs="Calibri"/>
                <w:color w:val="70AD47"/>
                <w:sz w:val="14"/>
                <w:szCs w:val="14"/>
                <w:lang w:eastAsia="fr-FR"/>
              </w:rPr>
              <w:t>01:</w:t>
            </w:r>
            <w:proofErr w:type="gramEnd"/>
            <w:r w:rsidRPr="00201B08">
              <w:rPr>
                <w:rFonts w:ascii="Calibri" w:eastAsia="Times New Roman" w:hAnsi="Calibri" w:cs="Calibri"/>
                <w:color w:val="70AD47"/>
                <w:sz w:val="14"/>
                <w:szCs w:val="14"/>
                <w:lang w:eastAsia="fr-FR"/>
              </w:rPr>
              <w:t>37:25</w:t>
            </w:r>
          </w:p>
        </w:tc>
      </w:tr>
      <w:tr w:rsidR="00201B08" w:rsidRPr="00201B08" w14:paraId="5FAEFC73"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34CB4A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00BB0E0A"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23163EE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27789A6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58C96A3A"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41FD29B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2836568E"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47A34FD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26.16</w:t>
            </w:r>
          </w:p>
        </w:tc>
        <w:tc>
          <w:tcPr>
            <w:tcW w:w="786" w:type="dxa"/>
            <w:tcBorders>
              <w:top w:val="nil"/>
              <w:left w:val="nil"/>
              <w:bottom w:val="single" w:sz="4" w:space="0" w:color="auto"/>
              <w:right w:val="single" w:sz="4" w:space="0" w:color="auto"/>
            </w:tcBorders>
            <w:shd w:val="clear" w:color="auto" w:fill="auto"/>
            <w:noWrap/>
            <w:vAlign w:val="bottom"/>
            <w:hideMark/>
          </w:tcPr>
          <w:p w14:paraId="5F3AC52B"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6CAAE93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60927700180001|20220315110013</w:t>
            </w:r>
          </w:p>
        </w:tc>
        <w:tc>
          <w:tcPr>
            <w:tcW w:w="827" w:type="dxa"/>
            <w:tcBorders>
              <w:top w:val="nil"/>
              <w:left w:val="nil"/>
              <w:bottom w:val="single" w:sz="4" w:space="0" w:color="auto"/>
              <w:right w:val="single" w:sz="4" w:space="0" w:color="auto"/>
            </w:tcBorders>
            <w:shd w:val="clear" w:color="auto" w:fill="auto"/>
            <w:noWrap/>
            <w:vAlign w:val="bottom"/>
            <w:hideMark/>
          </w:tcPr>
          <w:p w14:paraId="73C1168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2022-03-15 </w:t>
            </w:r>
            <w:proofErr w:type="gramStart"/>
            <w:r w:rsidRPr="00201B08">
              <w:rPr>
                <w:rFonts w:ascii="Calibri" w:eastAsia="Times New Roman" w:hAnsi="Calibri" w:cs="Calibri"/>
                <w:color w:val="70AD47"/>
                <w:sz w:val="14"/>
                <w:szCs w:val="14"/>
                <w:lang w:eastAsia="fr-FR"/>
              </w:rPr>
              <w:t>11:</w:t>
            </w:r>
            <w:proofErr w:type="gramEnd"/>
            <w:r w:rsidRPr="00201B08">
              <w:rPr>
                <w:rFonts w:ascii="Calibri" w:eastAsia="Times New Roman" w:hAnsi="Calibri" w:cs="Calibri"/>
                <w:color w:val="70AD47"/>
                <w:sz w:val="14"/>
                <w:szCs w:val="14"/>
                <w:lang w:eastAsia="fr-FR"/>
              </w:rPr>
              <w:t>00:13</w:t>
            </w:r>
          </w:p>
        </w:tc>
        <w:tc>
          <w:tcPr>
            <w:tcW w:w="859" w:type="dxa"/>
            <w:tcBorders>
              <w:top w:val="nil"/>
              <w:left w:val="nil"/>
              <w:bottom w:val="single" w:sz="4" w:space="0" w:color="auto"/>
              <w:right w:val="single" w:sz="4" w:space="0" w:color="auto"/>
            </w:tcBorders>
            <w:shd w:val="clear" w:color="auto" w:fill="auto"/>
            <w:noWrap/>
            <w:vAlign w:val="bottom"/>
            <w:hideMark/>
          </w:tcPr>
          <w:p w14:paraId="518B14E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2022-03-15 </w:t>
            </w:r>
            <w:proofErr w:type="gramStart"/>
            <w:r w:rsidRPr="00201B08">
              <w:rPr>
                <w:rFonts w:ascii="Calibri" w:eastAsia="Times New Roman" w:hAnsi="Calibri" w:cs="Calibri"/>
                <w:color w:val="70AD47"/>
                <w:sz w:val="14"/>
                <w:szCs w:val="14"/>
                <w:lang w:eastAsia="fr-FR"/>
              </w:rPr>
              <w:t>11:</w:t>
            </w:r>
            <w:proofErr w:type="gramEnd"/>
            <w:r w:rsidRPr="00201B08">
              <w:rPr>
                <w:rFonts w:ascii="Calibri" w:eastAsia="Times New Roman" w:hAnsi="Calibri" w:cs="Calibri"/>
                <w:color w:val="70AD47"/>
                <w:sz w:val="14"/>
                <w:szCs w:val="14"/>
                <w:lang w:eastAsia="fr-FR"/>
              </w:rPr>
              <w:t>00:13</w:t>
            </w:r>
          </w:p>
        </w:tc>
      </w:tr>
      <w:tr w:rsidR="00201B08" w:rsidRPr="00201B08" w14:paraId="36C781D3"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5717A9A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41D38E3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6C045A3A"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7E06596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549FD73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1311733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1F7DCAF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37E0323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38.43</w:t>
            </w:r>
          </w:p>
        </w:tc>
        <w:tc>
          <w:tcPr>
            <w:tcW w:w="786" w:type="dxa"/>
            <w:tcBorders>
              <w:top w:val="nil"/>
              <w:left w:val="nil"/>
              <w:bottom w:val="single" w:sz="4" w:space="0" w:color="auto"/>
              <w:right w:val="single" w:sz="4" w:space="0" w:color="auto"/>
            </w:tcBorders>
            <w:shd w:val="clear" w:color="auto" w:fill="auto"/>
            <w:noWrap/>
            <w:vAlign w:val="bottom"/>
            <w:hideMark/>
          </w:tcPr>
          <w:p w14:paraId="2EF3ECBB"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5ECD9FF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60927700180001|20220408130926</w:t>
            </w:r>
          </w:p>
        </w:tc>
        <w:tc>
          <w:tcPr>
            <w:tcW w:w="827" w:type="dxa"/>
            <w:tcBorders>
              <w:top w:val="nil"/>
              <w:left w:val="nil"/>
              <w:bottom w:val="single" w:sz="4" w:space="0" w:color="auto"/>
              <w:right w:val="single" w:sz="4" w:space="0" w:color="auto"/>
            </w:tcBorders>
            <w:shd w:val="clear" w:color="auto" w:fill="auto"/>
            <w:noWrap/>
            <w:vAlign w:val="bottom"/>
            <w:hideMark/>
          </w:tcPr>
          <w:p w14:paraId="117EC55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2022-04-08 </w:t>
            </w:r>
            <w:proofErr w:type="gramStart"/>
            <w:r w:rsidRPr="00201B08">
              <w:rPr>
                <w:rFonts w:ascii="Calibri" w:eastAsia="Times New Roman" w:hAnsi="Calibri" w:cs="Calibri"/>
                <w:color w:val="70AD47"/>
                <w:sz w:val="14"/>
                <w:szCs w:val="14"/>
                <w:lang w:eastAsia="fr-FR"/>
              </w:rPr>
              <w:t>01:</w:t>
            </w:r>
            <w:proofErr w:type="gramEnd"/>
            <w:r w:rsidRPr="00201B08">
              <w:rPr>
                <w:rFonts w:ascii="Calibri" w:eastAsia="Times New Roman" w:hAnsi="Calibri" w:cs="Calibri"/>
                <w:color w:val="70AD47"/>
                <w:sz w:val="14"/>
                <w:szCs w:val="14"/>
                <w:lang w:eastAsia="fr-FR"/>
              </w:rPr>
              <w:t>09:26</w:t>
            </w:r>
          </w:p>
        </w:tc>
        <w:tc>
          <w:tcPr>
            <w:tcW w:w="859" w:type="dxa"/>
            <w:tcBorders>
              <w:top w:val="nil"/>
              <w:left w:val="nil"/>
              <w:bottom w:val="single" w:sz="4" w:space="0" w:color="auto"/>
              <w:right w:val="single" w:sz="4" w:space="0" w:color="auto"/>
            </w:tcBorders>
            <w:shd w:val="clear" w:color="auto" w:fill="auto"/>
            <w:noWrap/>
            <w:vAlign w:val="bottom"/>
            <w:hideMark/>
          </w:tcPr>
          <w:p w14:paraId="47663336"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2022-04-08 </w:t>
            </w:r>
            <w:proofErr w:type="gramStart"/>
            <w:r w:rsidRPr="00201B08">
              <w:rPr>
                <w:rFonts w:ascii="Calibri" w:eastAsia="Times New Roman" w:hAnsi="Calibri" w:cs="Calibri"/>
                <w:color w:val="70AD47"/>
                <w:sz w:val="14"/>
                <w:szCs w:val="14"/>
                <w:lang w:eastAsia="fr-FR"/>
              </w:rPr>
              <w:t>01:</w:t>
            </w:r>
            <w:proofErr w:type="gramEnd"/>
            <w:r w:rsidRPr="00201B08">
              <w:rPr>
                <w:rFonts w:ascii="Calibri" w:eastAsia="Times New Roman" w:hAnsi="Calibri" w:cs="Calibri"/>
                <w:color w:val="70AD47"/>
                <w:sz w:val="14"/>
                <w:szCs w:val="14"/>
                <w:lang w:eastAsia="fr-FR"/>
              </w:rPr>
              <w:t>09:26</w:t>
            </w:r>
          </w:p>
        </w:tc>
      </w:tr>
      <w:tr w:rsidR="00201B08" w:rsidRPr="00201B08" w14:paraId="306942DF"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1ECC4203"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auto" w:fill="auto"/>
            <w:noWrap/>
            <w:vAlign w:val="bottom"/>
            <w:hideMark/>
          </w:tcPr>
          <w:p w14:paraId="1D0D3613"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CREANCE</w:t>
            </w:r>
          </w:p>
        </w:tc>
        <w:tc>
          <w:tcPr>
            <w:tcW w:w="793" w:type="dxa"/>
            <w:tcBorders>
              <w:top w:val="nil"/>
              <w:left w:val="nil"/>
              <w:bottom w:val="single" w:sz="4" w:space="0" w:color="auto"/>
              <w:right w:val="single" w:sz="4" w:space="0" w:color="auto"/>
            </w:tcBorders>
            <w:shd w:val="clear" w:color="auto" w:fill="auto"/>
            <w:noWrap/>
            <w:vAlign w:val="bottom"/>
            <w:hideMark/>
          </w:tcPr>
          <w:p w14:paraId="1EE0273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184DE258"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7EF1109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0117AEF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04A0998C"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w:t>
            </w:r>
          </w:p>
        </w:tc>
        <w:tc>
          <w:tcPr>
            <w:tcW w:w="642" w:type="dxa"/>
            <w:tcBorders>
              <w:top w:val="nil"/>
              <w:left w:val="nil"/>
              <w:bottom w:val="single" w:sz="4" w:space="0" w:color="auto"/>
              <w:right w:val="single" w:sz="4" w:space="0" w:color="auto"/>
            </w:tcBorders>
            <w:shd w:val="clear" w:color="auto" w:fill="auto"/>
            <w:noWrap/>
            <w:vAlign w:val="bottom"/>
            <w:hideMark/>
          </w:tcPr>
          <w:p w14:paraId="202F327B"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38.43</w:t>
            </w:r>
          </w:p>
        </w:tc>
        <w:tc>
          <w:tcPr>
            <w:tcW w:w="786" w:type="dxa"/>
            <w:tcBorders>
              <w:top w:val="nil"/>
              <w:left w:val="nil"/>
              <w:bottom w:val="single" w:sz="4" w:space="0" w:color="auto"/>
              <w:right w:val="single" w:sz="4" w:space="0" w:color="auto"/>
            </w:tcBorders>
            <w:shd w:val="clear" w:color="auto" w:fill="auto"/>
            <w:noWrap/>
            <w:vAlign w:val="bottom"/>
            <w:hideMark/>
          </w:tcPr>
          <w:p w14:paraId="4DB0548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00A6E62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60927700180001|20220414162108</w:t>
            </w:r>
          </w:p>
        </w:tc>
        <w:tc>
          <w:tcPr>
            <w:tcW w:w="827" w:type="dxa"/>
            <w:tcBorders>
              <w:top w:val="nil"/>
              <w:left w:val="nil"/>
              <w:bottom w:val="single" w:sz="4" w:space="0" w:color="auto"/>
              <w:right w:val="single" w:sz="4" w:space="0" w:color="auto"/>
            </w:tcBorders>
            <w:shd w:val="clear" w:color="auto" w:fill="auto"/>
            <w:noWrap/>
            <w:vAlign w:val="bottom"/>
            <w:hideMark/>
          </w:tcPr>
          <w:p w14:paraId="1DD7CC3F"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2022-04-14 </w:t>
            </w:r>
            <w:proofErr w:type="gramStart"/>
            <w:r w:rsidRPr="00201B08">
              <w:rPr>
                <w:rFonts w:ascii="Calibri" w:eastAsia="Times New Roman" w:hAnsi="Calibri" w:cs="Calibri"/>
                <w:color w:val="70AD47"/>
                <w:sz w:val="14"/>
                <w:szCs w:val="14"/>
                <w:lang w:eastAsia="fr-FR"/>
              </w:rPr>
              <w:t>04:</w:t>
            </w:r>
            <w:proofErr w:type="gramEnd"/>
            <w:r w:rsidRPr="00201B08">
              <w:rPr>
                <w:rFonts w:ascii="Calibri" w:eastAsia="Times New Roman" w:hAnsi="Calibri" w:cs="Calibri"/>
                <w:color w:val="70AD47"/>
                <w:sz w:val="14"/>
                <w:szCs w:val="14"/>
                <w:lang w:eastAsia="fr-FR"/>
              </w:rPr>
              <w:t>21:08</w:t>
            </w:r>
          </w:p>
        </w:tc>
        <w:tc>
          <w:tcPr>
            <w:tcW w:w="859" w:type="dxa"/>
            <w:tcBorders>
              <w:top w:val="nil"/>
              <w:left w:val="nil"/>
              <w:bottom w:val="single" w:sz="4" w:space="0" w:color="auto"/>
              <w:right w:val="single" w:sz="4" w:space="0" w:color="auto"/>
            </w:tcBorders>
            <w:shd w:val="clear" w:color="auto" w:fill="auto"/>
            <w:noWrap/>
            <w:vAlign w:val="bottom"/>
            <w:hideMark/>
          </w:tcPr>
          <w:p w14:paraId="7AC34634"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xml:space="preserve">2022-04-14 </w:t>
            </w:r>
            <w:proofErr w:type="gramStart"/>
            <w:r w:rsidRPr="00201B08">
              <w:rPr>
                <w:rFonts w:ascii="Calibri" w:eastAsia="Times New Roman" w:hAnsi="Calibri" w:cs="Calibri"/>
                <w:color w:val="70AD47"/>
                <w:sz w:val="14"/>
                <w:szCs w:val="14"/>
                <w:lang w:eastAsia="fr-FR"/>
              </w:rPr>
              <w:t>04:</w:t>
            </w:r>
            <w:proofErr w:type="gramEnd"/>
            <w:r w:rsidRPr="00201B08">
              <w:rPr>
                <w:rFonts w:ascii="Calibri" w:eastAsia="Times New Roman" w:hAnsi="Calibri" w:cs="Calibri"/>
                <w:color w:val="70AD47"/>
                <w:sz w:val="14"/>
                <w:szCs w:val="14"/>
                <w:lang w:eastAsia="fr-FR"/>
              </w:rPr>
              <w:t>21:08</w:t>
            </w:r>
          </w:p>
        </w:tc>
      </w:tr>
      <w:tr w:rsidR="00201B08" w:rsidRPr="00201B08" w14:paraId="6877F726" w14:textId="77777777" w:rsidTr="00201B08">
        <w:trPr>
          <w:trHeight w:val="300"/>
        </w:trPr>
        <w:tc>
          <w:tcPr>
            <w:tcW w:w="704" w:type="dxa"/>
            <w:tcBorders>
              <w:top w:val="nil"/>
              <w:left w:val="single" w:sz="4" w:space="0" w:color="auto"/>
              <w:bottom w:val="single" w:sz="4" w:space="0" w:color="auto"/>
              <w:right w:val="single" w:sz="4" w:space="0" w:color="auto"/>
            </w:tcBorders>
            <w:shd w:val="clear" w:color="auto" w:fill="auto"/>
            <w:noWrap/>
            <w:vAlign w:val="bottom"/>
            <w:hideMark/>
          </w:tcPr>
          <w:p w14:paraId="51373E8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04-2022</w:t>
            </w:r>
          </w:p>
        </w:tc>
        <w:tc>
          <w:tcPr>
            <w:tcW w:w="674" w:type="dxa"/>
            <w:tcBorders>
              <w:top w:val="nil"/>
              <w:left w:val="nil"/>
              <w:bottom w:val="single" w:sz="4" w:space="0" w:color="auto"/>
              <w:right w:val="single" w:sz="4" w:space="0" w:color="auto"/>
            </w:tcBorders>
            <w:shd w:val="clear" w:color="000000" w:fill="FFFF00"/>
            <w:noWrap/>
            <w:vAlign w:val="bottom"/>
            <w:hideMark/>
          </w:tcPr>
          <w:p w14:paraId="4F678362"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CPTPAIE</w:t>
            </w:r>
          </w:p>
        </w:tc>
        <w:tc>
          <w:tcPr>
            <w:tcW w:w="793" w:type="dxa"/>
            <w:tcBorders>
              <w:top w:val="nil"/>
              <w:left w:val="nil"/>
              <w:bottom w:val="single" w:sz="4" w:space="0" w:color="auto"/>
              <w:right w:val="single" w:sz="4" w:space="0" w:color="auto"/>
            </w:tcBorders>
            <w:shd w:val="clear" w:color="auto" w:fill="auto"/>
            <w:noWrap/>
            <w:vAlign w:val="bottom"/>
            <w:hideMark/>
          </w:tcPr>
          <w:p w14:paraId="5128307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C9256014</w:t>
            </w:r>
          </w:p>
        </w:tc>
        <w:tc>
          <w:tcPr>
            <w:tcW w:w="1156" w:type="dxa"/>
            <w:tcBorders>
              <w:top w:val="nil"/>
              <w:left w:val="nil"/>
              <w:bottom w:val="single" w:sz="4" w:space="0" w:color="auto"/>
              <w:right w:val="single" w:sz="4" w:space="0" w:color="auto"/>
            </w:tcBorders>
            <w:shd w:val="clear" w:color="auto" w:fill="auto"/>
            <w:noWrap/>
            <w:vAlign w:val="bottom"/>
            <w:hideMark/>
          </w:tcPr>
          <w:p w14:paraId="0DD8850D"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60927700180001</w:t>
            </w:r>
          </w:p>
        </w:tc>
        <w:tc>
          <w:tcPr>
            <w:tcW w:w="869" w:type="dxa"/>
            <w:tcBorders>
              <w:top w:val="nil"/>
              <w:left w:val="nil"/>
              <w:bottom w:val="single" w:sz="4" w:space="0" w:color="auto"/>
              <w:right w:val="single" w:sz="4" w:space="0" w:color="auto"/>
            </w:tcBorders>
            <w:shd w:val="clear" w:color="auto" w:fill="auto"/>
            <w:noWrap/>
            <w:vAlign w:val="bottom"/>
            <w:hideMark/>
          </w:tcPr>
          <w:p w14:paraId="4674F733"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DC92560014</w:t>
            </w:r>
          </w:p>
        </w:tc>
        <w:tc>
          <w:tcPr>
            <w:tcW w:w="1019" w:type="dxa"/>
            <w:tcBorders>
              <w:top w:val="nil"/>
              <w:left w:val="nil"/>
              <w:bottom w:val="single" w:sz="4" w:space="0" w:color="auto"/>
              <w:right w:val="single" w:sz="4" w:space="0" w:color="auto"/>
            </w:tcBorders>
            <w:shd w:val="clear" w:color="auto" w:fill="auto"/>
            <w:noWrap/>
            <w:vAlign w:val="bottom"/>
            <w:hideMark/>
          </w:tcPr>
          <w:p w14:paraId="103C3134"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CM_14_RMFEC</w:t>
            </w:r>
          </w:p>
        </w:tc>
        <w:tc>
          <w:tcPr>
            <w:tcW w:w="403" w:type="dxa"/>
            <w:tcBorders>
              <w:top w:val="nil"/>
              <w:left w:val="nil"/>
              <w:bottom w:val="single" w:sz="4" w:space="0" w:color="auto"/>
              <w:right w:val="single" w:sz="4" w:space="0" w:color="auto"/>
            </w:tcBorders>
            <w:shd w:val="clear" w:color="auto" w:fill="auto"/>
            <w:noWrap/>
            <w:vAlign w:val="bottom"/>
            <w:hideMark/>
          </w:tcPr>
          <w:p w14:paraId="70384AEA"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C</w:t>
            </w:r>
          </w:p>
        </w:tc>
        <w:tc>
          <w:tcPr>
            <w:tcW w:w="642" w:type="dxa"/>
            <w:tcBorders>
              <w:top w:val="nil"/>
              <w:left w:val="nil"/>
              <w:bottom w:val="single" w:sz="4" w:space="0" w:color="auto"/>
              <w:right w:val="single" w:sz="4" w:space="0" w:color="auto"/>
            </w:tcBorders>
            <w:shd w:val="clear" w:color="auto" w:fill="auto"/>
            <w:noWrap/>
            <w:vAlign w:val="bottom"/>
            <w:hideMark/>
          </w:tcPr>
          <w:p w14:paraId="3A9EE799"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0.0</w:t>
            </w:r>
          </w:p>
        </w:tc>
        <w:tc>
          <w:tcPr>
            <w:tcW w:w="786" w:type="dxa"/>
            <w:tcBorders>
              <w:top w:val="nil"/>
              <w:left w:val="nil"/>
              <w:bottom w:val="single" w:sz="4" w:space="0" w:color="auto"/>
              <w:right w:val="single" w:sz="4" w:space="0" w:color="auto"/>
            </w:tcBorders>
            <w:shd w:val="clear" w:color="auto" w:fill="auto"/>
            <w:noWrap/>
            <w:vAlign w:val="bottom"/>
            <w:hideMark/>
          </w:tcPr>
          <w:p w14:paraId="7D27A455"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proofErr w:type="gramStart"/>
            <w:r w:rsidRPr="00201B08">
              <w:rPr>
                <w:rFonts w:ascii="Calibri" w:eastAsia="Times New Roman" w:hAnsi="Calibri" w:cs="Calibri"/>
                <w:color w:val="70AD47"/>
                <w:sz w:val="14"/>
                <w:szCs w:val="14"/>
                <w:lang w:eastAsia="fr-FR"/>
              </w:rPr>
              <w:t>puits</w:t>
            </w:r>
            <w:proofErr w:type="gramEnd"/>
            <w:r w:rsidRPr="00201B08">
              <w:rPr>
                <w:rFonts w:ascii="Calibri" w:eastAsia="Times New Roman" w:hAnsi="Calibri" w:cs="Calibri"/>
                <w:color w:val="70AD47"/>
                <w:sz w:val="14"/>
                <w:szCs w:val="14"/>
                <w:lang w:eastAsia="fr-FR"/>
              </w:rPr>
              <w:t xml:space="preserve"> de données</w:t>
            </w:r>
          </w:p>
        </w:tc>
        <w:tc>
          <w:tcPr>
            <w:tcW w:w="2192" w:type="dxa"/>
            <w:tcBorders>
              <w:top w:val="nil"/>
              <w:left w:val="nil"/>
              <w:bottom w:val="single" w:sz="4" w:space="0" w:color="auto"/>
              <w:right w:val="single" w:sz="4" w:space="0" w:color="auto"/>
            </w:tcBorders>
            <w:shd w:val="clear" w:color="auto" w:fill="auto"/>
            <w:noWrap/>
            <w:vAlign w:val="bottom"/>
            <w:hideMark/>
          </w:tcPr>
          <w:p w14:paraId="74D8433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w:t>
            </w:r>
          </w:p>
        </w:tc>
        <w:tc>
          <w:tcPr>
            <w:tcW w:w="827" w:type="dxa"/>
            <w:tcBorders>
              <w:top w:val="nil"/>
              <w:left w:val="nil"/>
              <w:bottom w:val="single" w:sz="4" w:space="0" w:color="auto"/>
              <w:right w:val="single" w:sz="4" w:space="0" w:color="auto"/>
            </w:tcBorders>
            <w:shd w:val="clear" w:color="auto" w:fill="auto"/>
            <w:noWrap/>
            <w:vAlign w:val="bottom"/>
            <w:hideMark/>
          </w:tcPr>
          <w:p w14:paraId="27979C61"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w:t>
            </w:r>
          </w:p>
        </w:tc>
        <w:tc>
          <w:tcPr>
            <w:tcW w:w="859" w:type="dxa"/>
            <w:tcBorders>
              <w:top w:val="nil"/>
              <w:left w:val="nil"/>
              <w:bottom w:val="single" w:sz="4" w:space="0" w:color="auto"/>
              <w:right w:val="single" w:sz="4" w:space="0" w:color="auto"/>
            </w:tcBorders>
            <w:shd w:val="clear" w:color="auto" w:fill="auto"/>
            <w:noWrap/>
            <w:vAlign w:val="bottom"/>
            <w:hideMark/>
          </w:tcPr>
          <w:p w14:paraId="7E56F167" w14:textId="77777777" w:rsidR="00201B08" w:rsidRPr="00201B08" w:rsidRDefault="00201B08" w:rsidP="00201B08">
            <w:pPr>
              <w:spacing w:after="0" w:line="240" w:lineRule="auto"/>
              <w:rPr>
                <w:rFonts w:ascii="Calibri" w:eastAsia="Times New Roman" w:hAnsi="Calibri" w:cs="Calibri"/>
                <w:color w:val="70AD47"/>
                <w:sz w:val="14"/>
                <w:szCs w:val="14"/>
                <w:lang w:eastAsia="fr-FR"/>
              </w:rPr>
            </w:pPr>
            <w:r w:rsidRPr="00201B08">
              <w:rPr>
                <w:rFonts w:ascii="Calibri" w:eastAsia="Times New Roman" w:hAnsi="Calibri" w:cs="Calibri"/>
                <w:color w:val="70AD47"/>
                <w:sz w:val="14"/>
                <w:szCs w:val="14"/>
                <w:lang w:eastAsia="fr-FR"/>
              </w:rPr>
              <w:t> </w:t>
            </w:r>
          </w:p>
        </w:tc>
      </w:tr>
    </w:tbl>
    <w:p w14:paraId="0C89E0F6" w14:textId="7ADDD075" w:rsidR="00201B08" w:rsidRDefault="00201B08" w:rsidP="0044115A">
      <w:pPr>
        <w:rPr>
          <w:color w:val="FF0000"/>
        </w:rPr>
      </w:pPr>
    </w:p>
    <w:p w14:paraId="2A9304ED" w14:textId="77777777" w:rsidR="00201B08" w:rsidRPr="000C0380" w:rsidRDefault="00201B08" w:rsidP="0044115A">
      <w:pPr>
        <w:rPr>
          <w:color w:val="FF0000"/>
        </w:rPr>
      </w:pPr>
    </w:p>
    <w:p w14:paraId="4E76DA53" w14:textId="77777777" w:rsidR="0044115A" w:rsidRPr="00FC7B29" w:rsidRDefault="0044115A" w:rsidP="00D16939">
      <w:pPr>
        <w:pStyle w:val="Titre2"/>
      </w:pPr>
      <w:bookmarkStart w:id="40" w:name="_Toc107818077"/>
      <w:r w:rsidRPr="00FC7B29">
        <w:t>Modalité de génération du fichier</w:t>
      </w:r>
      <w:bookmarkEnd w:id="40"/>
      <w:r w:rsidRPr="00FC7B29">
        <w:t xml:space="preserve"> </w:t>
      </w:r>
    </w:p>
    <w:p w14:paraId="40A27D1E" w14:textId="77777777" w:rsidR="0044115A" w:rsidRDefault="0044115A" w:rsidP="0044115A">
      <w:pPr>
        <w:rPr>
          <w:color w:val="FF0000"/>
        </w:rPr>
      </w:pPr>
    </w:p>
    <w:p w14:paraId="712B47B5" w14:textId="0A1B0C05" w:rsidR="00801C29" w:rsidRPr="000C0380" w:rsidRDefault="00801C29" w:rsidP="00801C29">
      <w:r w:rsidRPr="000C0380">
        <w:t>Nom du fichier</w:t>
      </w:r>
      <w:r>
        <w:t xml:space="preserve"> : </w:t>
      </w:r>
      <w:r w:rsidRPr="00801C29">
        <w:t>210617_Solde_et_creance_client</w:t>
      </w:r>
    </w:p>
    <w:p w14:paraId="246AE5CA" w14:textId="5552639D" w:rsidR="00801C29" w:rsidRDefault="00801C29" w:rsidP="00801C29">
      <w:r w:rsidRPr="000C0380">
        <w:t xml:space="preserve">Profondeur : Le fichier couvre tous les évènements de la </w:t>
      </w:r>
      <w:r w:rsidR="00E65CC2" w:rsidRPr="000C0380">
        <w:t>veille éligibles</w:t>
      </w:r>
      <w:r w:rsidRPr="000C0380">
        <w:t xml:space="preserve"> à une écriture comptable et enregistrés dans le puits de données. Les référentiel</w:t>
      </w:r>
      <w:r>
        <w:t>s</w:t>
      </w:r>
      <w:r w:rsidRPr="000C0380">
        <w:t xml:space="preserve"> utilisé</w:t>
      </w:r>
      <w:r>
        <w:t xml:space="preserve">s par le traitement </w:t>
      </w:r>
      <w:r w:rsidR="00E65CC2">
        <w:t xml:space="preserve">sont </w:t>
      </w:r>
      <w:r w:rsidR="00E65CC2" w:rsidRPr="000C0380">
        <w:t>les</w:t>
      </w:r>
      <w:r w:rsidRPr="000C0380">
        <w:t xml:space="preserve"> référentiel</w:t>
      </w:r>
      <w:r>
        <w:t>s</w:t>
      </w:r>
      <w:r w:rsidRPr="000C0380">
        <w:t xml:space="preserve"> de la veille. </w:t>
      </w:r>
    </w:p>
    <w:p w14:paraId="33FE33C0" w14:textId="77777777" w:rsidR="00801C29" w:rsidRPr="000C0380" w:rsidRDefault="00801C29" w:rsidP="00801C29">
      <w:r>
        <w:t xml:space="preserve">Fréquence : quotidienne </w:t>
      </w:r>
    </w:p>
    <w:p w14:paraId="3A141D86" w14:textId="77777777" w:rsidR="00801C29" w:rsidRDefault="00801C29" w:rsidP="00801C29">
      <w:r>
        <w:t>Modalité de mise à disposition du fichier </w:t>
      </w:r>
      <w:r w:rsidRPr="00673E71">
        <w:rPr>
          <w:highlight w:val="yellow"/>
        </w:rPr>
        <w:t>: à compléter</w:t>
      </w:r>
      <w:r>
        <w:t xml:space="preserve"> </w:t>
      </w:r>
    </w:p>
    <w:p w14:paraId="2E236B9D" w14:textId="77777777" w:rsidR="00395471" w:rsidRPr="000C0380" w:rsidRDefault="00395471" w:rsidP="00395471"/>
    <w:p w14:paraId="77E33068" w14:textId="77777777" w:rsidR="0044115A" w:rsidRPr="000C0380" w:rsidRDefault="0044115A" w:rsidP="0044115A"/>
    <w:p w14:paraId="12C5558A" w14:textId="132AFA9F" w:rsidR="00B562CC" w:rsidRPr="00FC7B29" w:rsidRDefault="0044115A" w:rsidP="00D16939">
      <w:pPr>
        <w:pStyle w:val="Titre2"/>
      </w:pPr>
      <w:bookmarkStart w:id="41" w:name="_Toc107818078"/>
      <w:r w:rsidRPr="00FC7B29">
        <w:t>Règles d’alimentation</w:t>
      </w:r>
      <w:bookmarkEnd w:id="41"/>
      <w:r w:rsidRPr="00FC7B29">
        <w:t xml:space="preserve"> </w:t>
      </w:r>
    </w:p>
    <w:p w14:paraId="15809A35" w14:textId="77777777" w:rsidR="0044115A" w:rsidRDefault="0044115A" w:rsidP="0044115A"/>
    <w:p w14:paraId="121AA19B" w14:textId="77777777" w:rsidR="00395471" w:rsidRDefault="00395471" w:rsidP="0044115A">
      <w:r>
        <w:t>L’</w:t>
      </w:r>
      <w:r w:rsidR="00980BD0">
        <w:t>état Soldes et Créance</w:t>
      </w:r>
      <w:r>
        <w:t>s</w:t>
      </w:r>
      <w:r w:rsidR="00980BD0">
        <w:t xml:space="preserve"> </w:t>
      </w:r>
      <w:r>
        <w:t xml:space="preserve">est un état quotidien qui permet d’obtenir une vision en fin de journée </w:t>
      </w:r>
    </w:p>
    <w:p w14:paraId="5AF13B75" w14:textId="77777777" w:rsidR="00395471" w:rsidRDefault="00395471" w:rsidP="00395471">
      <w:pPr>
        <w:pStyle w:val="Paragraphedeliste"/>
        <w:numPr>
          <w:ilvl w:val="0"/>
          <w:numId w:val="3"/>
        </w:numPr>
      </w:pPr>
      <w:proofErr w:type="gramStart"/>
      <w:r>
        <w:t>des</w:t>
      </w:r>
      <w:proofErr w:type="gramEnd"/>
      <w:r>
        <w:t xml:space="preserve"> soldes de tous les Comptes de Paiement EP et </w:t>
      </w:r>
    </w:p>
    <w:p w14:paraId="17C26046" w14:textId="00D8E946" w:rsidR="00980BD0" w:rsidRDefault="00395471" w:rsidP="00395471">
      <w:pPr>
        <w:pStyle w:val="Paragraphedeliste"/>
        <w:numPr>
          <w:ilvl w:val="0"/>
          <w:numId w:val="3"/>
        </w:numPr>
      </w:pPr>
      <w:proofErr w:type="gramStart"/>
      <w:r>
        <w:lastRenderedPageBreak/>
        <w:t>des</w:t>
      </w:r>
      <w:proofErr w:type="gramEnd"/>
      <w:r>
        <w:t xml:space="preserve"> créances en suspens sur l’ensemble des Comptes de Paiement EP. </w:t>
      </w:r>
    </w:p>
    <w:p w14:paraId="73FE60EA" w14:textId="77777777" w:rsidR="00395471" w:rsidRDefault="00395471" w:rsidP="00395471">
      <w:pPr>
        <w:pStyle w:val="Paragraphedeliste"/>
      </w:pPr>
    </w:p>
    <w:p w14:paraId="440983C7" w14:textId="4215EE14" w:rsidR="00395471" w:rsidRDefault="00395471" w:rsidP="00395471">
      <w:r>
        <w:t xml:space="preserve">Modalité d’alimentation : </w:t>
      </w:r>
    </w:p>
    <w:p w14:paraId="28738BB2" w14:textId="4810B556" w:rsidR="00980BD0" w:rsidRDefault="00980BD0" w:rsidP="0044115A">
      <w:r>
        <w:t xml:space="preserve">Soldes des CP : Alimentation par la vacation technique </w:t>
      </w:r>
      <w:r w:rsidR="00395471">
        <w:t xml:space="preserve">la plus récente. </w:t>
      </w:r>
    </w:p>
    <w:p w14:paraId="4BBFCA58" w14:textId="7F909F24" w:rsidR="00980BD0" w:rsidRDefault="00980BD0" w:rsidP="0044115A">
      <w:r>
        <w:t xml:space="preserve">Créance : Alimentation par une table du puits de donnée qui enregistre tout l’historique des mouvements de créance sur un Compte de </w:t>
      </w:r>
      <w:r w:rsidR="00395471">
        <w:t>paiement</w:t>
      </w:r>
      <w:r>
        <w:t xml:space="preserve"> et qui permet de connaitre le solde de la créance</w:t>
      </w:r>
      <w:r w:rsidR="00395471">
        <w:t xml:space="preserve">. </w:t>
      </w:r>
      <w:r>
        <w:t xml:space="preserve"> </w:t>
      </w:r>
    </w:p>
    <w:p w14:paraId="01A8A040" w14:textId="77777777" w:rsidR="0044115A" w:rsidRDefault="0044115A" w:rsidP="0044115A"/>
    <w:p w14:paraId="2630AA9C" w14:textId="77777777" w:rsidR="00257CA1" w:rsidRDefault="00257CA1">
      <w:pPr>
        <w:rPr>
          <w:rFonts w:asciiTheme="majorHAnsi" w:eastAsiaTheme="majorEastAsia" w:hAnsiTheme="majorHAnsi" w:cstheme="majorBidi"/>
          <w:b/>
          <w:color w:val="2F5496" w:themeColor="accent1" w:themeShade="BF"/>
          <w:sz w:val="32"/>
          <w:szCs w:val="32"/>
        </w:rPr>
      </w:pPr>
      <w:r>
        <w:br w:type="page"/>
      </w:r>
    </w:p>
    <w:p w14:paraId="4D4DE466" w14:textId="51EA57A1" w:rsidR="0044115A" w:rsidRPr="00FC7B29" w:rsidRDefault="00675345" w:rsidP="00FC7B29">
      <w:pPr>
        <w:pStyle w:val="Titre1"/>
      </w:pPr>
      <w:bookmarkStart w:id="42" w:name="_Toc107818079"/>
      <w:r w:rsidRPr="00FC7B29">
        <w:lastRenderedPageBreak/>
        <w:t>ETAT OPERATION</w:t>
      </w:r>
      <w:bookmarkEnd w:id="42"/>
      <w:r w:rsidR="00BF55AB" w:rsidRPr="00FC7B29">
        <w:t xml:space="preserve"> </w:t>
      </w:r>
      <w:r w:rsidR="0044115A" w:rsidRPr="00FC7B29">
        <w:t xml:space="preserve"> </w:t>
      </w:r>
    </w:p>
    <w:p w14:paraId="404004FB" w14:textId="77777777" w:rsidR="0044115A" w:rsidRPr="0044115A" w:rsidRDefault="0044115A" w:rsidP="0044115A"/>
    <w:p w14:paraId="730BE88C" w14:textId="77777777" w:rsidR="0044115A" w:rsidRPr="00FC7B29" w:rsidRDefault="0044115A" w:rsidP="00D16939">
      <w:pPr>
        <w:pStyle w:val="Titre2"/>
      </w:pPr>
      <w:bookmarkStart w:id="43" w:name="_Toc107818080"/>
      <w:r w:rsidRPr="00FC7B29">
        <w:t>Structure du fichier</w:t>
      </w:r>
      <w:bookmarkEnd w:id="43"/>
      <w:r w:rsidRPr="00FC7B29">
        <w:t xml:space="preserve">  </w:t>
      </w:r>
    </w:p>
    <w:p w14:paraId="2AE53B1F" w14:textId="77777777" w:rsidR="0044115A" w:rsidRDefault="0044115A" w:rsidP="0044115A">
      <w:pPr>
        <w:rPr>
          <w:color w:val="FF0000"/>
        </w:rPr>
      </w:pPr>
    </w:p>
    <w:p w14:paraId="59101431" w14:textId="0DA50D9F" w:rsidR="00801C29" w:rsidRDefault="00801C29" w:rsidP="00801C29">
      <w:r w:rsidRPr="00801C29">
        <w:t xml:space="preserve">Cf documentation technique </w:t>
      </w:r>
      <w:proofErr w:type="spellStart"/>
      <w:r w:rsidRPr="00801C29">
        <w:t>conix</w:t>
      </w:r>
      <w:proofErr w:type="spellEnd"/>
      <w:r w:rsidRPr="00801C29">
        <w:t xml:space="preserve"> </w:t>
      </w:r>
    </w:p>
    <w:p w14:paraId="10085333" w14:textId="77777777" w:rsidR="00257CA1" w:rsidRPr="00801C29" w:rsidRDefault="00257CA1" w:rsidP="00801C29"/>
    <w:p w14:paraId="59F8E336" w14:textId="77777777" w:rsidR="00257CA1" w:rsidRPr="00FC7B29" w:rsidRDefault="00257CA1" w:rsidP="00257CA1">
      <w:pPr>
        <w:pStyle w:val="Titre2"/>
      </w:pPr>
      <w:bookmarkStart w:id="44" w:name="_Toc107818081"/>
      <w:r>
        <w:t>Illustration</w:t>
      </w:r>
      <w:bookmarkEnd w:id="44"/>
      <w:r w:rsidRPr="00FC7B29">
        <w:t xml:space="preserve">  </w:t>
      </w:r>
    </w:p>
    <w:p w14:paraId="3C31763E" w14:textId="77777777" w:rsidR="00257CA1" w:rsidRDefault="00257CA1" w:rsidP="00257CA1">
      <w:pPr>
        <w:rPr>
          <w:color w:val="FF0000"/>
        </w:rPr>
      </w:pPr>
    </w:p>
    <w:p w14:paraId="0CE773B8" w14:textId="2A6C751D" w:rsidR="00257CA1" w:rsidRDefault="00257CA1" w:rsidP="0044115A">
      <w:pPr>
        <w:rPr>
          <w:color w:val="FF0000"/>
        </w:rPr>
      </w:pPr>
      <w:r>
        <w:rPr>
          <w:color w:val="FF0000"/>
        </w:rPr>
        <w:t>RUN de recette du 17 juin 2022</w:t>
      </w:r>
    </w:p>
    <w:tbl>
      <w:tblPr>
        <w:tblW w:w="10768" w:type="dxa"/>
        <w:tblCellMar>
          <w:left w:w="70" w:type="dxa"/>
          <w:right w:w="70" w:type="dxa"/>
        </w:tblCellMar>
        <w:tblLook w:val="04A0" w:firstRow="1" w:lastRow="0" w:firstColumn="1" w:lastColumn="0" w:noHBand="0" w:noVBand="1"/>
      </w:tblPr>
      <w:tblGrid>
        <w:gridCol w:w="1180"/>
        <w:gridCol w:w="942"/>
        <w:gridCol w:w="1200"/>
        <w:gridCol w:w="1200"/>
        <w:gridCol w:w="2260"/>
        <w:gridCol w:w="660"/>
        <w:gridCol w:w="728"/>
        <w:gridCol w:w="2598"/>
      </w:tblGrid>
      <w:tr w:rsidR="00257CA1" w:rsidRPr="00257CA1" w14:paraId="40FF4F5C" w14:textId="77777777" w:rsidTr="00257CA1">
        <w:trPr>
          <w:trHeight w:val="900"/>
        </w:trPr>
        <w:tc>
          <w:tcPr>
            <w:tcW w:w="1180" w:type="dxa"/>
            <w:tcBorders>
              <w:top w:val="single" w:sz="4" w:space="0" w:color="auto"/>
              <w:left w:val="single" w:sz="4" w:space="0" w:color="auto"/>
              <w:bottom w:val="single" w:sz="4" w:space="0" w:color="auto"/>
              <w:right w:val="single" w:sz="4" w:space="0" w:color="auto"/>
            </w:tcBorders>
            <w:shd w:val="clear" w:color="000000" w:fill="FFD966"/>
            <w:vAlign w:val="center"/>
            <w:hideMark/>
          </w:tcPr>
          <w:p w14:paraId="2A1E06DD"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Numéro de compte général</w:t>
            </w:r>
          </w:p>
        </w:tc>
        <w:tc>
          <w:tcPr>
            <w:tcW w:w="942" w:type="dxa"/>
            <w:tcBorders>
              <w:top w:val="single" w:sz="4" w:space="0" w:color="auto"/>
              <w:left w:val="nil"/>
              <w:bottom w:val="single" w:sz="4" w:space="0" w:color="auto"/>
              <w:right w:val="single" w:sz="4" w:space="0" w:color="auto"/>
            </w:tcBorders>
            <w:shd w:val="clear" w:color="000000" w:fill="FFD966"/>
            <w:vAlign w:val="center"/>
            <w:hideMark/>
          </w:tcPr>
          <w:p w14:paraId="5CFA072E"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Aux</w:t>
            </w:r>
          </w:p>
        </w:tc>
        <w:tc>
          <w:tcPr>
            <w:tcW w:w="1200" w:type="dxa"/>
            <w:tcBorders>
              <w:top w:val="single" w:sz="4" w:space="0" w:color="auto"/>
              <w:left w:val="nil"/>
              <w:bottom w:val="single" w:sz="4" w:space="0" w:color="auto"/>
              <w:right w:val="single" w:sz="4" w:space="0" w:color="auto"/>
            </w:tcBorders>
            <w:shd w:val="clear" w:color="000000" w:fill="FFD966"/>
            <w:vAlign w:val="center"/>
            <w:hideMark/>
          </w:tcPr>
          <w:p w14:paraId="7EF257B5"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Date</w:t>
            </w:r>
          </w:p>
        </w:tc>
        <w:tc>
          <w:tcPr>
            <w:tcW w:w="1200" w:type="dxa"/>
            <w:tcBorders>
              <w:top w:val="single" w:sz="4" w:space="0" w:color="auto"/>
              <w:left w:val="nil"/>
              <w:bottom w:val="single" w:sz="4" w:space="0" w:color="auto"/>
              <w:right w:val="single" w:sz="4" w:space="0" w:color="auto"/>
            </w:tcBorders>
            <w:shd w:val="clear" w:color="000000" w:fill="FFD966"/>
            <w:vAlign w:val="center"/>
            <w:hideMark/>
          </w:tcPr>
          <w:p w14:paraId="321BBF74"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Heure</w:t>
            </w:r>
          </w:p>
        </w:tc>
        <w:tc>
          <w:tcPr>
            <w:tcW w:w="2260" w:type="dxa"/>
            <w:tcBorders>
              <w:top w:val="single" w:sz="4" w:space="0" w:color="auto"/>
              <w:left w:val="nil"/>
              <w:bottom w:val="single" w:sz="4" w:space="0" w:color="auto"/>
              <w:right w:val="single" w:sz="4" w:space="0" w:color="auto"/>
            </w:tcBorders>
            <w:shd w:val="clear" w:color="000000" w:fill="FFD966"/>
            <w:vAlign w:val="center"/>
            <w:hideMark/>
          </w:tcPr>
          <w:p w14:paraId="6D8C92FD"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Libellé opération CEGID</w:t>
            </w:r>
          </w:p>
        </w:tc>
        <w:tc>
          <w:tcPr>
            <w:tcW w:w="660" w:type="dxa"/>
            <w:tcBorders>
              <w:top w:val="single" w:sz="4" w:space="0" w:color="auto"/>
              <w:left w:val="nil"/>
              <w:bottom w:val="single" w:sz="4" w:space="0" w:color="auto"/>
              <w:right w:val="single" w:sz="4" w:space="0" w:color="auto"/>
            </w:tcBorders>
            <w:shd w:val="clear" w:color="000000" w:fill="FFD966"/>
            <w:vAlign w:val="center"/>
            <w:hideMark/>
          </w:tcPr>
          <w:p w14:paraId="44EFE98C"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proofErr w:type="gramStart"/>
            <w:r w:rsidRPr="00257CA1">
              <w:rPr>
                <w:rFonts w:ascii="Calibri" w:eastAsia="Times New Roman" w:hAnsi="Calibri" w:cs="Calibri"/>
                <w:b/>
                <w:bCs/>
                <w:color w:val="4472C4"/>
                <w:sz w:val="16"/>
                <w:szCs w:val="16"/>
                <w:lang w:eastAsia="fr-FR"/>
              </w:rPr>
              <w:t>sens</w:t>
            </w:r>
            <w:proofErr w:type="gramEnd"/>
            <w:r w:rsidRPr="00257CA1">
              <w:rPr>
                <w:rFonts w:ascii="Calibri" w:eastAsia="Times New Roman" w:hAnsi="Calibri" w:cs="Calibri"/>
                <w:b/>
                <w:bCs/>
                <w:color w:val="4472C4"/>
                <w:sz w:val="16"/>
                <w:szCs w:val="16"/>
                <w:lang w:eastAsia="fr-FR"/>
              </w:rPr>
              <w:t xml:space="preserve"> D/C</w:t>
            </w:r>
          </w:p>
        </w:tc>
        <w:tc>
          <w:tcPr>
            <w:tcW w:w="728" w:type="dxa"/>
            <w:tcBorders>
              <w:top w:val="single" w:sz="4" w:space="0" w:color="auto"/>
              <w:left w:val="nil"/>
              <w:bottom w:val="single" w:sz="4" w:space="0" w:color="auto"/>
              <w:right w:val="single" w:sz="4" w:space="0" w:color="auto"/>
            </w:tcBorders>
            <w:shd w:val="clear" w:color="000000" w:fill="FFD966"/>
            <w:vAlign w:val="center"/>
            <w:hideMark/>
          </w:tcPr>
          <w:p w14:paraId="42DF8098"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r w:rsidRPr="00257CA1">
              <w:rPr>
                <w:rFonts w:ascii="Calibri" w:eastAsia="Times New Roman" w:hAnsi="Calibri" w:cs="Calibri"/>
                <w:b/>
                <w:bCs/>
                <w:color w:val="4472C4"/>
                <w:sz w:val="16"/>
                <w:szCs w:val="16"/>
                <w:lang w:eastAsia="fr-FR"/>
              </w:rPr>
              <w:t>Montant</w:t>
            </w:r>
          </w:p>
        </w:tc>
        <w:tc>
          <w:tcPr>
            <w:tcW w:w="2598" w:type="dxa"/>
            <w:tcBorders>
              <w:top w:val="single" w:sz="4" w:space="0" w:color="auto"/>
              <w:left w:val="nil"/>
              <w:bottom w:val="single" w:sz="4" w:space="0" w:color="auto"/>
              <w:right w:val="single" w:sz="4" w:space="0" w:color="auto"/>
            </w:tcBorders>
            <w:shd w:val="clear" w:color="000000" w:fill="FFD966"/>
            <w:vAlign w:val="center"/>
            <w:hideMark/>
          </w:tcPr>
          <w:p w14:paraId="13550DCE" w14:textId="77777777" w:rsidR="00257CA1" w:rsidRPr="00257CA1" w:rsidRDefault="00257CA1" w:rsidP="00257CA1">
            <w:pPr>
              <w:spacing w:after="0" w:line="240" w:lineRule="auto"/>
              <w:jc w:val="center"/>
              <w:rPr>
                <w:rFonts w:ascii="Calibri" w:eastAsia="Times New Roman" w:hAnsi="Calibri" w:cs="Calibri"/>
                <w:b/>
                <w:bCs/>
                <w:color w:val="4472C4"/>
                <w:sz w:val="16"/>
                <w:szCs w:val="16"/>
                <w:lang w:eastAsia="fr-FR"/>
              </w:rPr>
            </w:pPr>
            <w:proofErr w:type="spellStart"/>
            <w:r w:rsidRPr="00257CA1">
              <w:rPr>
                <w:rFonts w:ascii="Calibri" w:eastAsia="Times New Roman" w:hAnsi="Calibri" w:cs="Calibri"/>
                <w:b/>
                <w:bCs/>
                <w:color w:val="4472C4"/>
                <w:sz w:val="16"/>
                <w:szCs w:val="16"/>
                <w:lang w:eastAsia="fr-FR"/>
              </w:rPr>
              <w:t>Aplication</w:t>
            </w:r>
            <w:proofErr w:type="spellEnd"/>
            <w:r w:rsidRPr="00257CA1">
              <w:rPr>
                <w:rFonts w:ascii="Calibri" w:eastAsia="Times New Roman" w:hAnsi="Calibri" w:cs="Calibri"/>
                <w:b/>
                <w:bCs/>
                <w:color w:val="4472C4"/>
                <w:sz w:val="16"/>
                <w:szCs w:val="16"/>
                <w:lang w:eastAsia="fr-FR"/>
              </w:rPr>
              <w:t xml:space="preserve"> source</w:t>
            </w:r>
          </w:p>
        </w:tc>
      </w:tr>
      <w:tr w:rsidR="00257CA1" w:rsidRPr="00257CA1" w14:paraId="184ABC6A"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D9446C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5C6B14C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C9256012</w:t>
            </w:r>
          </w:p>
        </w:tc>
        <w:tc>
          <w:tcPr>
            <w:tcW w:w="1200" w:type="dxa"/>
            <w:tcBorders>
              <w:top w:val="nil"/>
              <w:left w:val="nil"/>
              <w:bottom w:val="single" w:sz="4" w:space="0" w:color="auto"/>
              <w:right w:val="single" w:sz="4" w:space="0" w:color="auto"/>
            </w:tcBorders>
            <w:shd w:val="clear" w:color="auto" w:fill="auto"/>
            <w:noWrap/>
            <w:vAlign w:val="bottom"/>
            <w:hideMark/>
          </w:tcPr>
          <w:p w14:paraId="13091F1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FFB68E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34:43</w:t>
            </w:r>
          </w:p>
        </w:tc>
        <w:tc>
          <w:tcPr>
            <w:tcW w:w="2260" w:type="dxa"/>
            <w:tcBorders>
              <w:top w:val="nil"/>
              <w:left w:val="nil"/>
              <w:bottom w:val="single" w:sz="4" w:space="0" w:color="auto"/>
              <w:right w:val="single" w:sz="4" w:space="0" w:color="auto"/>
            </w:tcBorders>
            <w:shd w:val="clear" w:color="auto" w:fill="auto"/>
            <w:noWrap/>
            <w:vAlign w:val="bottom"/>
            <w:hideMark/>
          </w:tcPr>
          <w:p w14:paraId="4AF58B0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REM E   100CB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34:43</w:t>
            </w:r>
          </w:p>
        </w:tc>
        <w:tc>
          <w:tcPr>
            <w:tcW w:w="660" w:type="dxa"/>
            <w:tcBorders>
              <w:top w:val="nil"/>
              <w:left w:val="nil"/>
              <w:bottom w:val="single" w:sz="4" w:space="0" w:color="auto"/>
              <w:right w:val="single" w:sz="4" w:space="0" w:color="auto"/>
            </w:tcBorders>
            <w:shd w:val="clear" w:color="auto" w:fill="auto"/>
            <w:noWrap/>
            <w:vAlign w:val="bottom"/>
            <w:hideMark/>
          </w:tcPr>
          <w:p w14:paraId="48E2EB6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446D84D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375,41</w:t>
            </w:r>
          </w:p>
        </w:tc>
        <w:tc>
          <w:tcPr>
            <w:tcW w:w="2598" w:type="dxa"/>
            <w:tcBorders>
              <w:top w:val="nil"/>
              <w:left w:val="nil"/>
              <w:bottom w:val="single" w:sz="4" w:space="0" w:color="auto"/>
              <w:right w:val="single" w:sz="4" w:space="0" w:color="auto"/>
            </w:tcBorders>
            <w:shd w:val="clear" w:color="auto" w:fill="auto"/>
            <w:noWrap/>
            <w:vAlign w:val="bottom"/>
            <w:hideMark/>
          </w:tcPr>
          <w:p w14:paraId="388D1AD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60D24BB1"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62AE4F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369F4D0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C9256020</w:t>
            </w:r>
          </w:p>
        </w:tc>
        <w:tc>
          <w:tcPr>
            <w:tcW w:w="1200" w:type="dxa"/>
            <w:tcBorders>
              <w:top w:val="nil"/>
              <w:left w:val="nil"/>
              <w:bottom w:val="single" w:sz="4" w:space="0" w:color="auto"/>
              <w:right w:val="single" w:sz="4" w:space="0" w:color="auto"/>
            </w:tcBorders>
            <w:shd w:val="clear" w:color="auto" w:fill="auto"/>
            <w:noWrap/>
            <w:vAlign w:val="bottom"/>
            <w:hideMark/>
          </w:tcPr>
          <w:p w14:paraId="185B935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0C310DA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34:43</w:t>
            </w:r>
          </w:p>
        </w:tc>
        <w:tc>
          <w:tcPr>
            <w:tcW w:w="2260" w:type="dxa"/>
            <w:tcBorders>
              <w:top w:val="nil"/>
              <w:left w:val="nil"/>
              <w:bottom w:val="single" w:sz="4" w:space="0" w:color="auto"/>
              <w:right w:val="single" w:sz="4" w:space="0" w:color="auto"/>
            </w:tcBorders>
            <w:shd w:val="clear" w:color="auto" w:fill="auto"/>
            <w:noWrap/>
            <w:vAlign w:val="bottom"/>
            <w:hideMark/>
          </w:tcPr>
          <w:p w14:paraId="50E4D8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REM E   102CB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34:43</w:t>
            </w:r>
          </w:p>
        </w:tc>
        <w:tc>
          <w:tcPr>
            <w:tcW w:w="660" w:type="dxa"/>
            <w:tcBorders>
              <w:top w:val="nil"/>
              <w:left w:val="nil"/>
              <w:bottom w:val="single" w:sz="4" w:space="0" w:color="auto"/>
              <w:right w:val="single" w:sz="4" w:space="0" w:color="auto"/>
            </w:tcBorders>
            <w:shd w:val="clear" w:color="auto" w:fill="auto"/>
            <w:noWrap/>
            <w:vAlign w:val="bottom"/>
            <w:hideMark/>
          </w:tcPr>
          <w:p w14:paraId="7646AF8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10C9E00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67,00</w:t>
            </w:r>
          </w:p>
        </w:tc>
        <w:tc>
          <w:tcPr>
            <w:tcW w:w="2598" w:type="dxa"/>
            <w:tcBorders>
              <w:top w:val="nil"/>
              <w:left w:val="nil"/>
              <w:bottom w:val="single" w:sz="4" w:space="0" w:color="auto"/>
              <w:right w:val="single" w:sz="4" w:space="0" w:color="auto"/>
            </w:tcBorders>
            <w:shd w:val="clear" w:color="auto" w:fill="auto"/>
            <w:noWrap/>
            <w:vAlign w:val="bottom"/>
            <w:hideMark/>
          </w:tcPr>
          <w:p w14:paraId="2BA4801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75E014CF"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EAEA9A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627890000</w:t>
            </w:r>
          </w:p>
        </w:tc>
        <w:tc>
          <w:tcPr>
            <w:tcW w:w="942" w:type="dxa"/>
            <w:tcBorders>
              <w:top w:val="nil"/>
              <w:left w:val="nil"/>
              <w:bottom w:val="single" w:sz="4" w:space="0" w:color="auto"/>
              <w:right w:val="single" w:sz="4" w:space="0" w:color="auto"/>
            </w:tcBorders>
            <w:shd w:val="clear" w:color="auto" w:fill="auto"/>
            <w:noWrap/>
            <w:vAlign w:val="bottom"/>
            <w:hideMark/>
          </w:tcPr>
          <w:p w14:paraId="0DAE67A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EPR1R000</w:t>
            </w:r>
          </w:p>
        </w:tc>
        <w:tc>
          <w:tcPr>
            <w:tcW w:w="1200" w:type="dxa"/>
            <w:tcBorders>
              <w:top w:val="nil"/>
              <w:left w:val="nil"/>
              <w:bottom w:val="single" w:sz="4" w:space="0" w:color="auto"/>
              <w:right w:val="single" w:sz="4" w:space="0" w:color="auto"/>
            </w:tcBorders>
            <w:shd w:val="clear" w:color="auto" w:fill="auto"/>
            <w:noWrap/>
            <w:vAlign w:val="bottom"/>
            <w:hideMark/>
          </w:tcPr>
          <w:p w14:paraId="76CAFCF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6458136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34:44</w:t>
            </w:r>
          </w:p>
        </w:tc>
        <w:tc>
          <w:tcPr>
            <w:tcW w:w="2260" w:type="dxa"/>
            <w:tcBorders>
              <w:top w:val="nil"/>
              <w:left w:val="nil"/>
              <w:bottom w:val="single" w:sz="4" w:space="0" w:color="auto"/>
              <w:right w:val="single" w:sz="4" w:space="0" w:color="auto"/>
            </w:tcBorders>
            <w:shd w:val="clear" w:color="auto" w:fill="auto"/>
            <w:noWrap/>
            <w:vAlign w:val="bottom"/>
            <w:hideMark/>
          </w:tcPr>
          <w:p w14:paraId="21EE52A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 E   100CB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34:44</w:t>
            </w:r>
          </w:p>
        </w:tc>
        <w:tc>
          <w:tcPr>
            <w:tcW w:w="660" w:type="dxa"/>
            <w:tcBorders>
              <w:top w:val="nil"/>
              <w:left w:val="nil"/>
              <w:bottom w:val="single" w:sz="4" w:space="0" w:color="auto"/>
              <w:right w:val="single" w:sz="4" w:space="0" w:color="auto"/>
            </w:tcBorders>
            <w:shd w:val="clear" w:color="auto" w:fill="auto"/>
            <w:noWrap/>
            <w:vAlign w:val="bottom"/>
            <w:hideMark/>
          </w:tcPr>
          <w:p w14:paraId="4EE6B06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03096AE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3,57</w:t>
            </w:r>
          </w:p>
        </w:tc>
        <w:tc>
          <w:tcPr>
            <w:tcW w:w="2598" w:type="dxa"/>
            <w:tcBorders>
              <w:top w:val="nil"/>
              <w:left w:val="nil"/>
              <w:bottom w:val="single" w:sz="4" w:space="0" w:color="auto"/>
              <w:right w:val="single" w:sz="4" w:space="0" w:color="auto"/>
            </w:tcBorders>
            <w:shd w:val="clear" w:color="auto" w:fill="auto"/>
            <w:noWrap/>
            <w:vAlign w:val="bottom"/>
            <w:hideMark/>
          </w:tcPr>
          <w:p w14:paraId="1B570ED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1A45DF70"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308B327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708290000</w:t>
            </w:r>
          </w:p>
        </w:tc>
        <w:tc>
          <w:tcPr>
            <w:tcW w:w="942" w:type="dxa"/>
            <w:tcBorders>
              <w:top w:val="nil"/>
              <w:left w:val="nil"/>
              <w:bottom w:val="single" w:sz="4" w:space="0" w:color="auto"/>
              <w:right w:val="single" w:sz="4" w:space="0" w:color="auto"/>
            </w:tcBorders>
            <w:shd w:val="clear" w:color="auto" w:fill="auto"/>
            <w:noWrap/>
            <w:vAlign w:val="bottom"/>
            <w:hideMark/>
          </w:tcPr>
          <w:p w14:paraId="671C2DB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00R1R000</w:t>
            </w:r>
          </w:p>
        </w:tc>
        <w:tc>
          <w:tcPr>
            <w:tcW w:w="1200" w:type="dxa"/>
            <w:tcBorders>
              <w:top w:val="nil"/>
              <w:left w:val="nil"/>
              <w:bottom w:val="single" w:sz="4" w:space="0" w:color="auto"/>
              <w:right w:val="single" w:sz="4" w:space="0" w:color="auto"/>
            </w:tcBorders>
            <w:shd w:val="clear" w:color="auto" w:fill="auto"/>
            <w:noWrap/>
            <w:vAlign w:val="bottom"/>
            <w:hideMark/>
          </w:tcPr>
          <w:p w14:paraId="3F13871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6B31AE7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37:14</w:t>
            </w:r>
          </w:p>
        </w:tc>
        <w:tc>
          <w:tcPr>
            <w:tcW w:w="2260" w:type="dxa"/>
            <w:tcBorders>
              <w:top w:val="nil"/>
              <w:left w:val="nil"/>
              <w:bottom w:val="single" w:sz="4" w:space="0" w:color="auto"/>
              <w:right w:val="single" w:sz="4" w:space="0" w:color="auto"/>
            </w:tcBorders>
            <w:shd w:val="clear" w:color="auto" w:fill="auto"/>
            <w:noWrap/>
            <w:vAlign w:val="bottom"/>
            <w:hideMark/>
          </w:tcPr>
          <w:p w14:paraId="6BFE8E1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COMCO      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37:14</w:t>
            </w:r>
          </w:p>
        </w:tc>
        <w:tc>
          <w:tcPr>
            <w:tcW w:w="660" w:type="dxa"/>
            <w:tcBorders>
              <w:top w:val="nil"/>
              <w:left w:val="nil"/>
              <w:bottom w:val="single" w:sz="4" w:space="0" w:color="auto"/>
              <w:right w:val="single" w:sz="4" w:space="0" w:color="auto"/>
            </w:tcBorders>
            <w:shd w:val="clear" w:color="auto" w:fill="auto"/>
            <w:noWrap/>
            <w:vAlign w:val="bottom"/>
            <w:hideMark/>
          </w:tcPr>
          <w:p w14:paraId="1F9D6B8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753236C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2,25</w:t>
            </w:r>
          </w:p>
        </w:tc>
        <w:tc>
          <w:tcPr>
            <w:tcW w:w="2598" w:type="dxa"/>
            <w:tcBorders>
              <w:top w:val="nil"/>
              <w:left w:val="nil"/>
              <w:bottom w:val="single" w:sz="4" w:space="0" w:color="auto"/>
              <w:right w:val="single" w:sz="4" w:space="0" w:color="auto"/>
            </w:tcBorders>
            <w:shd w:val="clear" w:color="auto" w:fill="auto"/>
            <w:noWrap/>
            <w:vAlign w:val="bottom"/>
            <w:hideMark/>
          </w:tcPr>
          <w:p w14:paraId="226BBD3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570A952E"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5998EF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627890000</w:t>
            </w:r>
          </w:p>
        </w:tc>
        <w:tc>
          <w:tcPr>
            <w:tcW w:w="942" w:type="dxa"/>
            <w:tcBorders>
              <w:top w:val="nil"/>
              <w:left w:val="nil"/>
              <w:bottom w:val="single" w:sz="4" w:space="0" w:color="auto"/>
              <w:right w:val="single" w:sz="4" w:space="0" w:color="auto"/>
            </w:tcBorders>
            <w:shd w:val="clear" w:color="auto" w:fill="auto"/>
            <w:noWrap/>
            <w:vAlign w:val="bottom"/>
            <w:hideMark/>
          </w:tcPr>
          <w:p w14:paraId="6F0EC4A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EPR1R000</w:t>
            </w:r>
          </w:p>
        </w:tc>
        <w:tc>
          <w:tcPr>
            <w:tcW w:w="1200" w:type="dxa"/>
            <w:tcBorders>
              <w:top w:val="nil"/>
              <w:left w:val="nil"/>
              <w:bottom w:val="single" w:sz="4" w:space="0" w:color="auto"/>
              <w:right w:val="single" w:sz="4" w:space="0" w:color="auto"/>
            </w:tcBorders>
            <w:shd w:val="clear" w:color="auto" w:fill="auto"/>
            <w:noWrap/>
            <w:vAlign w:val="bottom"/>
            <w:hideMark/>
          </w:tcPr>
          <w:p w14:paraId="249AADC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D09A23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45:37</w:t>
            </w:r>
          </w:p>
        </w:tc>
        <w:tc>
          <w:tcPr>
            <w:tcW w:w="2260" w:type="dxa"/>
            <w:tcBorders>
              <w:top w:val="nil"/>
              <w:left w:val="nil"/>
              <w:bottom w:val="single" w:sz="4" w:space="0" w:color="auto"/>
              <w:right w:val="single" w:sz="4" w:space="0" w:color="auto"/>
            </w:tcBorders>
            <w:shd w:val="clear" w:color="auto" w:fill="auto"/>
            <w:noWrap/>
            <w:vAlign w:val="bottom"/>
            <w:hideMark/>
          </w:tcPr>
          <w:p w14:paraId="55A088D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 E   102MC</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49:10</w:t>
            </w:r>
          </w:p>
        </w:tc>
        <w:tc>
          <w:tcPr>
            <w:tcW w:w="660" w:type="dxa"/>
            <w:tcBorders>
              <w:top w:val="nil"/>
              <w:left w:val="nil"/>
              <w:bottom w:val="single" w:sz="4" w:space="0" w:color="auto"/>
              <w:right w:val="single" w:sz="4" w:space="0" w:color="auto"/>
            </w:tcBorders>
            <w:shd w:val="clear" w:color="auto" w:fill="auto"/>
            <w:noWrap/>
            <w:vAlign w:val="bottom"/>
            <w:hideMark/>
          </w:tcPr>
          <w:p w14:paraId="0AAEAC2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6A0EF3E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0,17</w:t>
            </w:r>
          </w:p>
        </w:tc>
        <w:tc>
          <w:tcPr>
            <w:tcW w:w="2598" w:type="dxa"/>
            <w:tcBorders>
              <w:top w:val="nil"/>
              <w:left w:val="nil"/>
              <w:bottom w:val="single" w:sz="4" w:space="0" w:color="auto"/>
              <w:right w:val="single" w:sz="4" w:space="0" w:color="auto"/>
            </w:tcBorders>
            <w:shd w:val="clear" w:color="auto" w:fill="auto"/>
            <w:noWrap/>
            <w:vAlign w:val="bottom"/>
            <w:hideMark/>
          </w:tcPr>
          <w:p w14:paraId="5AB118A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Transactions</w:t>
            </w:r>
          </w:p>
        </w:tc>
      </w:tr>
      <w:tr w:rsidR="00257CA1" w:rsidRPr="00257CA1" w14:paraId="27DA72A1"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C09E47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328FAD5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4CFA785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3FE86EB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02:40</w:t>
            </w:r>
          </w:p>
        </w:tc>
        <w:tc>
          <w:tcPr>
            <w:tcW w:w="2260" w:type="dxa"/>
            <w:tcBorders>
              <w:top w:val="nil"/>
              <w:left w:val="nil"/>
              <w:bottom w:val="single" w:sz="4" w:space="0" w:color="auto"/>
              <w:right w:val="single" w:sz="4" w:space="0" w:color="auto"/>
            </w:tcBorders>
            <w:shd w:val="clear" w:color="auto" w:fill="auto"/>
            <w:noWrap/>
            <w:vAlign w:val="bottom"/>
            <w:hideMark/>
          </w:tcPr>
          <w:p w14:paraId="52ED122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REM VIR      </w:t>
            </w: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02:40</w:t>
            </w:r>
          </w:p>
        </w:tc>
        <w:tc>
          <w:tcPr>
            <w:tcW w:w="660" w:type="dxa"/>
            <w:tcBorders>
              <w:top w:val="nil"/>
              <w:left w:val="nil"/>
              <w:bottom w:val="single" w:sz="4" w:space="0" w:color="auto"/>
              <w:right w:val="single" w:sz="4" w:space="0" w:color="auto"/>
            </w:tcBorders>
            <w:shd w:val="clear" w:color="auto" w:fill="auto"/>
            <w:noWrap/>
            <w:vAlign w:val="bottom"/>
            <w:hideMark/>
          </w:tcPr>
          <w:p w14:paraId="6BDEB65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5A06F73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620,28</w:t>
            </w:r>
          </w:p>
        </w:tc>
        <w:tc>
          <w:tcPr>
            <w:tcW w:w="2598" w:type="dxa"/>
            <w:tcBorders>
              <w:top w:val="nil"/>
              <w:left w:val="nil"/>
              <w:bottom w:val="single" w:sz="4" w:space="0" w:color="auto"/>
              <w:right w:val="single" w:sz="4" w:space="0" w:color="auto"/>
            </w:tcBorders>
            <w:shd w:val="clear" w:color="auto" w:fill="auto"/>
            <w:noWrap/>
            <w:vAlign w:val="bottom"/>
            <w:hideMark/>
          </w:tcPr>
          <w:p w14:paraId="58469BF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financiere</w:t>
            </w:r>
            <w:proofErr w:type="spellEnd"/>
          </w:p>
        </w:tc>
      </w:tr>
      <w:tr w:rsidR="00257CA1" w:rsidRPr="00257CA1" w14:paraId="524CD4C0"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26C55C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1124154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C9256012</w:t>
            </w:r>
          </w:p>
        </w:tc>
        <w:tc>
          <w:tcPr>
            <w:tcW w:w="1200" w:type="dxa"/>
            <w:tcBorders>
              <w:top w:val="nil"/>
              <w:left w:val="nil"/>
              <w:bottom w:val="single" w:sz="4" w:space="0" w:color="auto"/>
              <w:right w:val="single" w:sz="4" w:space="0" w:color="auto"/>
            </w:tcBorders>
            <w:shd w:val="clear" w:color="auto" w:fill="auto"/>
            <w:noWrap/>
            <w:vAlign w:val="bottom"/>
            <w:hideMark/>
          </w:tcPr>
          <w:p w14:paraId="3051180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321420E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02:40</w:t>
            </w:r>
          </w:p>
        </w:tc>
        <w:tc>
          <w:tcPr>
            <w:tcW w:w="2260" w:type="dxa"/>
            <w:tcBorders>
              <w:top w:val="nil"/>
              <w:left w:val="nil"/>
              <w:bottom w:val="single" w:sz="4" w:space="0" w:color="auto"/>
              <w:right w:val="single" w:sz="4" w:space="0" w:color="auto"/>
            </w:tcBorders>
            <w:shd w:val="clear" w:color="auto" w:fill="auto"/>
            <w:noWrap/>
            <w:vAlign w:val="bottom"/>
            <w:hideMark/>
          </w:tcPr>
          <w:p w14:paraId="493F45F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REM VIR      </w:t>
            </w: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02:40</w:t>
            </w:r>
          </w:p>
        </w:tc>
        <w:tc>
          <w:tcPr>
            <w:tcW w:w="660" w:type="dxa"/>
            <w:tcBorders>
              <w:top w:val="nil"/>
              <w:left w:val="nil"/>
              <w:bottom w:val="single" w:sz="4" w:space="0" w:color="auto"/>
              <w:right w:val="single" w:sz="4" w:space="0" w:color="auto"/>
            </w:tcBorders>
            <w:shd w:val="clear" w:color="auto" w:fill="auto"/>
            <w:noWrap/>
            <w:vAlign w:val="bottom"/>
            <w:hideMark/>
          </w:tcPr>
          <w:p w14:paraId="1B6CCF5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385BA4B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107,16</w:t>
            </w:r>
          </w:p>
        </w:tc>
        <w:tc>
          <w:tcPr>
            <w:tcW w:w="2598" w:type="dxa"/>
            <w:tcBorders>
              <w:top w:val="nil"/>
              <w:left w:val="nil"/>
              <w:bottom w:val="single" w:sz="4" w:space="0" w:color="auto"/>
              <w:right w:val="single" w:sz="4" w:space="0" w:color="auto"/>
            </w:tcBorders>
            <w:shd w:val="clear" w:color="auto" w:fill="auto"/>
            <w:noWrap/>
            <w:vAlign w:val="bottom"/>
            <w:hideMark/>
          </w:tcPr>
          <w:p w14:paraId="2ECB8F7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financiere</w:t>
            </w:r>
            <w:proofErr w:type="spellEnd"/>
          </w:p>
        </w:tc>
      </w:tr>
      <w:tr w:rsidR="00257CA1" w:rsidRPr="00257CA1" w14:paraId="1CC15D53"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88AACE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2B17197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C9256014</w:t>
            </w:r>
          </w:p>
        </w:tc>
        <w:tc>
          <w:tcPr>
            <w:tcW w:w="1200" w:type="dxa"/>
            <w:tcBorders>
              <w:top w:val="nil"/>
              <w:left w:val="nil"/>
              <w:bottom w:val="single" w:sz="4" w:space="0" w:color="auto"/>
              <w:right w:val="single" w:sz="4" w:space="0" w:color="auto"/>
            </w:tcBorders>
            <w:shd w:val="clear" w:color="auto" w:fill="auto"/>
            <w:noWrap/>
            <w:vAlign w:val="bottom"/>
            <w:hideMark/>
          </w:tcPr>
          <w:p w14:paraId="3039C3E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331C3EB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08:45</w:t>
            </w:r>
          </w:p>
        </w:tc>
        <w:tc>
          <w:tcPr>
            <w:tcW w:w="2260" w:type="dxa"/>
            <w:tcBorders>
              <w:top w:val="nil"/>
              <w:left w:val="nil"/>
              <w:bottom w:val="single" w:sz="4" w:space="0" w:color="auto"/>
              <w:right w:val="single" w:sz="4" w:space="0" w:color="auto"/>
            </w:tcBorders>
            <w:shd w:val="clear" w:color="auto" w:fill="auto"/>
            <w:noWrap/>
            <w:vAlign w:val="bottom"/>
            <w:hideMark/>
          </w:tcPr>
          <w:p w14:paraId="5D9DEFB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REM R   502CB</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08:45</w:t>
            </w:r>
          </w:p>
        </w:tc>
        <w:tc>
          <w:tcPr>
            <w:tcW w:w="660" w:type="dxa"/>
            <w:tcBorders>
              <w:top w:val="nil"/>
              <w:left w:val="nil"/>
              <w:bottom w:val="single" w:sz="4" w:space="0" w:color="auto"/>
              <w:right w:val="single" w:sz="4" w:space="0" w:color="auto"/>
            </w:tcBorders>
            <w:shd w:val="clear" w:color="auto" w:fill="auto"/>
            <w:noWrap/>
            <w:vAlign w:val="bottom"/>
            <w:hideMark/>
          </w:tcPr>
          <w:p w14:paraId="0F02B43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75C7C52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22,50</w:t>
            </w:r>
          </w:p>
        </w:tc>
        <w:tc>
          <w:tcPr>
            <w:tcW w:w="2598" w:type="dxa"/>
            <w:tcBorders>
              <w:top w:val="nil"/>
              <w:left w:val="nil"/>
              <w:bottom w:val="single" w:sz="4" w:space="0" w:color="auto"/>
              <w:right w:val="single" w:sz="4" w:space="0" w:color="auto"/>
            </w:tcBorders>
            <w:shd w:val="clear" w:color="auto" w:fill="auto"/>
            <w:noWrap/>
            <w:vAlign w:val="bottom"/>
            <w:hideMark/>
          </w:tcPr>
          <w:p w14:paraId="0BE2F44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3CD64334"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125E85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664FD58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1FBFA08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157DC7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08:45</w:t>
            </w:r>
          </w:p>
        </w:tc>
        <w:tc>
          <w:tcPr>
            <w:tcW w:w="2260" w:type="dxa"/>
            <w:tcBorders>
              <w:top w:val="nil"/>
              <w:left w:val="nil"/>
              <w:bottom w:val="single" w:sz="4" w:space="0" w:color="auto"/>
              <w:right w:val="single" w:sz="4" w:space="0" w:color="auto"/>
            </w:tcBorders>
            <w:shd w:val="clear" w:color="auto" w:fill="auto"/>
            <w:noWrap/>
            <w:vAlign w:val="bottom"/>
            <w:hideMark/>
          </w:tcPr>
          <w:p w14:paraId="154F511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REM R   502CB</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08:45</w:t>
            </w:r>
          </w:p>
        </w:tc>
        <w:tc>
          <w:tcPr>
            <w:tcW w:w="660" w:type="dxa"/>
            <w:tcBorders>
              <w:top w:val="nil"/>
              <w:left w:val="nil"/>
              <w:bottom w:val="single" w:sz="4" w:space="0" w:color="auto"/>
              <w:right w:val="single" w:sz="4" w:space="0" w:color="auto"/>
            </w:tcBorders>
            <w:shd w:val="clear" w:color="auto" w:fill="auto"/>
            <w:noWrap/>
            <w:vAlign w:val="bottom"/>
            <w:hideMark/>
          </w:tcPr>
          <w:p w14:paraId="1EE75C6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2CD02B2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22,50</w:t>
            </w:r>
          </w:p>
        </w:tc>
        <w:tc>
          <w:tcPr>
            <w:tcW w:w="2598" w:type="dxa"/>
            <w:tcBorders>
              <w:top w:val="nil"/>
              <w:left w:val="nil"/>
              <w:bottom w:val="single" w:sz="4" w:space="0" w:color="auto"/>
              <w:right w:val="single" w:sz="4" w:space="0" w:color="auto"/>
            </w:tcBorders>
            <w:shd w:val="clear" w:color="auto" w:fill="auto"/>
            <w:noWrap/>
            <w:vAlign w:val="bottom"/>
            <w:hideMark/>
          </w:tcPr>
          <w:p w14:paraId="4914C4F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032DDC72"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2DCF03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627890000</w:t>
            </w:r>
          </w:p>
        </w:tc>
        <w:tc>
          <w:tcPr>
            <w:tcW w:w="942" w:type="dxa"/>
            <w:tcBorders>
              <w:top w:val="nil"/>
              <w:left w:val="nil"/>
              <w:bottom w:val="single" w:sz="4" w:space="0" w:color="auto"/>
              <w:right w:val="single" w:sz="4" w:space="0" w:color="auto"/>
            </w:tcBorders>
            <w:shd w:val="clear" w:color="auto" w:fill="auto"/>
            <w:noWrap/>
            <w:vAlign w:val="bottom"/>
            <w:hideMark/>
          </w:tcPr>
          <w:p w14:paraId="70F75A8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EPR1R000</w:t>
            </w:r>
          </w:p>
        </w:tc>
        <w:tc>
          <w:tcPr>
            <w:tcW w:w="1200" w:type="dxa"/>
            <w:tcBorders>
              <w:top w:val="nil"/>
              <w:left w:val="nil"/>
              <w:bottom w:val="single" w:sz="4" w:space="0" w:color="auto"/>
              <w:right w:val="single" w:sz="4" w:space="0" w:color="auto"/>
            </w:tcBorders>
            <w:shd w:val="clear" w:color="auto" w:fill="auto"/>
            <w:noWrap/>
            <w:vAlign w:val="bottom"/>
            <w:hideMark/>
          </w:tcPr>
          <w:p w14:paraId="5C588E8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4C61160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19:30</w:t>
            </w:r>
          </w:p>
        </w:tc>
        <w:tc>
          <w:tcPr>
            <w:tcW w:w="2260" w:type="dxa"/>
            <w:tcBorders>
              <w:top w:val="nil"/>
              <w:left w:val="nil"/>
              <w:bottom w:val="single" w:sz="4" w:space="0" w:color="auto"/>
              <w:right w:val="single" w:sz="4" w:space="0" w:color="auto"/>
            </w:tcBorders>
            <w:shd w:val="clear" w:color="auto" w:fill="auto"/>
            <w:noWrap/>
            <w:vAlign w:val="bottom"/>
            <w:hideMark/>
          </w:tcPr>
          <w:p w14:paraId="4396F8D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 R   500CB</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19:30</w:t>
            </w:r>
          </w:p>
        </w:tc>
        <w:tc>
          <w:tcPr>
            <w:tcW w:w="660" w:type="dxa"/>
            <w:tcBorders>
              <w:top w:val="nil"/>
              <w:left w:val="nil"/>
              <w:bottom w:val="single" w:sz="4" w:space="0" w:color="auto"/>
              <w:right w:val="single" w:sz="4" w:space="0" w:color="auto"/>
            </w:tcBorders>
            <w:shd w:val="clear" w:color="auto" w:fill="auto"/>
            <w:noWrap/>
            <w:vAlign w:val="bottom"/>
            <w:hideMark/>
          </w:tcPr>
          <w:p w14:paraId="11D511F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361F23F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0,28</w:t>
            </w:r>
          </w:p>
        </w:tc>
        <w:tc>
          <w:tcPr>
            <w:tcW w:w="2598" w:type="dxa"/>
            <w:tcBorders>
              <w:top w:val="nil"/>
              <w:left w:val="nil"/>
              <w:bottom w:val="single" w:sz="4" w:space="0" w:color="auto"/>
              <w:right w:val="single" w:sz="4" w:space="0" w:color="auto"/>
            </w:tcBorders>
            <w:shd w:val="clear" w:color="auto" w:fill="auto"/>
            <w:noWrap/>
            <w:vAlign w:val="bottom"/>
            <w:hideMark/>
          </w:tcPr>
          <w:p w14:paraId="63B3C8D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0655EADD"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16EB5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512300000</w:t>
            </w:r>
          </w:p>
        </w:tc>
        <w:tc>
          <w:tcPr>
            <w:tcW w:w="942" w:type="dxa"/>
            <w:tcBorders>
              <w:top w:val="nil"/>
              <w:left w:val="nil"/>
              <w:bottom w:val="single" w:sz="4" w:space="0" w:color="auto"/>
              <w:right w:val="single" w:sz="4" w:space="0" w:color="auto"/>
            </w:tcBorders>
            <w:shd w:val="clear" w:color="auto" w:fill="auto"/>
            <w:noWrap/>
            <w:vAlign w:val="bottom"/>
            <w:hideMark/>
          </w:tcPr>
          <w:p w14:paraId="5F29DFF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6482A67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03389D2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19:30</w:t>
            </w:r>
          </w:p>
        </w:tc>
        <w:tc>
          <w:tcPr>
            <w:tcW w:w="2260" w:type="dxa"/>
            <w:tcBorders>
              <w:top w:val="nil"/>
              <w:left w:val="nil"/>
              <w:bottom w:val="single" w:sz="4" w:space="0" w:color="auto"/>
              <w:right w:val="single" w:sz="4" w:space="0" w:color="auto"/>
            </w:tcBorders>
            <w:shd w:val="clear" w:color="auto" w:fill="auto"/>
            <w:noWrap/>
            <w:vAlign w:val="bottom"/>
            <w:hideMark/>
          </w:tcPr>
          <w:p w14:paraId="2DF212C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COM R   500CB</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19:30</w:t>
            </w:r>
          </w:p>
        </w:tc>
        <w:tc>
          <w:tcPr>
            <w:tcW w:w="660" w:type="dxa"/>
            <w:tcBorders>
              <w:top w:val="nil"/>
              <w:left w:val="nil"/>
              <w:bottom w:val="single" w:sz="4" w:space="0" w:color="auto"/>
              <w:right w:val="single" w:sz="4" w:space="0" w:color="auto"/>
            </w:tcBorders>
            <w:shd w:val="clear" w:color="auto" w:fill="auto"/>
            <w:noWrap/>
            <w:vAlign w:val="bottom"/>
            <w:hideMark/>
          </w:tcPr>
          <w:p w14:paraId="3AC615F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5C45506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0,28</w:t>
            </w:r>
          </w:p>
        </w:tc>
        <w:tc>
          <w:tcPr>
            <w:tcW w:w="2598" w:type="dxa"/>
            <w:tcBorders>
              <w:top w:val="nil"/>
              <w:left w:val="nil"/>
              <w:bottom w:val="single" w:sz="4" w:space="0" w:color="auto"/>
              <w:right w:val="single" w:sz="4" w:space="0" w:color="auto"/>
            </w:tcBorders>
            <w:shd w:val="clear" w:color="auto" w:fill="auto"/>
            <w:noWrap/>
            <w:vAlign w:val="bottom"/>
            <w:hideMark/>
          </w:tcPr>
          <w:p w14:paraId="6A2AC86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4CA692E8"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291FC78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4337269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35D05BC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155EA55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2260" w:type="dxa"/>
            <w:tcBorders>
              <w:top w:val="nil"/>
              <w:left w:val="nil"/>
              <w:bottom w:val="single" w:sz="4" w:space="0" w:color="auto"/>
              <w:right w:val="single" w:sz="4" w:space="0" w:color="auto"/>
            </w:tcBorders>
            <w:shd w:val="clear" w:color="auto" w:fill="auto"/>
            <w:noWrap/>
            <w:vAlign w:val="bottom"/>
            <w:hideMark/>
          </w:tcPr>
          <w:p w14:paraId="6AFA84C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FRREJ      VI</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660" w:type="dxa"/>
            <w:tcBorders>
              <w:top w:val="nil"/>
              <w:left w:val="nil"/>
              <w:bottom w:val="single" w:sz="4" w:space="0" w:color="auto"/>
              <w:right w:val="single" w:sz="4" w:space="0" w:color="auto"/>
            </w:tcBorders>
            <w:shd w:val="clear" w:color="auto" w:fill="auto"/>
            <w:noWrap/>
            <w:vAlign w:val="bottom"/>
            <w:hideMark/>
          </w:tcPr>
          <w:p w14:paraId="27C39AC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1615CD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6,00</w:t>
            </w:r>
          </w:p>
        </w:tc>
        <w:tc>
          <w:tcPr>
            <w:tcW w:w="2598" w:type="dxa"/>
            <w:tcBorders>
              <w:top w:val="nil"/>
              <w:left w:val="nil"/>
              <w:bottom w:val="single" w:sz="4" w:space="0" w:color="auto"/>
              <w:right w:val="single" w:sz="4" w:space="0" w:color="auto"/>
            </w:tcBorders>
            <w:shd w:val="clear" w:color="auto" w:fill="auto"/>
            <w:noWrap/>
            <w:vAlign w:val="bottom"/>
            <w:hideMark/>
          </w:tcPr>
          <w:p w14:paraId="5D6D7EC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2EEAD946"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2D5EA19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708293000</w:t>
            </w:r>
          </w:p>
        </w:tc>
        <w:tc>
          <w:tcPr>
            <w:tcW w:w="942" w:type="dxa"/>
            <w:tcBorders>
              <w:top w:val="nil"/>
              <w:left w:val="nil"/>
              <w:bottom w:val="single" w:sz="4" w:space="0" w:color="auto"/>
              <w:right w:val="single" w:sz="4" w:space="0" w:color="auto"/>
            </w:tcBorders>
            <w:shd w:val="clear" w:color="auto" w:fill="auto"/>
            <w:noWrap/>
            <w:vAlign w:val="bottom"/>
            <w:hideMark/>
          </w:tcPr>
          <w:p w14:paraId="226A6A3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00R1R000</w:t>
            </w:r>
          </w:p>
        </w:tc>
        <w:tc>
          <w:tcPr>
            <w:tcW w:w="1200" w:type="dxa"/>
            <w:tcBorders>
              <w:top w:val="nil"/>
              <w:left w:val="nil"/>
              <w:bottom w:val="single" w:sz="4" w:space="0" w:color="auto"/>
              <w:right w:val="single" w:sz="4" w:space="0" w:color="auto"/>
            </w:tcBorders>
            <w:shd w:val="clear" w:color="auto" w:fill="auto"/>
            <w:noWrap/>
            <w:vAlign w:val="bottom"/>
            <w:hideMark/>
          </w:tcPr>
          <w:p w14:paraId="677873B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12FC7A9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2260" w:type="dxa"/>
            <w:tcBorders>
              <w:top w:val="nil"/>
              <w:left w:val="nil"/>
              <w:bottom w:val="single" w:sz="4" w:space="0" w:color="auto"/>
              <w:right w:val="single" w:sz="4" w:space="0" w:color="auto"/>
            </w:tcBorders>
            <w:shd w:val="clear" w:color="auto" w:fill="auto"/>
            <w:noWrap/>
            <w:vAlign w:val="bottom"/>
            <w:hideMark/>
          </w:tcPr>
          <w:p w14:paraId="7AF6D7E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FRREJ      MC</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660" w:type="dxa"/>
            <w:tcBorders>
              <w:top w:val="nil"/>
              <w:left w:val="nil"/>
              <w:bottom w:val="single" w:sz="4" w:space="0" w:color="auto"/>
              <w:right w:val="single" w:sz="4" w:space="0" w:color="auto"/>
            </w:tcBorders>
            <w:shd w:val="clear" w:color="auto" w:fill="auto"/>
            <w:noWrap/>
            <w:vAlign w:val="bottom"/>
            <w:hideMark/>
          </w:tcPr>
          <w:p w14:paraId="6AC5A0D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3AB855E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18,00</w:t>
            </w:r>
          </w:p>
        </w:tc>
        <w:tc>
          <w:tcPr>
            <w:tcW w:w="2598" w:type="dxa"/>
            <w:tcBorders>
              <w:top w:val="nil"/>
              <w:left w:val="nil"/>
              <w:bottom w:val="single" w:sz="4" w:space="0" w:color="auto"/>
              <w:right w:val="single" w:sz="4" w:space="0" w:color="auto"/>
            </w:tcBorders>
            <w:shd w:val="clear" w:color="auto" w:fill="auto"/>
            <w:noWrap/>
            <w:vAlign w:val="bottom"/>
            <w:hideMark/>
          </w:tcPr>
          <w:p w14:paraId="4CC4A49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3A343D57"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29E108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468690000</w:t>
            </w:r>
          </w:p>
        </w:tc>
        <w:tc>
          <w:tcPr>
            <w:tcW w:w="942" w:type="dxa"/>
            <w:tcBorders>
              <w:top w:val="nil"/>
              <w:left w:val="nil"/>
              <w:bottom w:val="single" w:sz="4" w:space="0" w:color="auto"/>
              <w:right w:val="single" w:sz="4" w:space="0" w:color="auto"/>
            </w:tcBorders>
            <w:shd w:val="clear" w:color="auto" w:fill="auto"/>
            <w:noWrap/>
            <w:vAlign w:val="bottom"/>
            <w:hideMark/>
          </w:tcPr>
          <w:p w14:paraId="04ED949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96A348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6A6D2CE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2260" w:type="dxa"/>
            <w:tcBorders>
              <w:top w:val="nil"/>
              <w:left w:val="nil"/>
              <w:bottom w:val="single" w:sz="4" w:space="0" w:color="auto"/>
              <w:right w:val="single" w:sz="4" w:space="0" w:color="auto"/>
            </w:tcBorders>
            <w:shd w:val="clear" w:color="auto" w:fill="auto"/>
            <w:noWrap/>
            <w:vAlign w:val="bottom"/>
            <w:hideMark/>
          </w:tcPr>
          <w:p w14:paraId="79610BD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REJ     BNPVI</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660" w:type="dxa"/>
            <w:tcBorders>
              <w:top w:val="nil"/>
              <w:left w:val="nil"/>
              <w:bottom w:val="single" w:sz="4" w:space="0" w:color="auto"/>
              <w:right w:val="single" w:sz="4" w:space="0" w:color="auto"/>
            </w:tcBorders>
            <w:shd w:val="clear" w:color="auto" w:fill="auto"/>
            <w:noWrap/>
            <w:vAlign w:val="bottom"/>
            <w:hideMark/>
          </w:tcPr>
          <w:p w14:paraId="1B0F74B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3AFD936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75,00</w:t>
            </w:r>
          </w:p>
        </w:tc>
        <w:tc>
          <w:tcPr>
            <w:tcW w:w="2598" w:type="dxa"/>
            <w:tcBorders>
              <w:top w:val="nil"/>
              <w:left w:val="nil"/>
              <w:bottom w:val="single" w:sz="4" w:space="0" w:color="auto"/>
              <w:right w:val="single" w:sz="4" w:space="0" w:color="auto"/>
            </w:tcBorders>
            <w:shd w:val="clear" w:color="auto" w:fill="auto"/>
            <w:noWrap/>
            <w:vAlign w:val="bottom"/>
            <w:hideMark/>
          </w:tcPr>
          <w:p w14:paraId="2D0BD69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09542F1B"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1220E5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627891000</w:t>
            </w:r>
          </w:p>
        </w:tc>
        <w:tc>
          <w:tcPr>
            <w:tcW w:w="942" w:type="dxa"/>
            <w:tcBorders>
              <w:top w:val="nil"/>
              <w:left w:val="nil"/>
              <w:bottom w:val="single" w:sz="4" w:space="0" w:color="auto"/>
              <w:right w:val="single" w:sz="4" w:space="0" w:color="auto"/>
            </w:tcBorders>
            <w:shd w:val="clear" w:color="auto" w:fill="auto"/>
            <w:noWrap/>
            <w:vAlign w:val="bottom"/>
            <w:hideMark/>
          </w:tcPr>
          <w:p w14:paraId="128C1FD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4AED3A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61FA6A6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2260" w:type="dxa"/>
            <w:tcBorders>
              <w:top w:val="nil"/>
              <w:left w:val="nil"/>
              <w:bottom w:val="single" w:sz="4" w:space="0" w:color="auto"/>
              <w:right w:val="single" w:sz="4" w:space="0" w:color="auto"/>
            </w:tcBorders>
            <w:shd w:val="clear" w:color="auto" w:fill="auto"/>
            <w:noWrap/>
            <w:vAlign w:val="bottom"/>
            <w:hideMark/>
          </w:tcPr>
          <w:p w14:paraId="5ED09A2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REJ     BNPVI</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30:46</w:t>
            </w:r>
          </w:p>
        </w:tc>
        <w:tc>
          <w:tcPr>
            <w:tcW w:w="660" w:type="dxa"/>
            <w:tcBorders>
              <w:top w:val="nil"/>
              <w:left w:val="nil"/>
              <w:bottom w:val="single" w:sz="4" w:space="0" w:color="auto"/>
              <w:right w:val="single" w:sz="4" w:space="0" w:color="auto"/>
            </w:tcBorders>
            <w:shd w:val="clear" w:color="auto" w:fill="auto"/>
            <w:noWrap/>
            <w:vAlign w:val="bottom"/>
            <w:hideMark/>
          </w:tcPr>
          <w:p w14:paraId="03B6396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00C44A6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75,00</w:t>
            </w:r>
          </w:p>
        </w:tc>
        <w:tc>
          <w:tcPr>
            <w:tcW w:w="2598" w:type="dxa"/>
            <w:tcBorders>
              <w:top w:val="nil"/>
              <w:left w:val="nil"/>
              <w:bottom w:val="single" w:sz="4" w:space="0" w:color="auto"/>
              <w:right w:val="single" w:sz="4" w:space="0" w:color="auto"/>
            </w:tcBorders>
            <w:shd w:val="clear" w:color="auto" w:fill="auto"/>
            <w:noWrap/>
            <w:vAlign w:val="bottom"/>
            <w:hideMark/>
          </w:tcPr>
          <w:p w14:paraId="0568320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536514E3"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D9FE7B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468690000</w:t>
            </w:r>
          </w:p>
        </w:tc>
        <w:tc>
          <w:tcPr>
            <w:tcW w:w="942" w:type="dxa"/>
            <w:tcBorders>
              <w:top w:val="nil"/>
              <w:left w:val="nil"/>
              <w:bottom w:val="single" w:sz="4" w:space="0" w:color="auto"/>
              <w:right w:val="single" w:sz="4" w:space="0" w:color="auto"/>
            </w:tcBorders>
            <w:shd w:val="clear" w:color="auto" w:fill="auto"/>
            <w:noWrap/>
            <w:vAlign w:val="bottom"/>
            <w:hideMark/>
          </w:tcPr>
          <w:p w14:paraId="7A8A692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AF0D64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74587AC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2260" w:type="dxa"/>
            <w:tcBorders>
              <w:top w:val="nil"/>
              <w:left w:val="nil"/>
              <w:bottom w:val="single" w:sz="4" w:space="0" w:color="auto"/>
              <w:right w:val="single" w:sz="4" w:space="0" w:color="auto"/>
            </w:tcBorders>
            <w:shd w:val="clear" w:color="auto" w:fill="auto"/>
            <w:noWrap/>
            <w:vAlign w:val="bottom"/>
            <w:hideMark/>
          </w:tcPr>
          <w:p w14:paraId="016A946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REJ     BNPMC</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660" w:type="dxa"/>
            <w:tcBorders>
              <w:top w:val="nil"/>
              <w:left w:val="nil"/>
              <w:bottom w:val="single" w:sz="4" w:space="0" w:color="auto"/>
              <w:right w:val="single" w:sz="4" w:space="0" w:color="auto"/>
            </w:tcBorders>
            <w:shd w:val="clear" w:color="auto" w:fill="auto"/>
            <w:noWrap/>
            <w:vAlign w:val="bottom"/>
            <w:hideMark/>
          </w:tcPr>
          <w:p w14:paraId="70CC468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67B98BD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75,00</w:t>
            </w:r>
          </w:p>
        </w:tc>
        <w:tc>
          <w:tcPr>
            <w:tcW w:w="2598" w:type="dxa"/>
            <w:tcBorders>
              <w:top w:val="nil"/>
              <w:left w:val="nil"/>
              <w:bottom w:val="single" w:sz="4" w:space="0" w:color="auto"/>
              <w:right w:val="single" w:sz="4" w:space="0" w:color="auto"/>
            </w:tcBorders>
            <w:shd w:val="clear" w:color="auto" w:fill="auto"/>
            <w:noWrap/>
            <w:vAlign w:val="bottom"/>
            <w:hideMark/>
          </w:tcPr>
          <w:p w14:paraId="5436BFB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15D9AAD6"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7DF20A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627891000</w:t>
            </w:r>
          </w:p>
        </w:tc>
        <w:tc>
          <w:tcPr>
            <w:tcW w:w="942" w:type="dxa"/>
            <w:tcBorders>
              <w:top w:val="nil"/>
              <w:left w:val="nil"/>
              <w:bottom w:val="single" w:sz="4" w:space="0" w:color="auto"/>
              <w:right w:val="single" w:sz="4" w:space="0" w:color="auto"/>
            </w:tcBorders>
            <w:shd w:val="clear" w:color="auto" w:fill="auto"/>
            <w:noWrap/>
            <w:vAlign w:val="bottom"/>
            <w:hideMark/>
          </w:tcPr>
          <w:p w14:paraId="75F49ED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447EF88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610F2B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2260" w:type="dxa"/>
            <w:tcBorders>
              <w:top w:val="nil"/>
              <w:left w:val="nil"/>
              <w:bottom w:val="single" w:sz="4" w:space="0" w:color="auto"/>
              <w:right w:val="single" w:sz="4" w:space="0" w:color="auto"/>
            </w:tcBorders>
            <w:shd w:val="clear" w:color="auto" w:fill="auto"/>
            <w:noWrap/>
            <w:vAlign w:val="bottom"/>
            <w:hideMark/>
          </w:tcPr>
          <w:p w14:paraId="633D102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REJ     BNPMC</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32:15</w:t>
            </w:r>
          </w:p>
        </w:tc>
        <w:tc>
          <w:tcPr>
            <w:tcW w:w="660" w:type="dxa"/>
            <w:tcBorders>
              <w:top w:val="nil"/>
              <w:left w:val="nil"/>
              <w:bottom w:val="single" w:sz="4" w:space="0" w:color="auto"/>
              <w:right w:val="single" w:sz="4" w:space="0" w:color="auto"/>
            </w:tcBorders>
            <w:shd w:val="clear" w:color="auto" w:fill="auto"/>
            <w:noWrap/>
            <w:vAlign w:val="bottom"/>
            <w:hideMark/>
          </w:tcPr>
          <w:p w14:paraId="38A0A92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06868EA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75,00</w:t>
            </w:r>
          </w:p>
        </w:tc>
        <w:tc>
          <w:tcPr>
            <w:tcW w:w="2598" w:type="dxa"/>
            <w:tcBorders>
              <w:top w:val="nil"/>
              <w:left w:val="nil"/>
              <w:bottom w:val="single" w:sz="4" w:space="0" w:color="auto"/>
              <w:right w:val="single" w:sz="4" w:space="0" w:color="auto"/>
            </w:tcBorders>
            <w:shd w:val="clear" w:color="auto" w:fill="auto"/>
            <w:noWrap/>
            <w:vAlign w:val="bottom"/>
            <w:hideMark/>
          </w:tcPr>
          <w:p w14:paraId="731C0AD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51755FC8"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5A7B929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411190000</w:t>
            </w:r>
          </w:p>
        </w:tc>
        <w:tc>
          <w:tcPr>
            <w:tcW w:w="942" w:type="dxa"/>
            <w:tcBorders>
              <w:top w:val="nil"/>
              <w:left w:val="nil"/>
              <w:bottom w:val="single" w:sz="4" w:space="0" w:color="auto"/>
              <w:right w:val="single" w:sz="4" w:space="0" w:color="auto"/>
            </w:tcBorders>
            <w:shd w:val="clear" w:color="auto" w:fill="auto"/>
            <w:noWrap/>
            <w:vAlign w:val="bottom"/>
            <w:hideMark/>
          </w:tcPr>
          <w:p w14:paraId="51B42D5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083CEF3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24B23E8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w:t>
            </w:r>
          </w:p>
        </w:tc>
        <w:tc>
          <w:tcPr>
            <w:tcW w:w="2260" w:type="dxa"/>
            <w:tcBorders>
              <w:top w:val="nil"/>
              <w:left w:val="nil"/>
              <w:bottom w:val="single" w:sz="4" w:space="0" w:color="auto"/>
              <w:right w:val="single" w:sz="4" w:space="0" w:color="auto"/>
            </w:tcBorders>
            <w:shd w:val="clear" w:color="auto" w:fill="auto"/>
            <w:noWrap/>
            <w:vAlign w:val="bottom"/>
            <w:hideMark/>
          </w:tcPr>
          <w:p w14:paraId="65151B8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RBCRR        </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50:12C9256024170622</w:t>
            </w:r>
          </w:p>
        </w:tc>
        <w:tc>
          <w:tcPr>
            <w:tcW w:w="660" w:type="dxa"/>
            <w:tcBorders>
              <w:top w:val="nil"/>
              <w:left w:val="nil"/>
              <w:bottom w:val="single" w:sz="4" w:space="0" w:color="auto"/>
              <w:right w:val="single" w:sz="4" w:space="0" w:color="auto"/>
            </w:tcBorders>
            <w:shd w:val="clear" w:color="auto" w:fill="auto"/>
            <w:noWrap/>
            <w:vAlign w:val="bottom"/>
            <w:hideMark/>
          </w:tcPr>
          <w:p w14:paraId="75CCFDA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542AD43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31,02</w:t>
            </w:r>
          </w:p>
        </w:tc>
        <w:tc>
          <w:tcPr>
            <w:tcW w:w="2598" w:type="dxa"/>
            <w:tcBorders>
              <w:top w:val="nil"/>
              <w:left w:val="nil"/>
              <w:bottom w:val="single" w:sz="4" w:space="0" w:color="auto"/>
              <w:right w:val="single" w:sz="4" w:space="0" w:color="auto"/>
            </w:tcBorders>
            <w:shd w:val="clear" w:color="auto" w:fill="auto"/>
            <w:noWrap/>
            <w:vAlign w:val="bottom"/>
            <w:hideMark/>
          </w:tcPr>
          <w:p w14:paraId="0A1B396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Creances</w:t>
            </w:r>
            <w:proofErr w:type="spellEnd"/>
          </w:p>
        </w:tc>
      </w:tr>
      <w:tr w:rsidR="00257CA1" w:rsidRPr="00257CA1" w14:paraId="166AA99E"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EE86D2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55B111F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050A260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71621F2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w:t>
            </w:r>
          </w:p>
        </w:tc>
        <w:tc>
          <w:tcPr>
            <w:tcW w:w="2260" w:type="dxa"/>
            <w:tcBorders>
              <w:top w:val="nil"/>
              <w:left w:val="nil"/>
              <w:bottom w:val="single" w:sz="4" w:space="0" w:color="auto"/>
              <w:right w:val="single" w:sz="4" w:space="0" w:color="auto"/>
            </w:tcBorders>
            <w:shd w:val="clear" w:color="auto" w:fill="auto"/>
            <w:noWrap/>
            <w:vAlign w:val="bottom"/>
            <w:hideMark/>
          </w:tcPr>
          <w:p w14:paraId="5C520CF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RBCRR        </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50:12C9256024170622</w:t>
            </w:r>
          </w:p>
        </w:tc>
        <w:tc>
          <w:tcPr>
            <w:tcW w:w="660" w:type="dxa"/>
            <w:tcBorders>
              <w:top w:val="nil"/>
              <w:left w:val="nil"/>
              <w:bottom w:val="single" w:sz="4" w:space="0" w:color="auto"/>
              <w:right w:val="single" w:sz="4" w:space="0" w:color="auto"/>
            </w:tcBorders>
            <w:shd w:val="clear" w:color="auto" w:fill="auto"/>
            <w:noWrap/>
            <w:vAlign w:val="bottom"/>
            <w:hideMark/>
          </w:tcPr>
          <w:p w14:paraId="52C8F61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0295A25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31,02</w:t>
            </w:r>
          </w:p>
        </w:tc>
        <w:tc>
          <w:tcPr>
            <w:tcW w:w="2598" w:type="dxa"/>
            <w:tcBorders>
              <w:top w:val="nil"/>
              <w:left w:val="nil"/>
              <w:bottom w:val="single" w:sz="4" w:space="0" w:color="auto"/>
              <w:right w:val="single" w:sz="4" w:space="0" w:color="auto"/>
            </w:tcBorders>
            <w:shd w:val="clear" w:color="auto" w:fill="auto"/>
            <w:noWrap/>
            <w:vAlign w:val="bottom"/>
            <w:hideMark/>
          </w:tcPr>
          <w:p w14:paraId="41813F6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Creances</w:t>
            </w:r>
            <w:proofErr w:type="spellEnd"/>
          </w:p>
        </w:tc>
      </w:tr>
      <w:tr w:rsidR="00257CA1" w:rsidRPr="00257CA1" w14:paraId="0365FC34"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4F9D04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4EB8821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1762C88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43B4A52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w:t>
            </w:r>
          </w:p>
        </w:tc>
        <w:tc>
          <w:tcPr>
            <w:tcW w:w="2260" w:type="dxa"/>
            <w:tcBorders>
              <w:top w:val="nil"/>
              <w:left w:val="nil"/>
              <w:bottom w:val="single" w:sz="4" w:space="0" w:color="auto"/>
              <w:right w:val="single" w:sz="4" w:space="0" w:color="auto"/>
            </w:tcBorders>
            <w:shd w:val="clear" w:color="auto" w:fill="auto"/>
            <w:noWrap/>
            <w:vAlign w:val="bottom"/>
            <w:hideMark/>
          </w:tcPr>
          <w:p w14:paraId="0430EAD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RBCRR        </w:t>
            </w:r>
            <w:proofErr w:type="gramStart"/>
            <w:r w:rsidRPr="00257CA1">
              <w:rPr>
                <w:rFonts w:ascii="Calibri" w:eastAsia="Times New Roman" w:hAnsi="Calibri" w:cs="Calibri"/>
                <w:color w:val="000000"/>
                <w:sz w:val="16"/>
                <w:szCs w:val="16"/>
                <w:lang w:eastAsia="fr-FR"/>
              </w:rPr>
              <w:t>14:</w:t>
            </w:r>
            <w:proofErr w:type="gramEnd"/>
            <w:r w:rsidRPr="00257CA1">
              <w:rPr>
                <w:rFonts w:ascii="Calibri" w:eastAsia="Times New Roman" w:hAnsi="Calibri" w:cs="Calibri"/>
                <w:color w:val="000000"/>
                <w:sz w:val="16"/>
                <w:szCs w:val="16"/>
                <w:lang w:eastAsia="fr-FR"/>
              </w:rPr>
              <w:t>50:12C9256024170622</w:t>
            </w:r>
          </w:p>
        </w:tc>
        <w:tc>
          <w:tcPr>
            <w:tcW w:w="660" w:type="dxa"/>
            <w:tcBorders>
              <w:top w:val="nil"/>
              <w:left w:val="nil"/>
              <w:bottom w:val="single" w:sz="4" w:space="0" w:color="auto"/>
              <w:right w:val="single" w:sz="4" w:space="0" w:color="auto"/>
            </w:tcBorders>
            <w:shd w:val="clear" w:color="auto" w:fill="auto"/>
            <w:noWrap/>
            <w:vAlign w:val="bottom"/>
            <w:hideMark/>
          </w:tcPr>
          <w:p w14:paraId="63AEF95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4AA1B09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31,02</w:t>
            </w:r>
          </w:p>
        </w:tc>
        <w:tc>
          <w:tcPr>
            <w:tcW w:w="2598" w:type="dxa"/>
            <w:tcBorders>
              <w:top w:val="nil"/>
              <w:left w:val="nil"/>
              <w:bottom w:val="single" w:sz="4" w:space="0" w:color="auto"/>
              <w:right w:val="single" w:sz="4" w:space="0" w:color="auto"/>
            </w:tcBorders>
            <w:shd w:val="clear" w:color="auto" w:fill="auto"/>
            <w:noWrap/>
            <w:vAlign w:val="bottom"/>
            <w:hideMark/>
          </w:tcPr>
          <w:p w14:paraId="38006D1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009766F4"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A88F92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512392000</w:t>
            </w:r>
          </w:p>
        </w:tc>
        <w:tc>
          <w:tcPr>
            <w:tcW w:w="942" w:type="dxa"/>
            <w:tcBorders>
              <w:top w:val="nil"/>
              <w:left w:val="nil"/>
              <w:bottom w:val="single" w:sz="4" w:space="0" w:color="auto"/>
              <w:right w:val="single" w:sz="4" w:space="0" w:color="auto"/>
            </w:tcBorders>
            <w:shd w:val="clear" w:color="auto" w:fill="auto"/>
            <w:noWrap/>
            <w:vAlign w:val="bottom"/>
            <w:hideMark/>
          </w:tcPr>
          <w:p w14:paraId="73CA679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36F3F3D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47DDD0E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05:55</w:t>
            </w:r>
          </w:p>
        </w:tc>
        <w:tc>
          <w:tcPr>
            <w:tcW w:w="2260" w:type="dxa"/>
            <w:tcBorders>
              <w:top w:val="nil"/>
              <w:left w:val="nil"/>
              <w:bottom w:val="single" w:sz="4" w:space="0" w:color="auto"/>
              <w:right w:val="single" w:sz="4" w:space="0" w:color="auto"/>
            </w:tcBorders>
            <w:shd w:val="clear" w:color="auto" w:fill="auto"/>
            <w:noWrap/>
            <w:vAlign w:val="bottom"/>
            <w:hideMark/>
          </w:tcPr>
          <w:p w14:paraId="23A2F87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CANTO        </w:t>
            </w: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05:55</w:t>
            </w:r>
          </w:p>
        </w:tc>
        <w:tc>
          <w:tcPr>
            <w:tcW w:w="660" w:type="dxa"/>
            <w:tcBorders>
              <w:top w:val="nil"/>
              <w:left w:val="nil"/>
              <w:bottom w:val="single" w:sz="4" w:space="0" w:color="auto"/>
              <w:right w:val="single" w:sz="4" w:space="0" w:color="auto"/>
            </w:tcBorders>
            <w:shd w:val="clear" w:color="auto" w:fill="auto"/>
            <w:noWrap/>
            <w:vAlign w:val="bottom"/>
            <w:hideMark/>
          </w:tcPr>
          <w:p w14:paraId="3E21E37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351F181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847,64</w:t>
            </w:r>
          </w:p>
        </w:tc>
        <w:tc>
          <w:tcPr>
            <w:tcW w:w="2598" w:type="dxa"/>
            <w:tcBorders>
              <w:top w:val="nil"/>
              <w:left w:val="nil"/>
              <w:bottom w:val="single" w:sz="4" w:space="0" w:color="auto"/>
              <w:right w:val="single" w:sz="4" w:space="0" w:color="auto"/>
            </w:tcBorders>
            <w:shd w:val="clear" w:color="auto" w:fill="auto"/>
            <w:noWrap/>
            <w:vAlign w:val="bottom"/>
            <w:hideMark/>
          </w:tcPr>
          <w:p w14:paraId="04EC842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Financiere</w:t>
            </w:r>
            <w:proofErr w:type="spellEnd"/>
          </w:p>
        </w:tc>
      </w:tr>
      <w:tr w:rsidR="00257CA1" w:rsidRPr="00257CA1" w14:paraId="3F192777"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B553F62"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206D7AE8"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310CF3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6EABFB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05:55</w:t>
            </w:r>
          </w:p>
        </w:tc>
        <w:tc>
          <w:tcPr>
            <w:tcW w:w="2260" w:type="dxa"/>
            <w:tcBorders>
              <w:top w:val="nil"/>
              <w:left w:val="nil"/>
              <w:bottom w:val="single" w:sz="4" w:space="0" w:color="auto"/>
              <w:right w:val="single" w:sz="4" w:space="0" w:color="auto"/>
            </w:tcBorders>
            <w:shd w:val="clear" w:color="auto" w:fill="auto"/>
            <w:noWrap/>
            <w:vAlign w:val="bottom"/>
            <w:hideMark/>
          </w:tcPr>
          <w:p w14:paraId="06C9623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CANTO        </w:t>
            </w:r>
            <w:proofErr w:type="gramStart"/>
            <w:r w:rsidRPr="00257CA1">
              <w:rPr>
                <w:rFonts w:ascii="Calibri" w:eastAsia="Times New Roman" w:hAnsi="Calibri" w:cs="Calibri"/>
                <w:color w:val="000000"/>
                <w:sz w:val="16"/>
                <w:szCs w:val="16"/>
                <w:lang w:eastAsia="fr-FR"/>
              </w:rPr>
              <w:t>12:</w:t>
            </w:r>
            <w:proofErr w:type="gramEnd"/>
            <w:r w:rsidRPr="00257CA1">
              <w:rPr>
                <w:rFonts w:ascii="Calibri" w:eastAsia="Times New Roman" w:hAnsi="Calibri" w:cs="Calibri"/>
                <w:color w:val="000000"/>
                <w:sz w:val="16"/>
                <w:szCs w:val="16"/>
                <w:lang w:eastAsia="fr-FR"/>
              </w:rPr>
              <w:t>05:55</w:t>
            </w:r>
          </w:p>
        </w:tc>
        <w:tc>
          <w:tcPr>
            <w:tcW w:w="660" w:type="dxa"/>
            <w:tcBorders>
              <w:top w:val="nil"/>
              <w:left w:val="nil"/>
              <w:bottom w:val="single" w:sz="4" w:space="0" w:color="auto"/>
              <w:right w:val="single" w:sz="4" w:space="0" w:color="auto"/>
            </w:tcBorders>
            <w:shd w:val="clear" w:color="auto" w:fill="auto"/>
            <w:noWrap/>
            <w:vAlign w:val="bottom"/>
            <w:hideMark/>
          </w:tcPr>
          <w:p w14:paraId="76C99B3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2F537E0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847,64</w:t>
            </w:r>
          </w:p>
        </w:tc>
        <w:tc>
          <w:tcPr>
            <w:tcW w:w="2598" w:type="dxa"/>
            <w:tcBorders>
              <w:top w:val="nil"/>
              <w:left w:val="nil"/>
              <w:bottom w:val="single" w:sz="4" w:space="0" w:color="auto"/>
              <w:right w:val="single" w:sz="4" w:space="0" w:color="auto"/>
            </w:tcBorders>
            <w:shd w:val="clear" w:color="auto" w:fill="auto"/>
            <w:noWrap/>
            <w:vAlign w:val="bottom"/>
            <w:hideMark/>
          </w:tcPr>
          <w:p w14:paraId="311649C7"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Financiere</w:t>
            </w:r>
            <w:proofErr w:type="spellEnd"/>
          </w:p>
        </w:tc>
      </w:tr>
      <w:tr w:rsidR="00257CA1" w:rsidRPr="00257CA1" w14:paraId="68CB7919"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30BE7B5"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3AC4DEA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2D9F571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54DD92D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24:29</w:t>
            </w:r>
          </w:p>
        </w:tc>
        <w:tc>
          <w:tcPr>
            <w:tcW w:w="2260" w:type="dxa"/>
            <w:tcBorders>
              <w:top w:val="nil"/>
              <w:left w:val="nil"/>
              <w:bottom w:val="single" w:sz="4" w:space="0" w:color="auto"/>
              <w:right w:val="single" w:sz="4" w:space="0" w:color="auto"/>
            </w:tcBorders>
            <w:shd w:val="clear" w:color="auto" w:fill="auto"/>
            <w:noWrap/>
            <w:vAlign w:val="bottom"/>
            <w:hideMark/>
          </w:tcPr>
          <w:p w14:paraId="5357B28D"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DECAN        </w:t>
            </w:r>
            <w:proofErr w:type="gramStart"/>
            <w:r w:rsidRPr="00257CA1">
              <w:rPr>
                <w:rFonts w:ascii="Calibri" w:eastAsia="Times New Roman" w:hAnsi="Calibri" w:cs="Calibri"/>
                <w:color w:val="000000"/>
                <w:sz w:val="16"/>
                <w:szCs w:val="16"/>
                <w:lang w:eastAsia="fr-FR"/>
              </w:rPr>
              <w:t>15:</w:t>
            </w:r>
            <w:proofErr w:type="gramEnd"/>
            <w:r w:rsidRPr="00257CA1">
              <w:rPr>
                <w:rFonts w:ascii="Calibri" w:eastAsia="Times New Roman" w:hAnsi="Calibri" w:cs="Calibri"/>
                <w:color w:val="000000"/>
                <w:sz w:val="16"/>
                <w:szCs w:val="16"/>
                <w:lang w:eastAsia="fr-FR"/>
              </w:rPr>
              <w:t>24:29</w:t>
            </w:r>
          </w:p>
        </w:tc>
        <w:tc>
          <w:tcPr>
            <w:tcW w:w="660" w:type="dxa"/>
            <w:tcBorders>
              <w:top w:val="nil"/>
              <w:left w:val="nil"/>
              <w:bottom w:val="single" w:sz="4" w:space="0" w:color="auto"/>
              <w:right w:val="single" w:sz="4" w:space="0" w:color="auto"/>
            </w:tcBorders>
            <w:shd w:val="clear" w:color="auto" w:fill="auto"/>
            <w:noWrap/>
            <w:vAlign w:val="bottom"/>
            <w:hideMark/>
          </w:tcPr>
          <w:p w14:paraId="6669A0A4"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7D44901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25,87</w:t>
            </w:r>
          </w:p>
        </w:tc>
        <w:tc>
          <w:tcPr>
            <w:tcW w:w="2598" w:type="dxa"/>
            <w:tcBorders>
              <w:top w:val="nil"/>
              <w:left w:val="nil"/>
              <w:bottom w:val="single" w:sz="4" w:space="0" w:color="auto"/>
              <w:right w:val="single" w:sz="4" w:space="0" w:color="auto"/>
            </w:tcBorders>
            <w:shd w:val="clear" w:color="auto" w:fill="auto"/>
            <w:noWrap/>
            <w:vAlign w:val="bottom"/>
            <w:hideMark/>
          </w:tcPr>
          <w:p w14:paraId="4A598EE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35518D30"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0F19DBB"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467190000</w:t>
            </w:r>
          </w:p>
        </w:tc>
        <w:tc>
          <w:tcPr>
            <w:tcW w:w="942" w:type="dxa"/>
            <w:tcBorders>
              <w:top w:val="nil"/>
              <w:left w:val="nil"/>
              <w:bottom w:val="single" w:sz="4" w:space="0" w:color="auto"/>
              <w:right w:val="single" w:sz="4" w:space="0" w:color="auto"/>
            </w:tcBorders>
            <w:shd w:val="clear" w:color="auto" w:fill="auto"/>
            <w:noWrap/>
            <w:vAlign w:val="bottom"/>
            <w:hideMark/>
          </w:tcPr>
          <w:p w14:paraId="303CED1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C9256010</w:t>
            </w:r>
          </w:p>
        </w:tc>
        <w:tc>
          <w:tcPr>
            <w:tcW w:w="1200" w:type="dxa"/>
            <w:tcBorders>
              <w:top w:val="nil"/>
              <w:left w:val="nil"/>
              <w:bottom w:val="single" w:sz="4" w:space="0" w:color="auto"/>
              <w:right w:val="single" w:sz="4" w:space="0" w:color="auto"/>
            </w:tcBorders>
            <w:shd w:val="clear" w:color="auto" w:fill="auto"/>
            <w:noWrap/>
            <w:vAlign w:val="bottom"/>
            <w:hideMark/>
          </w:tcPr>
          <w:p w14:paraId="2C617E1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332F7BF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38:31</w:t>
            </w:r>
          </w:p>
        </w:tc>
        <w:tc>
          <w:tcPr>
            <w:tcW w:w="2260" w:type="dxa"/>
            <w:tcBorders>
              <w:top w:val="nil"/>
              <w:left w:val="nil"/>
              <w:bottom w:val="single" w:sz="4" w:space="0" w:color="auto"/>
              <w:right w:val="single" w:sz="4" w:space="0" w:color="auto"/>
            </w:tcBorders>
            <w:shd w:val="clear" w:color="auto" w:fill="auto"/>
            <w:noWrap/>
            <w:vAlign w:val="bottom"/>
            <w:hideMark/>
          </w:tcPr>
          <w:p w14:paraId="3FB4A33A"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CRREG      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38:31C9256010170622</w:t>
            </w:r>
          </w:p>
        </w:tc>
        <w:tc>
          <w:tcPr>
            <w:tcW w:w="660" w:type="dxa"/>
            <w:tcBorders>
              <w:top w:val="nil"/>
              <w:left w:val="nil"/>
              <w:bottom w:val="single" w:sz="4" w:space="0" w:color="auto"/>
              <w:right w:val="single" w:sz="4" w:space="0" w:color="auto"/>
            </w:tcBorders>
            <w:shd w:val="clear" w:color="auto" w:fill="auto"/>
            <w:noWrap/>
            <w:vAlign w:val="bottom"/>
            <w:hideMark/>
          </w:tcPr>
          <w:p w14:paraId="0FE6CDC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w:t>
            </w:r>
          </w:p>
        </w:tc>
        <w:tc>
          <w:tcPr>
            <w:tcW w:w="728" w:type="dxa"/>
            <w:tcBorders>
              <w:top w:val="nil"/>
              <w:left w:val="nil"/>
              <w:bottom w:val="single" w:sz="4" w:space="0" w:color="auto"/>
              <w:right w:val="single" w:sz="4" w:space="0" w:color="auto"/>
            </w:tcBorders>
            <w:shd w:val="clear" w:color="auto" w:fill="auto"/>
            <w:noWrap/>
            <w:vAlign w:val="bottom"/>
            <w:hideMark/>
          </w:tcPr>
          <w:p w14:paraId="247004E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11,26</w:t>
            </w:r>
          </w:p>
        </w:tc>
        <w:tc>
          <w:tcPr>
            <w:tcW w:w="2598" w:type="dxa"/>
            <w:tcBorders>
              <w:top w:val="nil"/>
              <w:left w:val="nil"/>
              <w:bottom w:val="single" w:sz="4" w:space="0" w:color="auto"/>
              <w:right w:val="single" w:sz="4" w:space="0" w:color="auto"/>
            </w:tcBorders>
            <w:shd w:val="clear" w:color="auto" w:fill="auto"/>
            <w:noWrap/>
            <w:vAlign w:val="bottom"/>
            <w:hideMark/>
          </w:tcPr>
          <w:p w14:paraId="78782C89"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r w:rsidR="00257CA1" w:rsidRPr="00257CA1" w14:paraId="235BF789" w14:textId="77777777" w:rsidTr="00257CA1">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4A24960"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512391000</w:t>
            </w:r>
          </w:p>
        </w:tc>
        <w:tc>
          <w:tcPr>
            <w:tcW w:w="942" w:type="dxa"/>
            <w:tcBorders>
              <w:top w:val="nil"/>
              <w:left w:val="nil"/>
              <w:bottom w:val="single" w:sz="4" w:space="0" w:color="auto"/>
              <w:right w:val="single" w:sz="4" w:space="0" w:color="auto"/>
            </w:tcBorders>
            <w:shd w:val="clear" w:color="auto" w:fill="auto"/>
            <w:noWrap/>
            <w:vAlign w:val="bottom"/>
            <w:hideMark/>
          </w:tcPr>
          <w:p w14:paraId="30E5A0AC"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7451B42F"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2022-06-17</w:t>
            </w:r>
          </w:p>
        </w:tc>
        <w:tc>
          <w:tcPr>
            <w:tcW w:w="1200" w:type="dxa"/>
            <w:tcBorders>
              <w:top w:val="nil"/>
              <w:left w:val="nil"/>
              <w:bottom w:val="single" w:sz="4" w:space="0" w:color="auto"/>
              <w:right w:val="single" w:sz="4" w:space="0" w:color="auto"/>
            </w:tcBorders>
            <w:shd w:val="clear" w:color="auto" w:fill="auto"/>
            <w:noWrap/>
            <w:vAlign w:val="bottom"/>
            <w:hideMark/>
          </w:tcPr>
          <w:p w14:paraId="7D7A56C6"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38:31</w:t>
            </w:r>
          </w:p>
        </w:tc>
        <w:tc>
          <w:tcPr>
            <w:tcW w:w="2260" w:type="dxa"/>
            <w:tcBorders>
              <w:top w:val="nil"/>
              <w:left w:val="nil"/>
              <w:bottom w:val="single" w:sz="4" w:space="0" w:color="auto"/>
              <w:right w:val="single" w:sz="4" w:space="0" w:color="auto"/>
            </w:tcBorders>
            <w:shd w:val="clear" w:color="auto" w:fill="auto"/>
            <w:noWrap/>
            <w:vAlign w:val="bottom"/>
            <w:hideMark/>
          </w:tcPr>
          <w:p w14:paraId="595FD2C1"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CRREG      CB</w:t>
            </w:r>
            <w:proofErr w:type="gramStart"/>
            <w:r w:rsidRPr="00257CA1">
              <w:rPr>
                <w:rFonts w:ascii="Calibri" w:eastAsia="Times New Roman" w:hAnsi="Calibri" w:cs="Calibri"/>
                <w:color w:val="000000"/>
                <w:sz w:val="16"/>
                <w:szCs w:val="16"/>
                <w:lang w:eastAsia="fr-FR"/>
              </w:rPr>
              <w:t>11:</w:t>
            </w:r>
            <w:proofErr w:type="gramEnd"/>
            <w:r w:rsidRPr="00257CA1">
              <w:rPr>
                <w:rFonts w:ascii="Calibri" w:eastAsia="Times New Roman" w:hAnsi="Calibri" w:cs="Calibri"/>
                <w:color w:val="000000"/>
                <w:sz w:val="16"/>
                <w:szCs w:val="16"/>
                <w:lang w:eastAsia="fr-FR"/>
              </w:rPr>
              <w:t>38:31</w:t>
            </w:r>
          </w:p>
        </w:tc>
        <w:tc>
          <w:tcPr>
            <w:tcW w:w="660" w:type="dxa"/>
            <w:tcBorders>
              <w:top w:val="nil"/>
              <w:left w:val="nil"/>
              <w:bottom w:val="single" w:sz="4" w:space="0" w:color="auto"/>
              <w:right w:val="single" w:sz="4" w:space="0" w:color="auto"/>
            </w:tcBorders>
            <w:shd w:val="clear" w:color="auto" w:fill="auto"/>
            <w:noWrap/>
            <w:vAlign w:val="bottom"/>
            <w:hideMark/>
          </w:tcPr>
          <w:p w14:paraId="4C25147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D</w:t>
            </w:r>
          </w:p>
        </w:tc>
        <w:tc>
          <w:tcPr>
            <w:tcW w:w="728" w:type="dxa"/>
            <w:tcBorders>
              <w:top w:val="nil"/>
              <w:left w:val="nil"/>
              <w:bottom w:val="single" w:sz="4" w:space="0" w:color="auto"/>
              <w:right w:val="single" w:sz="4" w:space="0" w:color="auto"/>
            </w:tcBorders>
            <w:shd w:val="clear" w:color="auto" w:fill="auto"/>
            <w:noWrap/>
            <w:vAlign w:val="bottom"/>
            <w:hideMark/>
          </w:tcPr>
          <w:p w14:paraId="458E4D8E"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11,26</w:t>
            </w:r>
          </w:p>
        </w:tc>
        <w:tc>
          <w:tcPr>
            <w:tcW w:w="2598" w:type="dxa"/>
            <w:tcBorders>
              <w:top w:val="nil"/>
              <w:left w:val="nil"/>
              <w:bottom w:val="single" w:sz="4" w:space="0" w:color="auto"/>
              <w:right w:val="single" w:sz="4" w:space="0" w:color="auto"/>
            </w:tcBorders>
            <w:shd w:val="clear" w:color="auto" w:fill="auto"/>
            <w:noWrap/>
            <w:vAlign w:val="bottom"/>
            <w:hideMark/>
          </w:tcPr>
          <w:p w14:paraId="7F4208E3" w14:textId="77777777" w:rsidR="00257CA1" w:rsidRPr="00257CA1" w:rsidRDefault="00257CA1" w:rsidP="00257CA1">
            <w:pPr>
              <w:spacing w:after="0" w:line="240" w:lineRule="auto"/>
              <w:rPr>
                <w:rFonts w:ascii="Calibri" w:eastAsia="Times New Roman" w:hAnsi="Calibri" w:cs="Calibri"/>
                <w:color w:val="000000"/>
                <w:sz w:val="16"/>
                <w:szCs w:val="16"/>
                <w:lang w:eastAsia="fr-FR"/>
              </w:rPr>
            </w:pPr>
            <w:r w:rsidRPr="00257CA1">
              <w:rPr>
                <w:rFonts w:ascii="Calibri" w:eastAsia="Times New Roman" w:hAnsi="Calibri" w:cs="Calibri"/>
                <w:color w:val="000000"/>
                <w:sz w:val="16"/>
                <w:szCs w:val="16"/>
                <w:lang w:eastAsia="fr-FR"/>
              </w:rPr>
              <w:t xml:space="preserve">Vacation </w:t>
            </w:r>
            <w:proofErr w:type="spellStart"/>
            <w:r w:rsidRPr="00257CA1">
              <w:rPr>
                <w:rFonts w:ascii="Calibri" w:eastAsia="Times New Roman" w:hAnsi="Calibri" w:cs="Calibri"/>
                <w:color w:val="000000"/>
                <w:sz w:val="16"/>
                <w:szCs w:val="16"/>
                <w:lang w:eastAsia="fr-FR"/>
              </w:rPr>
              <w:t>Reglement</w:t>
            </w:r>
            <w:proofErr w:type="spellEnd"/>
            <w:r w:rsidRPr="00257CA1">
              <w:rPr>
                <w:rFonts w:ascii="Calibri" w:eastAsia="Times New Roman" w:hAnsi="Calibri" w:cs="Calibri"/>
                <w:color w:val="000000"/>
                <w:sz w:val="16"/>
                <w:szCs w:val="16"/>
                <w:lang w:eastAsia="fr-FR"/>
              </w:rPr>
              <w:t xml:space="preserve"> </w:t>
            </w:r>
            <w:proofErr w:type="spellStart"/>
            <w:r w:rsidRPr="00257CA1">
              <w:rPr>
                <w:rFonts w:ascii="Calibri" w:eastAsia="Times New Roman" w:hAnsi="Calibri" w:cs="Calibri"/>
                <w:color w:val="000000"/>
                <w:sz w:val="16"/>
                <w:szCs w:val="16"/>
                <w:lang w:eastAsia="fr-FR"/>
              </w:rPr>
              <w:t>Impayes</w:t>
            </w:r>
            <w:proofErr w:type="spellEnd"/>
          </w:p>
        </w:tc>
      </w:tr>
    </w:tbl>
    <w:p w14:paraId="3FCAAAF7" w14:textId="77777777" w:rsidR="00257CA1" w:rsidRPr="000C0380" w:rsidRDefault="00257CA1" w:rsidP="0044115A">
      <w:pPr>
        <w:rPr>
          <w:color w:val="FF0000"/>
        </w:rPr>
      </w:pPr>
    </w:p>
    <w:p w14:paraId="7A18B13B" w14:textId="77777777" w:rsidR="0044115A" w:rsidRPr="00FC7B29" w:rsidRDefault="0044115A" w:rsidP="00D16939">
      <w:pPr>
        <w:pStyle w:val="Titre2"/>
      </w:pPr>
      <w:bookmarkStart w:id="45" w:name="_Toc107818082"/>
      <w:r w:rsidRPr="00FC7B29">
        <w:t>Modalité de génération du fichier</w:t>
      </w:r>
      <w:bookmarkEnd w:id="45"/>
      <w:r w:rsidRPr="00FC7B29">
        <w:t xml:space="preserve"> </w:t>
      </w:r>
    </w:p>
    <w:p w14:paraId="2054143B" w14:textId="77777777" w:rsidR="0044115A" w:rsidRDefault="0044115A" w:rsidP="0044115A">
      <w:pPr>
        <w:rPr>
          <w:color w:val="FF0000"/>
        </w:rPr>
      </w:pPr>
    </w:p>
    <w:p w14:paraId="062C29B6" w14:textId="3F2B4B47" w:rsidR="00801C29" w:rsidRPr="000C0380" w:rsidRDefault="00801C29" w:rsidP="00801C29">
      <w:r w:rsidRPr="000C0380">
        <w:t>Nom du fichier</w:t>
      </w:r>
      <w:r>
        <w:t xml:space="preserve"> : </w:t>
      </w:r>
      <w:r w:rsidRPr="00801C29">
        <w:t>210617_Etat_Operations_20210618071503</w:t>
      </w:r>
    </w:p>
    <w:p w14:paraId="6748ED47" w14:textId="437BC543" w:rsidR="00801C29" w:rsidRDefault="00801C29" w:rsidP="00801C29">
      <w:r w:rsidRPr="000C0380">
        <w:lastRenderedPageBreak/>
        <w:t xml:space="preserve">Profondeur : Le fichier couvre tous les évènements de la </w:t>
      </w:r>
      <w:r w:rsidR="00E377D5" w:rsidRPr="000C0380">
        <w:t>veille éligibles</w:t>
      </w:r>
      <w:r w:rsidRPr="000C0380">
        <w:t xml:space="preserve"> à une écriture comptable et enregistrés dans le puits de données. Les référentiel</w:t>
      </w:r>
      <w:r>
        <w:t>s</w:t>
      </w:r>
      <w:r w:rsidRPr="000C0380">
        <w:t xml:space="preserve"> utilisé</w:t>
      </w:r>
      <w:r>
        <w:t xml:space="preserve">s par le traitement </w:t>
      </w:r>
      <w:r w:rsidR="00E377D5">
        <w:t xml:space="preserve">sont </w:t>
      </w:r>
      <w:r w:rsidR="00E377D5" w:rsidRPr="000C0380">
        <w:t>les</w:t>
      </w:r>
      <w:r w:rsidRPr="000C0380">
        <w:t xml:space="preserve"> référentiel</w:t>
      </w:r>
      <w:r>
        <w:t>s</w:t>
      </w:r>
      <w:r w:rsidRPr="000C0380">
        <w:t xml:space="preserve"> de la veille. </w:t>
      </w:r>
    </w:p>
    <w:p w14:paraId="73C3A58A" w14:textId="77777777" w:rsidR="00801C29" w:rsidRPr="000C0380" w:rsidRDefault="00801C29" w:rsidP="00801C29">
      <w:r>
        <w:t xml:space="preserve">Fréquence : quotidienne </w:t>
      </w:r>
    </w:p>
    <w:p w14:paraId="33B29CCA" w14:textId="77777777" w:rsidR="00801C29" w:rsidRDefault="00801C29" w:rsidP="00801C29">
      <w:r>
        <w:t>Modalité de mise à disposition du fichier </w:t>
      </w:r>
      <w:r w:rsidRPr="00673E71">
        <w:rPr>
          <w:highlight w:val="yellow"/>
        </w:rPr>
        <w:t>: à compléter</w:t>
      </w:r>
      <w:r>
        <w:t xml:space="preserve"> </w:t>
      </w:r>
    </w:p>
    <w:p w14:paraId="53BDAA56" w14:textId="77777777" w:rsidR="0044115A" w:rsidRPr="000C0380" w:rsidRDefault="0044115A" w:rsidP="0044115A"/>
    <w:p w14:paraId="2E3C8DC5" w14:textId="77777777" w:rsidR="0044115A" w:rsidRPr="00FC7B29" w:rsidRDefault="0044115A" w:rsidP="00D16939">
      <w:pPr>
        <w:pStyle w:val="Titre2"/>
      </w:pPr>
      <w:bookmarkStart w:id="46" w:name="_Toc107818083"/>
      <w:r w:rsidRPr="00FC7B29">
        <w:t>Règles d’alimentation</w:t>
      </w:r>
      <w:bookmarkEnd w:id="46"/>
      <w:r w:rsidRPr="00FC7B29">
        <w:t xml:space="preserve"> </w:t>
      </w:r>
    </w:p>
    <w:p w14:paraId="46BD272E" w14:textId="77777777" w:rsidR="00BF55AB" w:rsidRDefault="00BF55AB" w:rsidP="00BF55AB"/>
    <w:p w14:paraId="6194DD56" w14:textId="755D3AA7" w:rsidR="00BF55AB" w:rsidRDefault="00395471" w:rsidP="00BF55AB">
      <w:r>
        <w:t>Cet état est constitué sur la base des écritures comptables du fichier TRA</w:t>
      </w:r>
      <w:r w:rsidR="00FF0C4D">
        <w:t xml:space="preserve"> topées « Etats Opération » ou « Etat auxiliaire »</w:t>
      </w:r>
      <w:r w:rsidR="00660803">
        <w:t xml:space="preserve">. </w:t>
      </w:r>
    </w:p>
    <w:p w14:paraId="5C76D9BA" w14:textId="3E17929E" w:rsidR="00B9403C" w:rsidRPr="00B9403C" w:rsidRDefault="00B9403C" w:rsidP="00B9403C">
      <w:r w:rsidRPr="00B9403C">
        <w:t>L’état des opération</w:t>
      </w:r>
      <w:r>
        <w:t>s</w:t>
      </w:r>
      <w:r w:rsidRPr="00B9403C">
        <w:t xml:space="preserve"> est alimenté par tous les comptes hors les 580xxxx.</w:t>
      </w:r>
    </w:p>
    <w:p w14:paraId="1EDE9FAD" w14:textId="7A2931E3" w:rsidR="00FF0C4D" w:rsidRDefault="00FF0C4D" w:rsidP="00BF55AB">
      <w:r>
        <w:t xml:space="preserve">La seule donnée </w:t>
      </w:r>
      <w:r w:rsidR="00B9403C">
        <w:t>supplémentaire est</w:t>
      </w:r>
      <w:r>
        <w:t xml:space="preserve"> l’application d’origine qui identifie la vacation MREP. </w:t>
      </w:r>
    </w:p>
    <w:p w14:paraId="0F16B110" w14:textId="77777777" w:rsidR="00660803" w:rsidRDefault="00660803" w:rsidP="00BF55AB"/>
    <w:p w14:paraId="052B0DD8" w14:textId="1B3C86BC" w:rsidR="00BF55AB" w:rsidRPr="00FC7B29" w:rsidRDefault="00675345" w:rsidP="00FC7B29">
      <w:pPr>
        <w:pStyle w:val="Titre1"/>
      </w:pPr>
      <w:bookmarkStart w:id="47" w:name="_Toc107818084"/>
      <w:r w:rsidRPr="00FC7B29">
        <w:t>ETAT AUXILIAIRE</w:t>
      </w:r>
      <w:bookmarkEnd w:id="47"/>
      <w:r w:rsidRPr="00FC7B29">
        <w:t xml:space="preserve">  </w:t>
      </w:r>
    </w:p>
    <w:p w14:paraId="5FBEBE82" w14:textId="77777777" w:rsidR="00BF55AB" w:rsidRPr="0044115A" w:rsidRDefault="00BF55AB" w:rsidP="00BF55AB"/>
    <w:p w14:paraId="747442A1" w14:textId="77777777" w:rsidR="00801C29" w:rsidRPr="00FC7B29" w:rsidRDefault="00801C29" w:rsidP="00801C29">
      <w:pPr>
        <w:pStyle w:val="Titre2"/>
      </w:pPr>
      <w:bookmarkStart w:id="48" w:name="_Toc107818085"/>
      <w:r w:rsidRPr="00FC7B29">
        <w:t>Structure du fichier</w:t>
      </w:r>
      <w:bookmarkEnd w:id="48"/>
      <w:r w:rsidRPr="00FC7B29">
        <w:t xml:space="preserve">  </w:t>
      </w:r>
    </w:p>
    <w:p w14:paraId="2E6A6E14" w14:textId="77777777" w:rsidR="005A1DF7" w:rsidRDefault="005A1DF7" w:rsidP="00801C29"/>
    <w:p w14:paraId="78131BE9" w14:textId="1FEA86D9" w:rsidR="00801C29" w:rsidRDefault="00801C29" w:rsidP="00801C29">
      <w:r w:rsidRPr="00801C29">
        <w:t xml:space="preserve">Cf documentation technique </w:t>
      </w:r>
      <w:proofErr w:type="spellStart"/>
      <w:r w:rsidRPr="00801C29">
        <w:t>conix</w:t>
      </w:r>
      <w:proofErr w:type="spellEnd"/>
      <w:r w:rsidRPr="00801C29">
        <w:t xml:space="preserve"> </w:t>
      </w:r>
    </w:p>
    <w:p w14:paraId="0343E629" w14:textId="77777777" w:rsidR="00BF601D" w:rsidRPr="00801C29" w:rsidRDefault="00BF601D" w:rsidP="00801C29"/>
    <w:p w14:paraId="10D331F5" w14:textId="437942A7" w:rsidR="00E70086" w:rsidRPr="00FC7B29" w:rsidRDefault="00E70086" w:rsidP="00E70086">
      <w:pPr>
        <w:pStyle w:val="Titre2"/>
      </w:pPr>
      <w:bookmarkStart w:id="49" w:name="_Toc107818086"/>
      <w:r>
        <w:t>Illustration</w:t>
      </w:r>
      <w:bookmarkEnd w:id="49"/>
      <w:r w:rsidRPr="00FC7B29">
        <w:t xml:space="preserve">  </w:t>
      </w:r>
    </w:p>
    <w:p w14:paraId="1022AEB0" w14:textId="1DFEE466" w:rsidR="00801C29" w:rsidRDefault="00801C29" w:rsidP="00801C29">
      <w:pPr>
        <w:rPr>
          <w:color w:val="FF0000"/>
        </w:rPr>
      </w:pPr>
    </w:p>
    <w:p w14:paraId="568CEDD4" w14:textId="19E922D8" w:rsidR="00E70086" w:rsidRDefault="00E70086" w:rsidP="00801C29">
      <w:pPr>
        <w:rPr>
          <w:color w:val="FF0000"/>
        </w:rPr>
      </w:pPr>
      <w:r>
        <w:rPr>
          <w:color w:val="FF0000"/>
        </w:rPr>
        <w:t>RUN de recette du 17 juin 2022</w:t>
      </w:r>
      <w:r w:rsidR="00BF601D">
        <w:rPr>
          <w:color w:val="FF0000"/>
        </w:rPr>
        <w:t xml:space="preserve"> Illustration</w:t>
      </w:r>
    </w:p>
    <w:tbl>
      <w:tblPr>
        <w:tblW w:w="10627" w:type="dxa"/>
        <w:tblCellMar>
          <w:left w:w="70" w:type="dxa"/>
          <w:right w:w="70" w:type="dxa"/>
        </w:tblCellMar>
        <w:tblLook w:val="04A0" w:firstRow="1" w:lastRow="0" w:firstColumn="1" w:lastColumn="0" w:noHBand="0" w:noVBand="1"/>
      </w:tblPr>
      <w:tblGrid>
        <w:gridCol w:w="1180"/>
        <w:gridCol w:w="866"/>
        <w:gridCol w:w="1200"/>
        <w:gridCol w:w="1002"/>
        <w:gridCol w:w="936"/>
        <w:gridCol w:w="2025"/>
        <w:gridCol w:w="749"/>
        <w:gridCol w:w="1200"/>
        <w:gridCol w:w="900"/>
        <w:gridCol w:w="675"/>
      </w:tblGrid>
      <w:tr w:rsidR="00E70086" w:rsidRPr="00E70086" w14:paraId="3450BEDC" w14:textId="77777777" w:rsidTr="00E70086">
        <w:trPr>
          <w:trHeight w:val="900"/>
        </w:trPr>
        <w:tc>
          <w:tcPr>
            <w:tcW w:w="1180" w:type="dxa"/>
            <w:tcBorders>
              <w:top w:val="single" w:sz="4" w:space="0" w:color="auto"/>
              <w:left w:val="single" w:sz="4" w:space="0" w:color="auto"/>
              <w:bottom w:val="single" w:sz="4" w:space="0" w:color="auto"/>
              <w:right w:val="single" w:sz="4" w:space="0" w:color="auto"/>
            </w:tcBorders>
            <w:shd w:val="clear" w:color="000000" w:fill="FFD966"/>
            <w:vAlign w:val="center"/>
            <w:hideMark/>
          </w:tcPr>
          <w:p w14:paraId="2C8A8AAE"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Numéro de compte général</w:t>
            </w:r>
          </w:p>
        </w:tc>
        <w:tc>
          <w:tcPr>
            <w:tcW w:w="866" w:type="dxa"/>
            <w:tcBorders>
              <w:top w:val="single" w:sz="4" w:space="0" w:color="auto"/>
              <w:left w:val="nil"/>
              <w:bottom w:val="single" w:sz="4" w:space="0" w:color="auto"/>
              <w:right w:val="single" w:sz="4" w:space="0" w:color="auto"/>
            </w:tcBorders>
            <w:shd w:val="clear" w:color="000000" w:fill="FFD966"/>
            <w:vAlign w:val="center"/>
            <w:hideMark/>
          </w:tcPr>
          <w:p w14:paraId="59F71139"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N° Client CEGID</w:t>
            </w:r>
          </w:p>
        </w:tc>
        <w:tc>
          <w:tcPr>
            <w:tcW w:w="1200" w:type="dxa"/>
            <w:tcBorders>
              <w:top w:val="single" w:sz="4" w:space="0" w:color="auto"/>
              <w:left w:val="nil"/>
              <w:bottom w:val="single" w:sz="4" w:space="0" w:color="auto"/>
              <w:right w:val="single" w:sz="4" w:space="0" w:color="auto"/>
            </w:tcBorders>
            <w:shd w:val="clear" w:color="000000" w:fill="FFD966"/>
            <w:vAlign w:val="center"/>
            <w:hideMark/>
          </w:tcPr>
          <w:p w14:paraId="765C93A4"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N° Client SI EP</w:t>
            </w:r>
          </w:p>
        </w:tc>
        <w:tc>
          <w:tcPr>
            <w:tcW w:w="1002" w:type="dxa"/>
            <w:tcBorders>
              <w:top w:val="single" w:sz="4" w:space="0" w:color="auto"/>
              <w:left w:val="nil"/>
              <w:bottom w:val="single" w:sz="4" w:space="0" w:color="auto"/>
              <w:right w:val="single" w:sz="4" w:space="0" w:color="auto"/>
            </w:tcBorders>
            <w:shd w:val="clear" w:color="000000" w:fill="FFD966"/>
            <w:vAlign w:val="center"/>
            <w:hideMark/>
          </w:tcPr>
          <w:p w14:paraId="5898F5E9"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Date</w:t>
            </w:r>
          </w:p>
        </w:tc>
        <w:tc>
          <w:tcPr>
            <w:tcW w:w="936" w:type="dxa"/>
            <w:tcBorders>
              <w:top w:val="single" w:sz="4" w:space="0" w:color="auto"/>
              <w:left w:val="nil"/>
              <w:bottom w:val="single" w:sz="4" w:space="0" w:color="auto"/>
              <w:right w:val="single" w:sz="4" w:space="0" w:color="auto"/>
            </w:tcBorders>
            <w:shd w:val="clear" w:color="000000" w:fill="FFD966"/>
            <w:vAlign w:val="center"/>
            <w:hideMark/>
          </w:tcPr>
          <w:p w14:paraId="7F1EC4E1"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Heure</w:t>
            </w:r>
          </w:p>
        </w:tc>
        <w:tc>
          <w:tcPr>
            <w:tcW w:w="2025" w:type="dxa"/>
            <w:tcBorders>
              <w:top w:val="single" w:sz="4" w:space="0" w:color="auto"/>
              <w:left w:val="nil"/>
              <w:bottom w:val="single" w:sz="4" w:space="0" w:color="auto"/>
              <w:right w:val="single" w:sz="4" w:space="0" w:color="auto"/>
            </w:tcBorders>
            <w:shd w:val="clear" w:color="000000" w:fill="FFD966"/>
            <w:vAlign w:val="center"/>
            <w:hideMark/>
          </w:tcPr>
          <w:p w14:paraId="5A73F8C1"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Libellé opération CEGID</w:t>
            </w:r>
          </w:p>
        </w:tc>
        <w:tc>
          <w:tcPr>
            <w:tcW w:w="749" w:type="dxa"/>
            <w:tcBorders>
              <w:top w:val="single" w:sz="4" w:space="0" w:color="auto"/>
              <w:left w:val="nil"/>
              <w:bottom w:val="single" w:sz="4" w:space="0" w:color="auto"/>
              <w:right w:val="single" w:sz="4" w:space="0" w:color="auto"/>
            </w:tcBorders>
            <w:shd w:val="clear" w:color="000000" w:fill="FFD966"/>
            <w:vAlign w:val="center"/>
            <w:hideMark/>
          </w:tcPr>
          <w:p w14:paraId="2E1AD842"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proofErr w:type="gramStart"/>
            <w:r w:rsidRPr="00E70086">
              <w:rPr>
                <w:rFonts w:ascii="Calibri" w:eastAsia="Times New Roman" w:hAnsi="Calibri" w:cs="Calibri"/>
                <w:b/>
                <w:bCs/>
                <w:color w:val="4472C4"/>
                <w:sz w:val="16"/>
                <w:szCs w:val="16"/>
                <w:lang w:eastAsia="fr-FR"/>
              </w:rPr>
              <w:t>sens</w:t>
            </w:r>
            <w:proofErr w:type="gramEnd"/>
            <w:r w:rsidRPr="00E70086">
              <w:rPr>
                <w:rFonts w:ascii="Calibri" w:eastAsia="Times New Roman" w:hAnsi="Calibri" w:cs="Calibri"/>
                <w:b/>
                <w:bCs/>
                <w:color w:val="4472C4"/>
                <w:sz w:val="16"/>
                <w:szCs w:val="16"/>
                <w:lang w:eastAsia="fr-FR"/>
              </w:rPr>
              <w:t xml:space="preserve"> D/C</w:t>
            </w:r>
          </w:p>
        </w:tc>
        <w:tc>
          <w:tcPr>
            <w:tcW w:w="1200" w:type="dxa"/>
            <w:tcBorders>
              <w:top w:val="single" w:sz="4" w:space="0" w:color="auto"/>
              <w:left w:val="nil"/>
              <w:bottom w:val="single" w:sz="4" w:space="0" w:color="auto"/>
              <w:right w:val="single" w:sz="4" w:space="0" w:color="auto"/>
            </w:tcBorders>
            <w:shd w:val="clear" w:color="000000" w:fill="FFD966"/>
            <w:vAlign w:val="center"/>
            <w:hideMark/>
          </w:tcPr>
          <w:p w14:paraId="56E73524"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Montant</w:t>
            </w:r>
          </w:p>
        </w:tc>
        <w:tc>
          <w:tcPr>
            <w:tcW w:w="814" w:type="dxa"/>
            <w:tcBorders>
              <w:top w:val="single" w:sz="4" w:space="0" w:color="auto"/>
              <w:left w:val="nil"/>
              <w:bottom w:val="single" w:sz="4" w:space="0" w:color="auto"/>
              <w:right w:val="single" w:sz="4" w:space="0" w:color="auto"/>
            </w:tcBorders>
            <w:shd w:val="clear" w:color="000000" w:fill="FFD966"/>
            <w:vAlign w:val="center"/>
            <w:hideMark/>
          </w:tcPr>
          <w:p w14:paraId="7EEE85C2" w14:textId="2F4AC695" w:rsidR="00E70086" w:rsidRPr="00E70086" w:rsidRDefault="00B9403C"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Application</w:t>
            </w:r>
            <w:r w:rsidR="00E70086" w:rsidRPr="00E70086">
              <w:rPr>
                <w:rFonts w:ascii="Calibri" w:eastAsia="Times New Roman" w:hAnsi="Calibri" w:cs="Calibri"/>
                <w:b/>
                <w:bCs/>
                <w:color w:val="4472C4"/>
                <w:sz w:val="16"/>
                <w:szCs w:val="16"/>
                <w:lang w:eastAsia="fr-FR"/>
              </w:rPr>
              <w:t xml:space="preserve"> source</w:t>
            </w:r>
          </w:p>
        </w:tc>
        <w:tc>
          <w:tcPr>
            <w:tcW w:w="655" w:type="dxa"/>
            <w:tcBorders>
              <w:top w:val="single" w:sz="4" w:space="0" w:color="auto"/>
              <w:left w:val="nil"/>
              <w:bottom w:val="single" w:sz="4" w:space="0" w:color="auto"/>
              <w:right w:val="single" w:sz="4" w:space="0" w:color="auto"/>
            </w:tcBorders>
            <w:shd w:val="clear" w:color="000000" w:fill="FFD966"/>
            <w:vAlign w:val="center"/>
            <w:hideMark/>
          </w:tcPr>
          <w:p w14:paraId="1F8E61F5" w14:textId="77777777" w:rsidR="00E70086" w:rsidRPr="00E70086" w:rsidRDefault="00E70086" w:rsidP="00E70086">
            <w:pPr>
              <w:spacing w:after="0" w:line="240" w:lineRule="auto"/>
              <w:jc w:val="center"/>
              <w:rPr>
                <w:rFonts w:ascii="Calibri" w:eastAsia="Times New Roman" w:hAnsi="Calibri" w:cs="Calibri"/>
                <w:b/>
                <w:bCs/>
                <w:color w:val="4472C4"/>
                <w:sz w:val="16"/>
                <w:szCs w:val="16"/>
                <w:lang w:eastAsia="fr-FR"/>
              </w:rPr>
            </w:pPr>
            <w:r w:rsidRPr="00E70086">
              <w:rPr>
                <w:rFonts w:ascii="Calibri" w:eastAsia="Times New Roman" w:hAnsi="Calibri" w:cs="Calibri"/>
                <w:b/>
                <w:bCs/>
                <w:color w:val="4472C4"/>
                <w:sz w:val="16"/>
                <w:szCs w:val="16"/>
                <w:lang w:eastAsia="fr-FR"/>
              </w:rPr>
              <w:t>N° Créance</w:t>
            </w:r>
          </w:p>
        </w:tc>
      </w:tr>
      <w:tr w:rsidR="00E70086" w:rsidRPr="00E70086" w14:paraId="12EEFE03"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8B6C30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3663E95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C9256012</w:t>
            </w:r>
          </w:p>
        </w:tc>
        <w:tc>
          <w:tcPr>
            <w:tcW w:w="1200" w:type="dxa"/>
            <w:tcBorders>
              <w:top w:val="nil"/>
              <w:left w:val="nil"/>
              <w:bottom w:val="single" w:sz="4" w:space="0" w:color="auto"/>
              <w:right w:val="single" w:sz="4" w:space="0" w:color="auto"/>
            </w:tcBorders>
            <w:shd w:val="clear" w:color="auto" w:fill="auto"/>
            <w:noWrap/>
            <w:vAlign w:val="bottom"/>
            <w:hideMark/>
          </w:tcPr>
          <w:p w14:paraId="31FB584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DC92560012</w:t>
            </w:r>
          </w:p>
        </w:tc>
        <w:tc>
          <w:tcPr>
            <w:tcW w:w="1002" w:type="dxa"/>
            <w:tcBorders>
              <w:top w:val="nil"/>
              <w:left w:val="nil"/>
              <w:bottom w:val="single" w:sz="4" w:space="0" w:color="auto"/>
              <w:right w:val="single" w:sz="4" w:space="0" w:color="auto"/>
            </w:tcBorders>
            <w:shd w:val="clear" w:color="auto" w:fill="auto"/>
            <w:noWrap/>
            <w:vAlign w:val="bottom"/>
            <w:hideMark/>
          </w:tcPr>
          <w:p w14:paraId="1276023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5440E0A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34:43</w:t>
            </w:r>
          </w:p>
        </w:tc>
        <w:tc>
          <w:tcPr>
            <w:tcW w:w="2025" w:type="dxa"/>
            <w:tcBorders>
              <w:top w:val="nil"/>
              <w:left w:val="nil"/>
              <w:bottom w:val="single" w:sz="4" w:space="0" w:color="auto"/>
              <w:right w:val="single" w:sz="4" w:space="0" w:color="auto"/>
            </w:tcBorders>
            <w:shd w:val="clear" w:color="auto" w:fill="auto"/>
            <w:noWrap/>
            <w:vAlign w:val="bottom"/>
            <w:hideMark/>
          </w:tcPr>
          <w:p w14:paraId="57F8837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REM E   100CB</w:t>
            </w: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34:43</w:t>
            </w:r>
          </w:p>
        </w:tc>
        <w:tc>
          <w:tcPr>
            <w:tcW w:w="749" w:type="dxa"/>
            <w:tcBorders>
              <w:top w:val="nil"/>
              <w:left w:val="nil"/>
              <w:bottom w:val="single" w:sz="4" w:space="0" w:color="auto"/>
              <w:right w:val="single" w:sz="4" w:space="0" w:color="auto"/>
            </w:tcBorders>
            <w:shd w:val="clear" w:color="auto" w:fill="auto"/>
            <w:noWrap/>
            <w:vAlign w:val="bottom"/>
            <w:hideMark/>
          </w:tcPr>
          <w:p w14:paraId="73D79F8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w:t>
            </w:r>
          </w:p>
        </w:tc>
        <w:tc>
          <w:tcPr>
            <w:tcW w:w="1200" w:type="dxa"/>
            <w:tcBorders>
              <w:top w:val="nil"/>
              <w:left w:val="nil"/>
              <w:bottom w:val="single" w:sz="4" w:space="0" w:color="auto"/>
              <w:right w:val="single" w:sz="4" w:space="0" w:color="auto"/>
            </w:tcBorders>
            <w:shd w:val="clear" w:color="auto" w:fill="auto"/>
            <w:noWrap/>
            <w:vAlign w:val="bottom"/>
            <w:hideMark/>
          </w:tcPr>
          <w:p w14:paraId="320EF1B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375,41</w:t>
            </w:r>
          </w:p>
        </w:tc>
        <w:tc>
          <w:tcPr>
            <w:tcW w:w="814" w:type="dxa"/>
            <w:tcBorders>
              <w:top w:val="nil"/>
              <w:left w:val="nil"/>
              <w:bottom w:val="single" w:sz="4" w:space="0" w:color="auto"/>
              <w:right w:val="single" w:sz="4" w:space="0" w:color="auto"/>
            </w:tcBorders>
            <w:shd w:val="clear" w:color="auto" w:fill="auto"/>
            <w:noWrap/>
            <w:vAlign w:val="bottom"/>
            <w:hideMark/>
          </w:tcPr>
          <w:p w14:paraId="025B582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0551171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5CA63C2E"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59375D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351CDC5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C9256022</w:t>
            </w:r>
          </w:p>
        </w:tc>
        <w:tc>
          <w:tcPr>
            <w:tcW w:w="1200" w:type="dxa"/>
            <w:tcBorders>
              <w:top w:val="nil"/>
              <w:left w:val="nil"/>
              <w:bottom w:val="single" w:sz="4" w:space="0" w:color="auto"/>
              <w:right w:val="single" w:sz="4" w:space="0" w:color="auto"/>
            </w:tcBorders>
            <w:shd w:val="clear" w:color="auto" w:fill="auto"/>
            <w:noWrap/>
            <w:vAlign w:val="bottom"/>
            <w:hideMark/>
          </w:tcPr>
          <w:p w14:paraId="2F3DB10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DC92560022</w:t>
            </w:r>
          </w:p>
        </w:tc>
        <w:tc>
          <w:tcPr>
            <w:tcW w:w="1002" w:type="dxa"/>
            <w:tcBorders>
              <w:top w:val="nil"/>
              <w:left w:val="nil"/>
              <w:bottom w:val="single" w:sz="4" w:space="0" w:color="auto"/>
              <w:right w:val="single" w:sz="4" w:space="0" w:color="auto"/>
            </w:tcBorders>
            <w:shd w:val="clear" w:color="auto" w:fill="auto"/>
            <w:noWrap/>
            <w:vAlign w:val="bottom"/>
            <w:hideMark/>
          </w:tcPr>
          <w:p w14:paraId="6CBD0E9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2BE5A7C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45:37</w:t>
            </w:r>
          </w:p>
        </w:tc>
        <w:tc>
          <w:tcPr>
            <w:tcW w:w="2025" w:type="dxa"/>
            <w:tcBorders>
              <w:top w:val="nil"/>
              <w:left w:val="nil"/>
              <w:bottom w:val="single" w:sz="4" w:space="0" w:color="auto"/>
              <w:right w:val="single" w:sz="4" w:space="0" w:color="auto"/>
            </w:tcBorders>
            <w:shd w:val="clear" w:color="auto" w:fill="auto"/>
            <w:noWrap/>
            <w:vAlign w:val="bottom"/>
            <w:hideMark/>
          </w:tcPr>
          <w:p w14:paraId="24622695"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REM E   102MC</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45:37</w:t>
            </w:r>
          </w:p>
        </w:tc>
        <w:tc>
          <w:tcPr>
            <w:tcW w:w="749" w:type="dxa"/>
            <w:tcBorders>
              <w:top w:val="nil"/>
              <w:left w:val="nil"/>
              <w:bottom w:val="single" w:sz="4" w:space="0" w:color="auto"/>
              <w:right w:val="single" w:sz="4" w:space="0" w:color="auto"/>
            </w:tcBorders>
            <w:shd w:val="clear" w:color="auto" w:fill="auto"/>
            <w:noWrap/>
            <w:vAlign w:val="bottom"/>
            <w:hideMark/>
          </w:tcPr>
          <w:p w14:paraId="646ED8D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0B81076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25,23</w:t>
            </w:r>
          </w:p>
        </w:tc>
        <w:tc>
          <w:tcPr>
            <w:tcW w:w="814" w:type="dxa"/>
            <w:tcBorders>
              <w:top w:val="nil"/>
              <w:left w:val="nil"/>
              <w:bottom w:val="single" w:sz="4" w:space="0" w:color="auto"/>
              <w:right w:val="single" w:sz="4" w:space="0" w:color="auto"/>
            </w:tcBorders>
            <w:shd w:val="clear" w:color="auto" w:fill="auto"/>
            <w:noWrap/>
            <w:vAlign w:val="bottom"/>
            <w:hideMark/>
          </w:tcPr>
          <w:p w14:paraId="70067BD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43CAF85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2197811E"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705FA65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207D84E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0A60E41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DC92560025</w:t>
            </w:r>
          </w:p>
        </w:tc>
        <w:tc>
          <w:tcPr>
            <w:tcW w:w="1002" w:type="dxa"/>
            <w:tcBorders>
              <w:top w:val="nil"/>
              <w:left w:val="nil"/>
              <w:bottom w:val="single" w:sz="4" w:space="0" w:color="auto"/>
              <w:right w:val="single" w:sz="4" w:space="0" w:color="auto"/>
            </w:tcBorders>
            <w:shd w:val="clear" w:color="auto" w:fill="auto"/>
            <w:noWrap/>
            <w:vAlign w:val="bottom"/>
            <w:hideMark/>
          </w:tcPr>
          <w:p w14:paraId="421B337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2891AE9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37:14</w:t>
            </w:r>
          </w:p>
        </w:tc>
        <w:tc>
          <w:tcPr>
            <w:tcW w:w="2025" w:type="dxa"/>
            <w:tcBorders>
              <w:top w:val="nil"/>
              <w:left w:val="nil"/>
              <w:bottom w:val="single" w:sz="4" w:space="0" w:color="auto"/>
              <w:right w:val="single" w:sz="4" w:space="0" w:color="auto"/>
            </w:tcBorders>
            <w:shd w:val="clear" w:color="auto" w:fill="auto"/>
            <w:noWrap/>
            <w:vAlign w:val="bottom"/>
            <w:hideMark/>
          </w:tcPr>
          <w:p w14:paraId="77E40C0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COMCO      CB</w:t>
            </w: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37:14</w:t>
            </w:r>
          </w:p>
        </w:tc>
        <w:tc>
          <w:tcPr>
            <w:tcW w:w="749" w:type="dxa"/>
            <w:tcBorders>
              <w:top w:val="nil"/>
              <w:left w:val="nil"/>
              <w:bottom w:val="single" w:sz="4" w:space="0" w:color="auto"/>
              <w:right w:val="single" w:sz="4" w:space="0" w:color="auto"/>
            </w:tcBorders>
            <w:shd w:val="clear" w:color="auto" w:fill="auto"/>
            <w:noWrap/>
            <w:vAlign w:val="bottom"/>
            <w:hideMark/>
          </w:tcPr>
          <w:p w14:paraId="02AE70B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7925EB6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0,47</w:t>
            </w:r>
          </w:p>
        </w:tc>
        <w:tc>
          <w:tcPr>
            <w:tcW w:w="814" w:type="dxa"/>
            <w:tcBorders>
              <w:top w:val="nil"/>
              <w:left w:val="nil"/>
              <w:bottom w:val="single" w:sz="4" w:space="0" w:color="auto"/>
              <w:right w:val="single" w:sz="4" w:space="0" w:color="auto"/>
            </w:tcBorders>
            <w:shd w:val="clear" w:color="auto" w:fill="auto"/>
            <w:noWrap/>
            <w:vAlign w:val="bottom"/>
            <w:hideMark/>
          </w:tcPr>
          <w:p w14:paraId="3EC5861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3AB735C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49280589"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4C41239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79FFC4A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C9256015</w:t>
            </w:r>
          </w:p>
        </w:tc>
        <w:tc>
          <w:tcPr>
            <w:tcW w:w="1200" w:type="dxa"/>
            <w:tcBorders>
              <w:top w:val="nil"/>
              <w:left w:val="nil"/>
              <w:bottom w:val="single" w:sz="4" w:space="0" w:color="auto"/>
              <w:right w:val="single" w:sz="4" w:space="0" w:color="auto"/>
            </w:tcBorders>
            <w:shd w:val="clear" w:color="auto" w:fill="auto"/>
            <w:noWrap/>
            <w:vAlign w:val="bottom"/>
            <w:hideMark/>
          </w:tcPr>
          <w:p w14:paraId="64272DB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DC92560015</w:t>
            </w:r>
          </w:p>
        </w:tc>
        <w:tc>
          <w:tcPr>
            <w:tcW w:w="1002" w:type="dxa"/>
            <w:tcBorders>
              <w:top w:val="nil"/>
              <w:left w:val="nil"/>
              <w:bottom w:val="single" w:sz="4" w:space="0" w:color="auto"/>
              <w:right w:val="single" w:sz="4" w:space="0" w:color="auto"/>
            </w:tcBorders>
            <w:shd w:val="clear" w:color="auto" w:fill="auto"/>
            <w:noWrap/>
            <w:vAlign w:val="bottom"/>
            <w:hideMark/>
          </w:tcPr>
          <w:p w14:paraId="4E121F4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2847819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50:53</w:t>
            </w:r>
          </w:p>
        </w:tc>
        <w:tc>
          <w:tcPr>
            <w:tcW w:w="2025" w:type="dxa"/>
            <w:tcBorders>
              <w:top w:val="nil"/>
              <w:left w:val="nil"/>
              <w:bottom w:val="single" w:sz="4" w:space="0" w:color="auto"/>
              <w:right w:val="single" w:sz="4" w:space="0" w:color="auto"/>
            </w:tcBorders>
            <w:shd w:val="clear" w:color="auto" w:fill="auto"/>
            <w:noWrap/>
            <w:vAlign w:val="bottom"/>
            <w:hideMark/>
          </w:tcPr>
          <w:p w14:paraId="5A42AB8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COMCO      VI</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50:53</w:t>
            </w:r>
          </w:p>
        </w:tc>
        <w:tc>
          <w:tcPr>
            <w:tcW w:w="749" w:type="dxa"/>
            <w:tcBorders>
              <w:top w:val="nil"/>
              <w:left w:val="nil"/>
              <w:bottom w:val="single" w:sz="4" w:space="0" w:color="auto"/>
              <w:right w:val="single" w:sz="4" w:space="0" w:color="auto"/>
            </w:tcBorders>
            <w:shd w:val="clear" w:color="auto" w:fill="auto"/>
            <w:noWrap/>
            <w:vAlign w:val="bottom"/>
            <w:hideMark/>
          </w:tcPr>
          <w:p w14:paraId="4ABA828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702E48E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0,62</w:t>
            </w:r>
          </w:p>
        </w:tc>
        <w:tc>
          <w:tcPr>
            <w:tcW w:w="814" w:type="dxa"/>
            <w:tcBorders>
              <w:top w:val="nil"/>
              <w:left w:val="nil"/>
              <w:bottom w:val="single" w:sz="4" w:space="0" w:color="auto"/>
              <w:right w:val="single" w:sz="4" w:space="0" w:color="auto"/>
            </w:tcBorders>
            <w:shd w:val="clear" w:color="auto" w:fill="auto"/>
            <w:noWrap/>
            <w:vAlign w:val="bottom"/>
            <w:hideMark/>
          </w:tcPr>
          <w:p w14:paraId="3AAF101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690A3F3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7BFAB611"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F69297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2068AC2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C9256010</w:t>
            </w:r>
          </w:p>
        </w:tc>
        <w:tc>
          <w:tcPr>
            <w:tcW w:w="1200" w:type="dxa"/>
            <w:tcBorders>
              <w:top w:val="nil"/>
              <w:left w:val="nil"/>
              <w:bottom w:val="single" w:sz="4" w:space="0" w:color="auto"/>
              <w:right w:val="single" w:sz="4" w:space="0" w:color="auto"/>
            </w:tcBorders>
            <w:shd w:val="clear" w:color="auto" w:fill="auto"/>
            <w:noWrap/>
            <w:vAlign w:val="bottom"/>
            <w:hideMark/>
          </w:tcPr>
          <w:p w14:paraId="6A9FFEB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DC92560010</w:t>
            </w:r>
          </w:p>
        </w:tc>
        <w:tc>
          <w:tcPr>
            <w:tcW w:w="1002" w:type="dxa"/>
            <w:tcBorders>
              <w:top w:val="nil"/>
              <w:left w:val="nil"/>
              <w:bottom w:val="single" w:sz="4" w:space="0" w:color="auto"/>
              <w:right w:val="single" w:sz="4" w:space="0" w:color="auto"/>
            </w:tcBorders>
            <w:shd w:val="clear" w:color="auto" w:fill="auto"/>
            <w:noWrap/>
            <w:vAlign w:val="bottom"/>
            <w:hideMark/>
          </w:tcPr>
          <w:p w14:paraId="16FADFE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316CC10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38:31</w:t>
            </w:r>
          </w:p>
        </w:tc>
        <w:tc>
          <w:tcPr>
            <w:tcW w:w="2025" w:type="dxa"/>
            <w:tcBorders>
              <w:top w:val="nil"/>
              <w:left w:val="nil"/>
              <w:bottom w:val="single" w:sz="4" w:space="0" w:color="auto"/>
              <w:right w:val="single" w:sz="4" w:space="0" w:color="auto"/>
            </w:tcBorders>
            <w:shd w:val="clear" w:color="auto" w:fill="auto"/>
            <w:noWrap/>
            <w:vAlign w:val="bottom"/>
            <w:hideMark/>
          </w:tcPr>
          <w:p w14:paraId="34367CD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COMCO      CB</w:t>
            </w: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38:31</w:t>
            </w:r>
          </w:p>
        </w:tc>
        <w:tc>
          <w:tcPr>
            <w:tcW w:w="749" w:type="dxa"/>
            <w:tcBorders>
              <w:top w:val="nil"/>
              <w:left w:val="nil"/>
              <w:bottom w:val="single" w:sz="4" w:space="0" w:color="auto"/>
              <w:right w:val="single" w:sz="4" w:space="0" w:color="auto"/>
            </w:tcBorders>
            <w:shd w:val="clear" w:color="auto" w:fill="auto"/>
            <w:noWrap/>
            <w:vAlign w:val="bottom"/>
            <w:hideMark/>
          </w:tcPr>
          <w:p w14:paraId="296026A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68B70F95"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0,66</w:t>
            </w:r>
          </w:p>
        </w:tc>
        <w:tc>
          <w:tcPr>
            <w:tcW w:w="814" w:type="dxa"/>
            <w:tcBorders>
              <w:top w:val="nil"/>
              <w:left w:val="nil"/>
              <w:bottom w:val="single" w:sz="4" w:space="0" w:color="auto"/>
              <w:right w:val="single" w:sz="4" w:space="0" w:color="auto"/>
            </w:tcBorders>
            <w:shd w:val="clear" w:color="auto" w:fill="auto"/>
            <w:noWrap/>
            <w:vAlign w:val="bottom"/>
            <w:hideMark/>
          </w:tcPr>
          <w:p w14:paraId="51DDB53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417D38D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5D5DA678"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5C27B73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7AABA6F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C9256015</w:t>
            </w:r>
          </w:p>
        </w:tc>
        <w:tc>
          <w:tcPr>
            <w:tcW w:w="1200" w:type="dxa"/>
            <w:tcBorders>
              <w:top w:val="nil"/>
              <w:left w:val="nil"/>
              <w:bottom w:val="single" w:sz="4" w:space="0" w:color="auto"/>
              <w:right w:val="single" w:sz="4" w:space="0" w:color="auto"/>
            </w:tcBorders>
            <w:shd w:val="clear" w:color="auto" w:fill="auto"/>
            <w:noWrap/>
            <w:vAlign w:val="bottom"/>
            <w:hideMark/>
          </w:tcPr>
          <w:p w14:paraId="26306B15"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DC92560015</w:t>
            </w:r>
          </w:p>
        </w:tc>
        <w:tc>
          <w:tcPr>
            <w:tcW w:w="1002" w:type="dxa"/>
            <w:tcBorders>
              <w:top w:val="nil"/>
              <w:left w:val="nil"/>
              <w:bottom w:val="single" w:sz="4" w:space="0" w:color="auto"/>
              <w:right w:val="single" w:sz="4" w:space="0" w:color="auto"/>
            </w:tcBorders>
            <w:shd w:val="clear" w:color="auto" w:fill="auto"/>
            <w:noWrap/>
            <w:vAlign w:val="bottom"/>
            <w:hideMark/>
          </w:tcPr>
          <w:p w14:paraId="2A88BE1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5AF1AB2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49:10</w:t>
            </w:r>
          </w:p>
        </w:tc>
        <w:tc>
          <w:tcPr>
            <w:tcW w:w="2025" w:type="dxa"/>
            <w:tcBorders>
              <w:top w:val="nil"/>
              <w:left w:val="nil"/>
              <w:bottom w:val="single" w:sz="4" w:space="0" w:color="auto"/>
              <w:right w:val="single" w:sz="4" w:space="0" w:color="auto"/>
            </w:tcBorders>
            <w:shd w:val="clear" w:color="auto" w:fill="auto"/>
            <w:noWrap/>
            <w:vAlign w:val="bottom"/>
            <w:hideMark/>
          </w:tcPr>
          <w:p w14:paraId="043F205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COMCO      MC</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49:10</w:t>
            </w:r>
          </w:p>
        </w:tc>
        <w:tc>
          <w:tcPr>
            <w:tcW w:w="749" w:type="dxa"/>
            <w:tcBorders>
              <w:top w:val="nil"/>
              <w:left w:val="nil"/>
              <w:bottom w:val="single" w:sz="4" w:space="0" w:color="auto"/>
              <w:right w:val="single" w:sz="4" w:space="0" w:color="auto"/>
            </w:tcBorders>
            <w:shd w:val="clear" w:color="auto" w:fill="auto"/>
            <w:noWrap/>
            <w:vAlign w:val="bottom"/>
            <w:hideMark/>
          </w:tcPr>
          <w:p w14:paraId="04C7FC5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0728C74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0,30</w:t>
            </w:r>
          </w:p>
        </w:tc>
        <w:tc>
          <w:tcPr>
            <w:tcW w:w="814" w:type="dxa"/>
            <w:tcBorders>
              <w:top w:val="nil"/>
              <w:left w:val="nil"/>
              <w:bottom w:val="single" w:sz="4" w:space="0" w:color="auto"/>
              <w:right w:val="single" w:sz="4" w:space="0" w:color="auto"/>
            </w:tcBorders>
            <w:shd w:val="clear" w:color="auto" w:fill="auto"/>
            <w:noWrap/>
            <w:vAlign w:val="bottom"/>
            <w:hideMark/>
          </w:tcPr>
          <w:p w14:paraId="4271228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0945FF3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38398328"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CC8253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554927E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C9256012</w:t>
            </w:r>
          </w:p>
        </w:tc>
        <w:tc>
          <w:tcPr>
            <w:tcW w:w="1200" w:type="dxa"/>
            <w:tcBorders>
              <w:top w:val="nil"/>
              <w:left w:val="nil"/>
              <w:bottom w:val="single" w:sz="4" w:space="0" w:color="auto"/>
              <w:right w:val="single" w:sz="4" w:space="0" w:color="auto"/>
            </w:tcBorders>
            <w:shd w:val="clear" w:color="auto" w:fill="auto"/>
            <w:noWrap/>
            <w:vAlign w:val="bottom"/>
            <w:hideMark/>
          </w:tcPr>
          <w:p w14:paraId="728C3F8D"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DC92560012</w:t>
            </w:r>
          </w:p>
        </w:tc>
        <w:tc>
          <w:tcPr>
            <w:tcW w:w="1002" w:type="dxa"/>
            <w:tcBorders>
              <w:top w:val="nil"/>
              <w:left w:val="nil"/>
              <w:bottom w:val="single" w:sz="4" w:space="0" w:color="auto"/>
              <w:right w:val="single" w:sz="4" w:space="0" w:color="auto"/>
            </w:tcBorders>
            <w:shd w:val="clear" w:color="auto" w:fill="auto"/>
            <w:noWrap/>
            <w:vAlign w:val="bottom"/>
            <w:hideMark/>
          </w:tcPr>
          <w:p w14:paraId="096EE96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7EFBEA1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12:</w:t>
            </w:r>
            <w:proofErr w:type="gramEnd"/>
            <w:r w:rsidRPr="00E70086">
              <w:rPr>
                <w:rFonts w:ascii="Calibri" w:eastAsia="Times New Roman" w:hAnsi="Calibri" w:cs="Calibri"/>
                <w:color w:val="000000"/>
                <w:sz w:val="16"/>
                <w:szCs w:val="16"/>
                <w:lang w:eastAsia="fr-FR"/>
              </w:rPr>
              <w:t>02:40</w:t>
            </w:r>
          </w:p>
        </w:tc>
        <w:tc>
          <w:tcPr>
            <w:tcW w:w="2025" w:type="dxa"/>
            <w:tcBorders>
              <w:top w:val="nil"/>
              <w:left w:val="nil"/>
              <w:bottom w:val="single" w:sz="4" w:space="0" w:color="auto"/>
              <w:right w:val="single" w:sz="4" w:space="0" w:color="auto"/>
            </w:tcBorders>
            <w:shd w:val="clear" w:color="auto" w:fill="auto"/>
            <w:noWrap/>
            <w:vAlign w:val="bottom"/>
            <w:hideMark/>
          </w:tcPr>
          <w:p w14:paraId="2150ECA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xml:space="preserve">REM VIR      </w:t>
            </w:r>
            <w:proofErr w:type="gramStart"/>
            <w:r w:rsidRPr="00E70086">
              <w:rPr>
                <w:rFonts w:ascii="Calibri" w:eastAsia="Times New Roman" w:hAnsi="Calibri" w:cs="Calibri"/>
                <w:color w:val="000000"/>
                <w:sz w:val="16"/>
                <w:szCs w:val="16"/>
                <w:lang w:eastAsia="fr-FR"/>
              </w:rPr>
              <w:t>12:</w:t>
            </w:r>
            <w:proofErr w:type="gramEnd"/>
            <w:r w:rsidRPr="00E70086">
              <w:rPr>
                <w:rFonts w:ascii="Calibri" w:eastAsia="Times New Roman" w:hAnsi="Calibri" w:cs="Calibri"/>
                <w:color w:val="000000"/>
                <w:sz w:val="16"/>
                <w:szCs w:val="16"/>
                <w:lang w:eastAsia="fr-FR"/>
              </w:rPr>
              <w:t>02:40</w:t>
            </w:r>
          </w:p>
        </w:tc>
        <w:tc>
          <w:tcPr>
            <w:tcW w:w="749" w:type="dxa"/>
            <w:tcBorders>
              <w:top w:val="nil"/>
              <w:left w:val="nil"/>
              <w:bottom w:val="single" w:sz="4" w:space="0" w:color="auto"/>
              <w:right w:val="single" w:sz="4" w:space="0" w:color="auto"/>
            </w:tcBorders>
            <w:shd w:val="clear" w:color="auto" w:fill="auto"/>
            <w:noWrap/>
            <w:vAlign w:val="bottom"/>
            <w:hideMark/>
          </w:tcPr>
          <w:p w14:paraId="3894347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28AD72A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107,16</w:t>
            </w:r>
          </w:p>
        </w:tc>
        <w:tc>
          <w:tcPr>
            <w:tcW w:w="814" w:type="dxa"/>
            <w:tcBorders>
              <w:top w:val="nil"/>
              <w:left w:val="nil"/>
              <w:bottom w:val="single" w:sz="4" w:space="0" w:color="auto"/>
              <w:right w:val="single" w:sz="4" w:space="0" w:color="auto"/>
            </w:tcBorders>
            <w:shd w:val="clear" w:color="auto" w:fill="auto"/>
            <w:noWrap/>
            <w:vAlign w:val="bottom"/>
            <w:hideMark/>
          </w:tcPr>
          <w:p w14:paraId="2113433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7B06355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3B9F4803"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116957B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11560A0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C9256014</w:t>
            </w:r>
          </w:p>
        </w:tc>
        <w:tc>
          <w:tcPr>
            <w:tcW w:w="1200" w:type="dxa"/>
            <w:tcBorders>
              <w:top w:val="nil"/>
              <w:left w:val="nil"/>
              <w:bottom w:val="single" w:sz="4" w:space="0" w:color="auto"/>
              <w:right w:val="single" w:sz="4" w:space="0" w:color="auto"/>
            </w:tcBorders>
            <w:shd w:val="clear" w:color="auto" w:fill="auto"/>
            <w:noWrap/>
            <w:vAlign w:val="bottom"/>
            <w:hideMark/>
          </w:tcPr>
          <w:p w14:paraId="2CCC6C0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DC92560014</w:t>
            </w:r>
          </w:p>
        </w:tc>
        <w:tc>
          <w:tcPr>
            <w:tcW w:w="1002" w:type="dxa"/>
            <w:tcBorders>
              <w:top w:val="nil"/>
              <w:left w:val="nil"/>
              <w:bottom w:val="single" w:sz="4" w:space="0" w:color="auto"/>
              <w:right w:val="single" w:sz="4" w:space="0" w:color="auto"/>
            </w:tcBorders>
            <w:shd w:val="clear" w:color="auto" w:fill="auto"/>
            <w:noWrap/>
            <w:vAlign w:val="bottom"/>
            <w:hideMark/>
          </w:tcPr>
          <w:p w14:paraId="3958A062"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180D9BA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08:45</w:t>
            </w:r>
          </w:p>
        </w:tc>
        <w:tc>
          <w:tcPr>
            <w:tcW w:w="2025" w:type="dxa"/>
            <w:tcBorders>
              <w:top w:val="nil"/>
              <w:left w:val="nil"/>
              <w:bottom w:val="single" w:sz="4" w:space="0" w:color="auto"/>
              <w:right w:val="single" w:sz="4" w:space="0" w:color="auto"/>
            </w:tcBorders>
            <w:shd w:val="clear" w:color="auto" w:fill="auto"/>
            <w:noWrap/>
            <w:vAlign w:val="bottom"/>
            <w:hideMark/>
          </w:tcPr>
          <w:p w14:paraId="5D193D8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REM R   502CB</w:t>
            </w: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08:45</w:t>
            </w:r>
          </w:p>
        </w:tc>
        <w:tc>
          <w:tcPr>
            <w:tcW w:w="749" w:type="dxa"/>
            <w:tcBorders>
              <w:top w:val="nil"/>
              <w:left w:val="nil"/>
              <w:bottom w:val="single" w:sz="4" w:space="0" w:color="auto"/>
              <w:right w:val="single" w:sz="4" w:space="0" w:color="auto"/>
            </w:tcBorders>
            <w:shd w:val="clear" w:color="auto" w:fill="auto"/>
            <w:noWrap/>
            <w:vAlign w:val="bottom"/>
            <w:hideMark/>
          </w:tcPr>
          <w:p w14:paraId="2C59E7B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w:t>
            </w:r>
          </w:p>
        </w:tc>
        <w:tc>
          <w:tcPr>
            <w:tcW w:w="1200" w:type="dxa"/>
            <w:tcBorders>
              <w:top w:val="nil"/>
              <w:left w:val="nil"/>
              <w:bottom w:val="single" w:sz="4" w:space="0" w:color="auto"/>
              <w:right w:val="single" w:sz="4" w:space="0" w:color="auto"/>
            </w:tcBorders>
            <w:shd w:val="clear" w:color="auto" w:fill="auto"/>
            <w:noWrap/>
            <w:vAlign w:val="bottom"/>
            <w:hideMark/>
          </w:tcPr>
          <w:p w14:paraId="101B2D80"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22,50</w:t>
            </w:r>
          </w:p>
        </w:tc>
        <w:tc>
          <w:tcPr>
            <w:tcW w:w="814" w:type="dxa"/>
            <w:tcBorders>
              <w:top w:val="nil"/>
              <w:left w:val="nil"/>
              <w:bottom w:val="single" w:sz="4" w:space="0" w:color="auto"/>
              <w:right w:val="single" w:sz="4" w:space="0" w:color="auto"/>
            </w:tcBorders>
            <w:shd w:val="clear" w:color="auto" w:fill="auto"/>
            <w:noWrap/>
            <w:vAlign w:val="bottom"/>
            <w:hideMark/>
          </w:tcPr>
          <w:p w14:paraId="7DAD4F0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7CBEB7D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0A12D23F"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89A68A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06AD355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C9256014</w:t>
            </w:r>
          </w:p>
        </w:tc>
        <w:tc>
          <w:tcPr>
            <w:tcW w:w="1200" w:type="dxa"/>
            <w:tcBorders>
              <w:top w:val="nil"/>
              <w:left w:val="nil"/>
              <w:bottom w:val="single" w:sz="4" w:space="0" w:color="auto"/>
              <w:right w:val="single" w:sz="4" w:space="0" w:color="auto"/>
            </w:tcBorders>
            <w:shd w:val="clear" w:color="auto" w:fill="auto"/>
            <w:noWrap/>
            <w:vAlign w:val="bottom"/>
            <w:hideMark/>
          </w:tcPr>
          <w:p w14:paraId="3DE43BA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DC92560014</w:t>
            </w:r>
          </w:p>
        </w:tc>
        <w:tc>
          <w:tcPr>
            <w:tcW w:w="1002" w:type="dxa"/>
            <w:tcBorders>
              <w:top w:val="nil"/>
              <w:left w:val="nil"/>
              <w:bottom w:val="single" w:sz="4" w:space="0" w:color="auto"/>
              <w:right w:val="single" w:sz="4" w:space="0" w:color="auto"/>
            </w:tcBorders>
            <w:shd w:val="clear" w:color="auto" w:fill="auto"/>
            <w:noWrap/>
            <w:vAlign w:val="bottom"/>
            <w:hideMark/>
          </w:tcPr>
          <w:p w14:paraId="77D212F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512F8E7D"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08:43</w:t>
            </w:r>
          </w:p>
        </w:tc>
        <w:tc>
          <w:tcPr>
            <w:tcW w:w="2025" w:type="dxa"/>
            <w:tcBorders>
              <w:top w:val="nil"/>
              <w:left w:val="nil"/>
              <w:bottom w:val="single" w:sz="4" w:space="0" w:color="auto"/>
              <w:right w:val="single" w:sz="4" w:space="0" w:color="auto"/>
            </w:tcBorders>
            <w:shd w:val="clear" w:color="auto" w:fill="auto"/>
            <w:noWrap/>
            <w:vAlign w:val="bottom"/>
            <w:hideMark/>
          </w:tcPr>
          <w:p w14:paraId="287A20C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REM R   500CB</w:t>
            </w: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08:43</w:t>
            </w:r>
          </w:p>
        </w:tc>
        <w:tc>
          <w:tcPr>
            <w:tcW w:w="749" w:type="dxa"/>
            <w:tcBorders>
              <w:top w:val="nil"/>
              <w:left w:val="nil"/>
              <w:bottom w:val="single" w:sz="4" w:space="0" w:color="auto"/>
              <w:right w:val="single" w:sz="4" w:space="0" w:color="auto"/>
            </w:tcBorders>
            <w:shd w:val="clear" w:color="auto" w:fill="auto"/>
            <w:noWrap/>
            <w:vAlign w:val="bottom"/>
            <w:hideMark/>
          </w:tcPr>
          <w:p w14:paraId="70479A0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05ECD96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45,55</w:t>
            </w:r>
          </w:p>
        </w:tc>
        <w:tc>
          <w:tcPr>
            <w:tcW w:w="814" w:type="dxa"/>
            <w:tcBorders>
              <w:top w:val="nil"/>
              <w:left w:val="nil"/>
              <w:bottom w:val="single" w:sz="4" w:space="0" w:color="auto"/>
              <w:right w:val="single" w:sz="4" w:space="0" w:color="auto"/>
            </w:tcBorders>
            <w:shd w:val="clear" w:color="auto" w:fill="auto"/>
            <w:noWrap/>
            <w:vAlign w:val="bottom"/>
            <w:hideMark/>
          </w:tcPr>
          <w:p w14:paraId="6A5E378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3B85762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349DDFFF"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0F187C1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395CBFC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C9256021</w:t>
            </w:r>
          </w:p>
        </w:tc>
        <w:tc>
          <w:tcPr>
            <w:tcW w:w="1200" w:type="dxa"/>
            <w:tcBorders>
              <w:top w:val="nil"/>
              <w:left w:val="nil"/>
              <w:bottom w:val="single" w:sz="4" w:space="0" w:color="auto"/>
              <w:right w:val="single" w:sz="4" w:space="0" w:color="auto"/>
            </w:tcBorders>
            <w:shd w:val="clear" w:color="auto" w:fill="auto"/>
            <w:noWrap/>
            <w:vAlign w:val="bottom"/>
            <w:hideMark/>
          </w:tcPr>
          <w:p w14:paraId="36368EE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DC92560021</w:t>
            </w:r>
          </w:p>
        </w:tc>
        <w:tc>
          <w:tcPr>
            <w:tcW w:w="1002" w:type="dxa"/>
            <w:tcBorders>
              <w:top w:val="nil"/>
              <w:left w:val="nil"/>
              <w:bottom w:val="single" w:sz="4" w:space="0" w:color="auto"/>
              <w:right w:val="single" w:sz="4" w:space="0" w:color="auto"/>
            </w:tcBorders>
            <w:shd w:val="clear" w:color="auto" w:fill="auto"/>
            <w:noWrap/>
            <w:vAlign w:val="bottom"/>
            <w:hideMark/>
          </w:tcPr>
          <w:p w14:paraId="66146085"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36C7C82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25:25</w:t>
            </w:r>
          </w:p>
        </w:tc>
        <w:tc>
          <w:tcPr>
            <w:tcW w:w="2025" w:type="dxa"/>
            <w:tcBorders>
              <w:top w:val="nil"/>
              <w:left w:val="nil"/>
              <w:bottom w:val="single" w:sz="4" w:space="0" w:color="auto"/>
              <w:right w:val="single" w:sz="4" w:space="0" w:color="auto"/>
            </w:tcBorders>
            <w:shd w:val="clear" w:color="auto" w:fill="auto"/>
            <w:noWrap/>
            <w:vAlign w:val="bottom"/>
            <w:hideMark/>
          </w:tcPr>
          <w:p w14:paraId="295640F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FRREJ      CB</w:t>
            </w:r>
            <w:proofErr w:type="gramStart"/>
            <w:r w:rsidRPr="00E70086">
              <w:rPr>
                <w:rFonts w:ascii="Calibri" w:eastAsia="Times New Roman" w:hAnsi="Calibri" w:cs="Calibri"/>
                <w:color w:val="000000"/>
                <w:sz w:val="16"/>
                <w:szCs w:val="16"/>
                <w:lang w:eastAsia="fr-FR"/>
              </w:rPr>
              <w:t>15:</w:t>
            </w:r>
            <w:proofErr w:type="gramEnd"/>
            <w:r w:rsidRPr="00E70086">
              <w:rPr>
                <w:rFonts w:ascii="Calibri" w:eastAsia="Times New Roman" w:hAnsi="Calibri" w:cs="Calibri"/>
                <w:color w:val="000000"/>
                <w:sz w:val="16"/>
                <w:szCs w:val="16"/>
                <w:lang w:eastAsia="fr-FR"/>
              </w:rPr>
              <w:t>25:25</w:t>
            </w:r>
          </w:p>
        </w:tc>
        <w:tc>
          <w:tcPr>
            <w:tcW w:w="749" w:type="dxa"/>
            <w:tcBorders>
              <w:top w:val="nil"/>
              <w:left w:val="nil"/>
              <w:bottom w:val="single" w:sz="4" w:space="0" w:color="auto"/>
              <w:right w:val="single" w:sz="4" w:space="0" w:color="auto"/>
            </w:tcBorders>
            <w:shd w:val="clear" w:color="auto" w:fill="auto"/>
            <w:noWrap/>
            <w:vAlign w:val="bottom"/>
            <w:hideMark/>
          </w:tcPr>
          <w:p w14:paraId="6D07BB9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5CB48AF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12,00</w:t>
            </w:r>
          </w:p>
        </w:tc>
        <w:tc>
          <w:tcPr>
            <w:tcW w:w="814" w:type="dxa"/>
            <w:tcBorders>
              <w:top w:val="nil"/>
              <w:left w:val="nil"/>
              <w:bottom w:val="single" w:sz="4" w:space="0" w:color="auto"/>
              <w:right w:val="single" w:sz="4" w:space="0" w:color="auto"/>
            </w:tcBorders>
            <w:shd w:val="clear" w:color="auto" w:fill="auto"/>
            <w:noWrap/>
            <w:vAlign w:val="bottom"/>
            <w:hideMark/>
          </w:tcPr>
          <w:p w14:paraId="1543E9F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69747AF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75419283"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27A70F0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627891000</w:t>
            </w:r>
          </w:p>
        </w:tc>
        <w:tc>
          <w:tcPr>
            <w:tcW w:w="866" w:type="dxa"/>
            <w:tcBorders>
              <w:top w:val="nil"/>
              <w:left w:val="nil"/>
              <w:bottom w:val="single" w:sz="4" w:space="0" w:color="auto"/>
              <w:right w:val="single" w:sz="4" w:space="0" w:color="auto"/>
            </w:tcBorders>
            <w:shd w:val="clear" w:color="auto" w:fill="auto"/>
            <w:noWrap/>
            <w:vAlign w:val="bottom"/>
            <w:hideMark/>
          </w:tcPr>
          <w:p w14:paraId="4EF9689F"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c>
          <w:tcPr>
            <w:tcW w:w="1200" w:type="dxa"/>
            <w:tcBorders>
              <w:top w:val="nil"/>
              <w:left w:val="nil"/>
              <w:bottom w:val="single" w:sz="4" w:space="0" w:color="auto"/>
              <w:right w:val="single" w:sz="4" w:space="0" w:color="auto"/>
            </w:tcBorders>
            <w:shd w:val="clear" w:color="auto" w:fill="auto"/>
            <w:noWrap/>
            <w:vAlign w:val="bottom"/>
            <w:hideMark/>
          </w:tcPr>
          <w:p w14:paraId="512F821D"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spellStart"/>
            <w:proofErr w:type="gramStart"/>
            <w:r w:rsidRPr="00E70086">
              <w:rPr>
                <w:rFonts w:ascii="Calibri" w:eastAsia="Times New Roman" w:hAnsi="Calibri" w:cs="Calibri"/>
                <w:color w:val="000000"/>
                <w:sz w:val="16"/>
                <w:szCs w:val="16"/>
                <w:lang w:eastAsia="fr-FR"/>
              </w:rPr>
              <w:t>null</w:t>
            </w:r>
            <w:proofErr w:type="spellEnd"/>
            <w:proofErr w:type="gramEnd"/>
          </w:p>
        </w:tc>
        <w:tc>
          <w:tcPr>
            <w:tcW w:w="1002" w:type="dxa"/>
            <w:tcBorders>
              <w:top w:val="nil"/>
              <w:left w:val="nil"/>
              <w:bottom w:val="single" w:sz="4" w:space="0" w:color="auto"/>
              <w:right w:val="single" w:sz="4" w:space="0" w:color="auto"/>
            </w:tcBorders>
            <w:shd w:val="clear" w:color="auto" w:fill="auto"/>
            <w:noWrap/>
            <w:vAlign w:val="bottom"/>
            <w:hideMark/>
          </w:tcPr>
          <w:p w14:paraId="269F710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4DBFA88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30:46</w:t>
            </w:r>
          </w:p>
        </w:tc>
        <w:tc>
          <w:tcPr>
            <w:tcW w:w="2025" w:type="dxa"/>
            <w:tcBorders>
              <w:top w:val="nil"/>
              <w:left w:val="nil"/>
              <w:bottom w:val="single" w:sz="4" w:space="0" w:color="auto"/>
              <w:right w:val="single" w:sz="4" w:space="0" w:color="auto"/>
            </w:tcBorders>
            <w:shd w:val="clear" w:color="auto" w:fill="auto"/>
            <w:noWrap/>
            <w:vAlign w:val="bottom"/>
            <w:hideMark/>
          </w:tcPr>
          <w:p w14:paraId="4CB1297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REJ     BNPVI</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30:46</w:t>
            </w:r>
          </w:p>
        </w:tc>
        <w:tc>
          <w:tcPr>
            <w:tcW w:w="749" w:type="dxa"/>
            <w:tcBorders>
              <w:top w:val="nil"/>
              <w:left w:val="nil"/>
              <w:bottom w:val="single" w:sz="4" w:space="0" w:color="auto"/>
              <w:right w:val="single" w:sz="4" w:space="0" w:color="auto"/>
            </w:tcBorders>
            <w:shd w:val="clear" w:color="auto" w:fill="auto"/>
            <w:noWrap/>
            <w:vAlign w:val="bottom"/>
            <w:hideMark/>
          </w:tcPr>
          <w:p w14:paraId="4390C60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w:t>
            </w:r>
          </w:p>
        </w:tc>
        <w:tc>
          <w:tcPr>
            <w:tcW w:w="1200" w:type="dxa"/>
            <w:tcBorders>
              <w:top w:val="nil"/>
              <w:left w:val="nil"/>
              <w:bottom w:val="single" w:sz="4" w:space="0" w:color="auto"/>
              <w:right w:val="single" w:sz="4" w:space="0" w:color="auto"/>
            </w:tcBorders>
            <w:shd w:val="clear" w:color="auto" w:fill="auto"/>
            <w:noWrap/>
            <w:vAlign w:val="bottom"/>
            <w:hideMark/>
          </w:tcPr>
          <w:p w14:paraId="240A91F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75,00</w:t>
            </w:r>
          </w:p>
        </w:tc>
        <w:tc>
          <w:tcPr>
            <w:tcW w:w="814" w:type="dxa"/>
            <w:tcBorders>
              <w:top w:val="nil"/>
              <w:left w:val="nil"/>
              <w:bottom w:val="single" w:sz="4" w:space="0" w:color="auto"/>
              <w:right w:val="single" w:sz="4" w:space="0" w:color="auto"/>
            </w:tcBorders>
            <w:shd w:val="clear" w:color="auto" w:fill="auto"/>
            <w:noWrap/>
            <w:vAlign w:val="bottom"/>
            <w:hideMark/>
          </w:tcPr>
          <w:p w14:paraId="448DFE1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1659273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4EF5525A"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6F9E944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411190000</w:t>
            </w:r>
          </w:p>
        </w:tc>
        <w:tc>
          <w:tcPr>
            <w:tcW w:w="866" w:type="dxa"/>
            <w:tcBorders>
              <w:top w:val="nil"/>
              <w:left w:val="nil"/>
              <w:bottom w:val="single" w:sz="4" w:space="0" w:color="auto"/>
              <w:right w:val="single" w:sz="4" w:space="0" w:color="auto"/>
            </w:tcBorders>
            <w:shd w:val="clear" w:color="auto" w:fill="auto"/>
            <w:noWrap/>
            <w:vAlign w:val="bottom"/>
            <w:hideMark/>
          </w:tcPr>
          <w:p w14:paraId="31AAC51A"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C9256024</w:t>
            </w:r>
          </w:p>
        </w:tc>
        <w:tc>
          <w:tcPr>
            <w:tcW w:w="1200" w:type="dxa"/>
            <w:tcBorders>
              <w:top w:val="nil"/>
              <w:left w:val="nil"/>
              <w:bottom w:val="single" w:sz="4" w:space="0" w:color="auto"/>
              <w:right w:val="single" w:sz="4" w:space="0" w:color="auto"/>
            </w:tcBorders>
            <w:shd w:val="clear" w:color="auto" w:fill="auto"/>
            <w:noWrap/>
            <w:vAlign w:val="bottom"/>
            <w:hideMark/>
          </w:tcPr>
          <w:p w14:paraId="7F584C8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DC92560025</w:t>
            </w:r>
          </w:p>
        </w:tc>
        <w:tc>
          <w:tcPr>
            <w:tcW w:w="1002" w:type="dxa"/>
            <w:tcBorders>
              <w:top w:val="nil"/>
              <w:left w:val="nil"/>
              <w:bottom w:val="single" w:sz="4" w:space="0" w:color="auto"/>
              <w:right w:val="single" w:sz="4" w:space="0" w:color="auto"/>
            </w:tcBorders>
            <w:shd w:val="clear" w:color="auto" w:fill="auto"/>
            <w:noWrap/>
            <w:vAlign w:val="bottom"/>
            <w:hideMark/>
          </w:tcPr>
          <w:p w14:paraId="797D18A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4F27CCA8"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50:12</w:t>
            </w:r>
          </w:p>
        </w:tc>
        <w:tc>
          <w:tcPr>
            <w:tcW w:w="2025" w:type="dxa"/>
            <w:tcBorders>
              <w:top w:val="nil"/>
              <w:left w:val="nil"/>
              <w:bottom w:val="single" w:sz="4" w:space="0" w:color="auto"/>
              <w:right w:val="single" w:sz="4" w:space="0" w:color="auto"/>
            </w:tcBorders>
            <w:shd w:val="clear" w:color="auto" w:fill="auto"/>
            <w:noWrap/>
            <w:vAlign w:val="bottom"/>
            <w:hideMark/>
          </w:tcPr>
          <w:p w14:paraId="44E32AF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xml:space="preserve">RBCRR        </w:t>
            </w:r>
            <w:proofErr w:type="gramStart"/>
            <w:r w:rsidRPr="00E70086">
              <w:rPr>
                <w:rFonts w:ascii="Calibri" w:eastAsia="Times New Roman" w:hAnsi="Calibri" w:cs="Calibri"/>
                <w:color w:val="000000"/>
                <w:sz w:val="16"/>
                <w:szCs w:val="16"/>
                <w:lang w:eastAsia="fr-FR"/>
              </w:rPr>
              <w:t>14:</w:t>
            </w:r>
            <w:proofErr w:type="gramEnd"/>
            <w:r w:rsidRPr="00E70086">
              <w:rPr>
                <w:rFonts w:ascii="Calibri" w:eastAsia="Times New Roman" w:hAnsi="Calibri" w:cs="Calibri"/>
                <w:color w:val="000000"/>
                <w:sz w:val="16"/>
                <w:szCs w:val="16"/>
                <w:lang w:eastAsia="fr-FR"/>
              </w:rPr>
              <w:t>50:12C9256024170622</w:t>
            </w:r>
          </w:p>
        </w:tc>
        <w:tc>
          <w:tcPr>
            <w:tcW w:w="749" w:type="dxa"/>
            <w:tcBorders>
              <w:top w:val="nil"/>
              <w:left w:val="nil"/>
              <w:bottom w:val="single" w:sz="4" w:space="0" w:color="auto"/>
              <w:right w:val="single" w:sz="4" w:space="0" w:color="auto"/>
            </w:tcBorders>
            <w:shd w:val="clear" w:color="auto" w:fill="auto"/>
            <w:noWrap/>
            <w:vAlign w:val="bottom"/>
            <w:hideMark/>
          </w:tcPr>
          <w:p w14:paraId="59F408B7"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w:t>
            </w:r>
          </w:p>
        </w:tc>
        <w:tc>
          <w:tcPr>
            <w:tcW w:w="1200" w:type="dxa"/>
            <w:tcBorders>
              <w:top w:val="nil"/>
              <w:left w:val="nil"/>
              <w:bottom w:val="single" w:sz="4" w:space="0" w:color="auto"/>
              <w:right w:val="single" w:sz="4" w:space="0" w:color="auto"/>
            </w:tcBorders>
            <w:shd w:val="clear" w:color="auto" w:fill="auto"/>
            <w:noWrap/>
            <w:vAlign w:val="bottom"/>
            <w:hideMark/>
          </w:tcPr>
          <w:p w14:paraId="01FF3D29"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31,02</w:t>
            </w:r>
          </w:p>
        </w:tc>
        <w:tc>
          <w:tcPr>
            <w:tcW w:w="814" w:type="dxa"/>
            <w:tcBorders>
              <w:top w:val="nil"/>
              <w:left w:val="nil"/>
              <w:bottom w:val="single" w:sz="4" w:space="0" w:color="auto"/>
              <w:right w:val="single" w:sz="4" w:space="0" w:color="auto"/>
            </w:tcBorders>
            <w:shd w:val="clear" w:color="auto" w:fill="auto"/>
            <w:noWrap/>
            <w:vAlign w:val="bottom"/>
            <w:hideMark/>
          </w:tcPr>
          <w:p w14:paraId="37D9F7D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40065B9C"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r w:rsidR="00E70086" w:rsidRPr="00E70086" w14:paraId="6C9A9820" w14:textId="77777777" w:rsidTr="00E70086">
        <w:trPr>
          <w:trHeight w:val="30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14:paraId="3465290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467190000</w:t>
            </w:r>
          </w:p>
        </w:tc>
        <w:tc>
          <w:tcPr>
            <w:tcW w:w="866" w:type="dxa"/>
            <w:tcBorders>
              <w:top w:val="nil"/>
              <w:left w:val="nil"/>
              <w:bottom w:val="single" w:sz="4" w:space="0" w:color="auto"/>
              <w:right w:val="single" w:sz="4" w:space="0" w:color="auto"/>
            </w:tcBorders>
            <w:shd w:val="clear" w:color="auto" w:fill="auto"/>
            <w:noWrap/>
            <w:vAlign w:val="bottom"/>
            <w:hideMark/>
          </w:tcPr>
          <w:p w14:paraId="27E2CAD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C9256010</w:t>
            </w:r>
          </w:p>
        </w:tc>
        <w:tc>
          <w:tcPr>
            <w:tcW w:w="1200" w:type="dxa"/>
            <w:tcBorders>
              <w:top w:val="nil"/>
              <w:left w:val="nil"/>
              <w:bottom w:val="single" w:sz="4" w:space="0" w:color="auto"/>
              <w:right w:val="single" w:sz="4" w:space="0" w:color="auto"/>
            </w:tcBorders>
            <w:shd w:val="clear" w:color="auto" w:fill="auto"/>
            <w:noWrap/>
            <w:vAlign w:val="bottom"/>
            <w:hideMark/>
          </w:tcPr>
          <w:p w14:paraId="428BFB16"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DC92560010</w:t>
            </w:r>
          </w:p>
        </w:tc>
        <w:tc>
          <w:tcPr>
            <w:tcW w:w="1002" w:type="dxa"/>
            <w:tcBorders>
              <w:top w:val="nil"/>
              <w:left w:val="nil"/>
              <w:bottom w:val="single" w:sz="4" w:space="0" w:color="auto"/>
              <w:right w:val="single" w:sz="4" w:space="0" w:color="auto"/>
            </w:tcBorders>
            <w:shd w:val="clear" w:color="auto" w:fill="auto"/>
            <w:noWrap/>
            <w:vAlign w:val="bottom"/>
            <w:hideMark/>
          </w:tcPr>
          <w:p w14:paraId="0F2C4D31"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2022-06-17</w:t>
            </w:r>
          </w:p>
        </w:tc>
        <w:tc>
          <w:tcPr>
            <w:tcW w:w="936" w:type="dxa"/>
            <w:tcBorders>
              <w:top w:val="nil"/>
              <w:left w:val="nil"/>
              <w:bottom w:val="single" w:sz="4" w:space="0" w:color="auto"/>
              <w:right w:val="single" w:sz="4" w:space="0" w:color="auto"/>
            </w:tcBorders>
            <w:shd w:val="clear" w:color="auto" w:fill="auto"/>
            <w:noWrap/>
            <w:vAlign w:val="bottom"/>
            <w:hideMark/>
          </w:tcPr>
          <w:p w14:paraId="319A0E3E"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38:31</w:t>
            </w:r>
          </w:p>
        </w:tc>
        <w:tc>
          <w:tcPr>
            <w:tcW w:w="2025" w:type="dxa"/>
            <w:tcBorders>
              <w:top w:val="nil"/>
              <w:left w:val="nil"/>
              <w:bottom w:val="single" w:sz="4" w:space="0" w:color="auto"/>
              <w:right w:val="single" w:sz="4" w:space="0" w:color="auto"/>
            </w:tcBorders>
            <w:shd w:val="clear" w:color="auto" w:fill="auto"/>
            <w:noWrap/>
            <w:vAlign w:val="bottom"/>
            <w:hideMark/>
          </w:tcPr>
          <w:p w14:paraId="7E21384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CRREG      CB</w:t>
            </w:r>
            <w:proofErr w:type="gramStart"/>
            <w:r w:rsidRPr="00E70086">
              <w:rPr>
                <w:rFonts w:ascii="Calibri" w:eastAsia="Times New Roman" w:hAnsi="Calibri" w:cs="Calibri"/>
                <w:color w:val="000000"/>
                <w:sz w:val="16"/>
                <w:szCs w:val="16"/>
                <w:lang w:eastAsia="fr-FR"/>
              </w:rPr>
              <w:t>11:</w:t>
            </w:r>
            <w:proofErr w:type="gramEnd"/>
            <w:r w:rsidRPr="00E70086">
              <w:rPr>
                <w:rFonts w:ascii="Calibri" w:eastAsia="Times New Roman" w:hAnsi="Calibri" w:cs="Calibri"/>
                <w:color w:val="000000"/>
                <w:sz w:val="16"/>
                <w:szCs w:val="16"/>
                <w:lang w:eastAsia="fr-FR"/>
              </w:rPr>
              <w:t>38:31C9256010170622</w:t>
            </w:r>
          </w:p>
        </w:tc>
        <w:tc>
          <w:tcPr>
            <w:tcW w:w="749" w:type="dxa"/>
            <w:tcBorders>
              <w:top w:val="nil"/>
              <w:left w:val="nil"/>
              <w:bottom w:val="single" w:sz="4" w:space="0" w:color="auto"/>
              <w:right w:val="single" w:sz="4" w:space="0" w:color="auto"/>
            </w:tcBorders>
            <w:shd w:val="clear" w:color="auto" w:fill="auto"/>
            <w:noWrap/>
            <w:vAlign w:val="bottom"/>
            <w:hideMark/>
          </w:tcPr>
          <w:p w14:paraId="5B785714"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C</w:t>
            </w:r>
          </w:p>
        </w:tc>
        <w:tc>
          <w:tcPr>
            <w:tcW w:w="1200" w:type="dxa"/>
            <w:tcBorders>
              <w:top w:val="nil"/>
              <w:left w:val="nil"/>
              <w:bottom w:val="single" w:sz="4" w:space="0" w:color="auto"/>
              <w:right w:val="single" w:sz="4" w:space="0" w:color="auto"/>
            </w:tcBorders>
            <w:shd w:val="clear" w:color="auto" w:fill="auto"/>
            <w:noWrap/>
            <w:vAlign w:val="bottom"/>
            <w:hideMark/>
          </w:tcPr>
          <w:p w14:paraId="32B1741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11,26</w:t>
            </w:r>
          </w:p>
        </w:tc>
        <w:tc>
          <w:tcPr>
            <w:tcW w:w="814" w:type="dxa"/>
            <w:tcBorders>
              <w:top w:val="nil"/>
              <w:left w:val="nil"/>
              <w:bottom w:val="single" w:sz="4" w:space="0" w:color="auto"/>
              <w:right w:val="single" w:sz="4" w:space="0" w:color="auto"/>
            </w:tcBorders>
            <w:shd w:val="clear" w:color="auto" w:fill="auto"/>
            <w:noWrap/>
            <w:vAlign w:val="bottom"/>
            <w:hideMark/>
          </w:tcPr>
          <w:p w14:paraId="5CC0017B"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NA</w:t>
            </w:r>
          </w:p>
        </w:tc>
        <w:tc>
          <w:tcPr>
            <w:tcW w:w="655" w:type="dxa"/>
            <w:tcBorders>
              <w:top w:val="nil"/>
              <w:left w:val="nil"/>
              <w:bottom w:val="single" w:sz="4" w:space="0" w:color="auto"/>
              <w:right w:val="single" w:sz="4" w:space="0" w:color="auto"/>
            </w:tcBorders>
            <w:shd w:val="clear" w:color="auto" w:fill="auto"/>
            <w:noWrap/>
            <w:vAlign w:val="bottom"/>
            <w:hideMark/>
          </w:tcPr>
          <w:p w14:paraId="4D05A513" w14:textId="77777777" w:rsidR="00E70086" w:rsidRPr="00E70086" w:rsidRDefault="00E70086" w:rsidP="00E70086">
            <w:pPr>
              <w:spacing w:after="0" w:line="240" w:lineRule="auto"/>
              <w:rPr>
                <w:rFonts w:ascii="Calibri" w:eastAsia="Times New Roman" w:hAnsi="Calibri" w:cs="Calibri"/>
                <w:color w:val="000000"/>
                <w:sz w:val="16"/>
                <w:szCs w:val="16"/>
                <w:lang w:eastAsia="fr-FR"/>
              </w:rPr>
            </w:pPr>
            <w:r w:rsidRPr="00E70086">
              <w:rPr>
                <w:rFonts w:ascii="Calibri" w:eastAsia="Times New Roman" w:hAnsi="Calibri" w:cs="Calibri"/>
                <w:color w:val="000000"/>
                <w:sz w:val="16"/>
                <w:szCs w:val="16"/>
                <w:lang w:eastAsia="fr-FR"/>
              </w:rPr>
              <w:t> </w:t>
            </w:r>
          </w:p>
        </w:tc>
      </w:tr>
    </w:tbl>
    <w:p w14:paraId="47181188" w14:textId="62B11632" w:rsidR="00E70086" w:rsidRDefault="00E70086" w:rsidP="00801C29">
      <w:pPr>
        <w:rPr>
          <w:color w:val="FF0000"/>
        </w:rPr>
      </w:pPr>
    </w:p>
    <w:p w14:paraId="3EAD74B9" w14:textId="54123215" w:rsidR="00B9403C" w:rsidRDefault="00B9403C" w:rsidP="00801C29">
      <w:pPr>
        <w:rPr>
          <w:color w:val="FF0000"/>
        </w:rPr>
      </w:pPr>
      <w:r>
        <w:rPr>
          <w:color w:val="FF0000"/>
        </w:rPr>
        <w:lastRenderedPageBreak/>
        <w:t xml:space="preserve">Anomalies : </w:t>
      </w:r>
    </w:p>
    <w:p w14:paraId="591834C8" w14:textId="4F174F4E" w:rsidR="00B9403C" w:rsidRDefault="00B9403C" w:rsidP="00B9403C">
      <w:pPr>
        <w:pStyle w:val="Paragraphedeliste"/>
        <w:numPr>
          <w:ilvl w:val="0"/>
          <w:numId w:val="3"/>
        </w:numPr>
        <w:rPr>
          <w:color w:val="FF0000"/>
        </w:rPr>
      </w:pPr>
      <w:r>
        <w:rPr>
          <w:color w:val="FF0000"/>
        </w:rPr>
        <w:t xml:space="preserve">Mouvement REJ BNP n’a pas lieu d’être dans ce </w:t>
      </w:r>
      <w:proofErr w:type="spellStart"/>
      <w:r>
        <w:rPr>
          <w:color w:val="FF0000"/>
        </w:rPr>
        <w:t>reporting</w:t>
      </w:r>
      <w:proofErr w:type="spellEnd"/>
    </w:p>
    <w:p w14:paraId="0F4F75D5" w14:textId="3849379F" w:rsidR="00B9403C" w:rsidRDefault="00B9403C" w:rsidP="00B9403C">
      <w:pPr>
        <w:pStyle w:val="Paragraphedeliste"/>
        <w:numPr>
          <w:ilvl w:val="0"/>
          <w:numId w:val="3"/>
        </w:numPr>
        <w:rPr>
          <w:color w:val="FF0000"/>
        </w:rPr>
      </w:pPr>
      <w:r>
        <w:rPr>
          <w:color w:val="FF0000"/>
        </w:rPr>
        <w:t>Application source non alimenté</w:t>
      </w:r>
      <w:r w:rsidR="005A1DF7">
        <w:rPr>
          <w:color w:val="FF0000"/>
        </w:rPr>
        <w:t>e</w:t>
      </w:r>
      <w:r>
        <w:rPr>
          <w:color w:val="FF0000"/>
        </w:rPr>
        <w:t xml:space="preserve"> </w:t>
      </w:r>
    </w:p>
    <w:p w14:paraId="3BB13E52" w14:textId="7A03BEFB" w:rsidR="00B9403C" w:rsidRDefault="00B9403C" w:rsidP="00B9403C">
      <w:pPr>
        <w:pStyle w:val="Paragraphedeliste"/>
        <w:numPr>
          <w:ilvl w:val="0"/>
          <w:numId w:val="3"/>
        </w:numPr>
        <w:rPr>
          <w:color w:val="FF0000"/>
        </w:rPr>
      </w:pPr>
      <w:r>
        <w:rPr>
          <w:color w:val="FF0000"/>
        </w:rPr>
        <w:t xml:space="preserve">No de créance non alimenté </w:t>
      </w:r>
    </w:p>
    <w:p w14:paraId="7CC296B8" w14:textId="77777777" w:rsidR="00B9403C" w:rsidRPr="00B9403C" w:rsidRDefault="00B9403C" w:rsidP="005A1DF7">
      <w:pPr>
        <w:pStyle w:val="Paragraphedeliste"/>
        <w:rPr>
          <w:color w:val="FF0000"/>
        </w:rPr>
      </w:pPr>
    </w:p>
    <w:p w14:paraId="1E4A9951" w14:textId="2EE87A07" w:rsidR="00E70086" w:rsidRDefault="00E70086" w:rsidP="00801C29">
      <w:pPr>
        <w:rPr>
          <w:color w:val="FF0000"/>
        </w:rPr>
      </w:pPr>
    </w:p>
    <w:p w14:paraId="279E2637" w14:textId="77777777" w:rsidR="00E70086" w:rsidRPr="000C0380" w:rsidRDefault="00E70086" w:rsidP="00801C29">
      <w:pPr>
        <w:rPr>
          <w:color w:val="FF0000"/>
        </w:rPr>
      </w:pPr>
    </w:p>
    <w:p w14:paraId="1D943EED" w14:textId="77777777" w:rsidR="00801C29" w:rsidRPr="00FC7B29" w:rsidRDefault="00801C29" w:rsidP="00801C29">
      <w:pPr>
        <w:pStyle w:val="Titre2"/>
      </w:pPr>
      <w:bookmarkStart w:id="50" w:name="_Toc107818087"/>
      <w:r w:rsidRPr="00FC7B29">
        <w:t>Modalité de génération du fichier</w:t>
      </w:r>
      <w:bookmarkEnd w:id="50"/>
      <w:r w:rsidRPr="00FC7B29">
        <w:t xml:space="preserve"> </w:t>
      </w:r>
    </w:p>
    <w:p w14:paraId="5B3ECB49" w14:textId="77777777" w:rsidR="00801C29" w:rsidRDefault="00801C29" w:rsidP="00801C29">
      <w:pPr>
        <w:rPr>
          <w:color w:val="FF0000"/>
        </w:rPr>
      </w:pPr>
    </w:p>
    <w:p w14:paraId="13098A69" w14:textId="32970499" w:rsidR="00801C29" w:rsidRPr="000C0380" w:rsidRDefault="00801C29" w:rsidP="00801C29">
      <w:r w:rsidRPr="000C0380">
        <w:t>Nom du fichier</w:t>
      </w:r>
      <w:r>
        <w:t xml:space="preserve"> : </w:t>
      </w:r>
      <w:r w:rsidRPr="00801C29">
        <w:t>210617_Etat_Auxiliaire_20210618071503</w:t>
      </w:r>
    </w:p>
    <w:p w14:paraId="700F9E48" w14:textId="49364E81" w:rsidR="00801C29" w:rsidRDefault="00801C29" w:rsidP="00801C29">
      <w:r w:rsidRPr="000C0380">
        <w:t xml:space="preserve">Profondeur : Le fichier couvre tous les évènements de la </w:t>
      </w:r>
      <w:r w:rsidR="005B0A83" w:rsidRPr="000C0380">
        <w:t>veille éligibles</w:t>
      </w:r>
      <w:r w:rsidRPr="000C0380">
        <w:t xml:space="preserve"> à une écriture comptable et enregistrés dans le puits de données. Les référentiel</w:t>
      </w:r>
      <w:r>
        <w:t>s</w:t>
      </w:r>
      <w:r w:rsidRPr="000C0380">
        <w:t xml:space="preserve"> utilisé</w:t>
      </w:r>
      <w:r>
        <w:t xml:space="preserve">s par le traitement </w:t>
      </w:r>
      <w:r w:rsidR="005B0A83">
        <w:t xml:space="preserve">sont </w:t>
      </w:r>
      <w:r w:rsidR="005B0A83" w:rsidRPr="000C0380">
        <w:t>les</w:t>
      </w:r>
      <w:r w:rsidRPr="000C0380">
        <w:t xml:space="preserve"> référentiel</w:t>
      </w:r>
      <w:r>
        <w:t>s</w:t>
      </w:r>
      <w:r w:rsidRPr="000C0380">
        <w:t xml:space="preserve"> de la veille. </w:t>
      </w:r>
    </w:p>
    <w:p w14:paraId="22381C94" w14:textId="77777777" w:rsidR="00801C29" w:rsidRPr="000C0380" w:rsidRDefault="00801C29" w:rsidP="00801C29">
      <w:r>
        <w:t xml:space="preserve">Fréquence : quotidienne </w:t>
      </w:r>
    </w:p>
    <w:p w14:paraId="5DAD2D4F" w14:textId="77777777" w:rsidR="00801C29" w:rsidRDefault="00801C29" w:rsidP="00801C29">
      <w:r>
        <w:t>Modalité de mise à disposition du fichier </w:t>
      </w:r>
      <w:r w:rsidRPr="00673E71">
        <w:rPr>
          <w:highlight w:val="yellow"/>
        </w:rPr>
        <w:t>: à compléter</w:t>
      </w:r>
      <w:r>
        <w:t xml:space="preserve"> </w:t>
      </w:r>
    </w:p>
    <w:p w14:paraId="71392703" w14:textId="77777777" w:rsidR="00BF55AB" w:rsidRPr="000C0380" w:rsidRDefault="00BF55AB" w:rsidP="00BF55AB"/>
    <w:p w14:paraId="389A9AB2" w14:textId="77777777" w:rsidR="00BF55AB" w:rsidRDefault="00BF55AB" w:rsidP="00D16939">
      <w:pPr>
        <w:pStyle w:val="Titre2"/>
      </w:pPr>
      <w:bookmarkStart w:id="51" w:name="_Toc107818088"/>
      <w:r w:rsidRPr="00FC7B29">
        <w:t>Règles d’alimentation</w:t>
      </w:r>
      <w:bookmarkEnd w:id="51"/>
      <w:r w:rsidRPr="00FC7B29">
        <w:t xml:space="preserve"> </w:t>
      </w:r>
    </w:p>
    <w:p w14:paraId="5773866C" w14:textId="77777777" w:rsidR="00B9403C" w:rsidRDefault="00B9403C" w:rsidP="00B9403C">
      <w:pPr>
        <w:rPr>
          <w:rFonts w:ascii="NeueHaasGroteskText Std" w:hAnsi="NeueHaasGroteskText Std"/>
          <w:color w:val="1F497D"/>
        </w:rPr>
      </w:pPr>
    </w:p>
    <w:p w14:paraId="0CC04CF7" w14:textId="6C45DD3D" w:rsidR="00FF0C4D" w:rsidRDefault="00FF0C4D" w:rsidP="00FF0C4D">
      <w:r>
        <w:t>Cet état est constitué sur la base des écritures comptables du fichier TRA topées « Etat auxiliaire »</w:t>
      </w:r>
    </w:p>
    <w:p w14:paraId="57357338" w14:textId="130BB92A" w:rsidR="00B9403C" w:rsidRPr="00B9403C" w:rsidRDefault="00B9403C" w:rsidP="00B9403C">
      <w:r w:rsidRPr="00B9403C">
        <w:t>L’état auxiliaire est alimenté par les comptes de classe 4 : 467 &amp; 411, le cas échéant</w:t>
      </w:r>
      <w:r>
        <w:t>.</w:t>
      </w:r>
    </w:p>
    <w:p w14:paraId="48F15B96" w14:textId="77777777" w:rsidR="00660803" w:rsidRDefault="00660803" w:rsidP="00FF0C4D"/>
    <w:p w14:paraId="711F7B0C" w14:textId="664BE97A" w:rsidR="00FF0C4D" w:rsidRDefault="00E65CC2" w:rsidP="00FF0C4D">
      <w:r>
        <w:t>Les données</w:t>
      </w:r>
      <w:r w:rsidR="00FF0C4D">
        <w:t xml:space="preserve"> supplémentaires sont </w:t>
      </w:r>
    </w:p>
    <w:p w14:paraId="1D1BABF8" w14:textId="0BC51A0B" w:rsidR="00FF0C4D" w:rsidRDefault="00E65CC2" w:rsidP="00FF0C4D">
      <w:pPr>
        <w:pStyle w:val="Paragraphedeliste"/>
        <w:numPr>
          <w:ilvl w:val="0"/>
          <w:numId w:val="3"/>
        </w:numPr>
      </w:pPr>
      <w:r>
        <w:t>L’application</w:t>
      </w:r>
      <w:r w:rsidR="00FF0C4D">
        <w:t xml:space="preserve"> source </w:t>
      </w:r>
    </w:p>
    <w:p w14:paraId="04160DC6" w14:textId="3687A943" w:rsidR="00FF0C4D" w:rsidRDefault="00E65CC2" w:rsidP="00FF0C4D">
      <w:pPr>
        <w:pStyle w:val="Paragraphedeliste"/>
        <w:numPr>
          <w:ilvl w:val="0"/>
          <w:numId w:val="3"/>
        </w:numPr>
      </w:pPr>
      <w:r>
        <w:t>L’identifiant</w:t>
      </w:r>
      <w:r w:rsidR="00FF0C4D">
        <w:t xml:space="preserve"> du compte de paiement</w:t>
      </w:r>
    </w:p>
    <w:p w14:paraId="129EB331" w14:textId="45AE754C" w:rsidR="00D62277" w:rsidRPr="00D62277" w:rsidRDefault="00FF0C4D" w:rsidP="00A13603">
      <w:pPr>
        <w:pStyle w:val="Paragraphedeliste"/>
        <w:numPr>
          <w:ilvl w:val="0"/>
          <w:numId w:val="3"/>
        </w:numPr>
      </w:pPr>
      <w:proofErr w:type="gramStart"/>
      <w:r>
        <w:t>le</w:t>
      </w:r>
      <w:proofErr w:type="gramEnd"/>
      <w:r>
        <w:t xml:space="preserve"> no de créance </w:t>
      </w:r>
    </w:p>
    <w:sectPr w:rsidR="00D62277" w:rsidRPr="00D62277" w:rsidSect="00B562CC">
      <w:headerReference w:type="default" r:id="rId30"/>
      <w:footerReference w:type="default" r:id="rId31"/>
      <w:pgSz w:w="11906" w:h="16838"/>
      <w:pgMar w:top="720" w:right="720" w:bottom="709" w:left="720" w:header="680" w:footer="708" w:gutter="0"/>
      <w:cols w:space="45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3A205" w14:textId="77777777" w:rsidR="006F1B8C" w:rsidRDefault="006F1B8C" w:rsidP="00350514">
      <w:pPr>
        <w:spacing w:after="0" w:line="240" w:lineRule="auto"/>
      </w:pPr>
      <w:r>
        <w:separator/>
      </w:r>
    </w:p>
  </w:endnote>
  <w:endnote w:type="continuationSeparator" w:id="0">
    <w:p w14:paraId="061D4419" w14:textId="77777777" w:rsidR="006F1B8C" w:rsidRDefault="006F1B8C" w:rsidP="00350514">
      <w:pPr>
        <w:spacing w:after="0" w:line="240" w:lineRule="auto"/>
      </w:pPr>
      <w:r>
        <w:continuationSeparator/>
      </w:r>
    </w:p>
  </w:endnote>
  <w:endnote w:type="continuationNotice" w:id="1">
    <w:p w14:paraId="068C1E3C" w14:textId="77777777" w:rsidR="006F1B8C" w:rsidRDefault="006F1B8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NeueHaasGroteskText Std">
    <w:panose1 w:val="020B0504020202020204"/>
    <w:charset w:val="00"/>
    <w:family w:val="swiss"/>
    <w:notTrueType/>
    <w:pitch w:val="variable"/>
    <w:sig w:usb0="00000007" w:usb1="00000000"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1611945"/>
      <w:docPartObj>
        <w:docPartGallery w:val="Page Numbers (Bottom of Page)"/>
        <w:docPartUnique/>
      </w:docPartObj>
    </w:sdtPr>
    <w:sdtEndPr/>
    <w:sdtContent>
      <w:p w14:paraId="0902A911" w14:textId="77777777" w:rsidR="00E03813" w:rsidRDefault="00E03813">
        <w:pPr>
          <w:pStyle w:val="Pieddepage"/>
          <w:jc w:val="right"/>
        </w:pPr>
        <w:r>
          <w:fldChar w:fldCharType="begin"/>
        </w:r>
        <w:r>
          <w:instrText>PAGE   \* MERGEFORMAT</w:instrText>
        </w:r>
        <w:r>
          <w:fldChar w:fldCharType="separate"/>
        </w:r>
        <w:r w:rsidR="00AB26EC">
          <w:rPr>
            <w:noProof/>
          </w:rPr>
          <w:t>5</w:t>
        </w:r>
        <w:r>
          <w:fldChar w:fldCharType="end"/>
        </w:r>
      </w:p>
    </w:sdtContent>
  </w:sdt>
  <w:p w14:paraId="461CA267" w14:textId="77777777" w:rsidR="00E03813" w:rsidRDefault="00E0381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62353839"/>
      <w:docPartObj>
        <w:docPartGallery w:val="Page Numbers (Bottom of Page)"/>
        <w:docPartUnique/>
      </w:docPartObj>
    </w:sdtPr>
    <w:sdtEndPr/>
    <w:sdtContent>
      <w:p w14:paraId="7DAD1D93" w14:textId="77777777" w:rsidR="00E03813" w:rsidRDefault="00E03813">
        <w:pPr>
          <w:pStyle w:val="Pieddepage"/>
          <w:jc w:val="right"/>
        </w:pPr>
        <w:r>
          <w:fldChar w:fldCharType="begin"/>
        </w:r>
        <w:r>
          <w:instrText>PAGE   \* MERGEFORMAT</w:instrText>
        </w:r>
        <w:r>
          <w:fldChar w:fldCharType="separate"/>
        </w:r>
        <w:r w:rsidR="00AB26EC">
          <w:rPr>
            <w:noProof/>
          </w:rPr>
          <w:t>22</w:t>
        </w:r>
        <w:r>
          <w:fldChar w:fldCharType="end"/>
        </w:r>
      </w:p>
    </w:sdtContent>
  </w:sdt>
  <w:p w14:paraId="755482ED" w14:textId="77777777" w:rsidR="00E03813" w:rsidRDefault="00E0381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FA902D" w14:textId="77777777" w:rsidR="006F1B8C" w:rsidRDefault="006F1B8C" w:rsidP="00350514">
      <w:pPr>
        <w:spacing w:after="0" w:line="240" w:lineRule="auto"/>
      </w:pPr>
      <w:r>
        <w:separator/>
      </w:r>
    </w:p>
  </w:footnote>
  <w:footnote w:type="continuationSeparator" w:id="0">
    <w:p w14:paraId="7FF4AFE5" w14:textId="77777777" w:rsidR="006F1B8C" w:rsidRDefault="006F1B8C" w:rsidP="00350514">
      <w:pPr>
        <w:spacing w:after="0" w:line="240" w:lineRule="auto"/>
      </w:pPr>
      <w:r>
        <w:continuationSeparator/>
      </w:r>
    </w:p>
  </w:footnote>
  <w:footnote w:type="continuationNotice" w:id="1">
    <w:p w14:paraId="2EE4E58A" w14:textId="77777777" w:rsidR="006F1B8C" w:rsidRDefault="006F1B8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54B3A" w14:textId="77777777" w:rsidR="00E03813" w:rsidRDefault="00E03813">
    <w:pPr>
      <w:pStyle w:val="En-tte"/>
    </w:pPr>
    <w:r>
      <w:rPr>
        <w:b/>
        <w:i/>
        <w:noProof/>
        <w:sz w:val="24"/>
        <w:u w:val="single"/>
        <w:lang w:eastAsia="fr-FR"/>
      </w:rPr>
      <w:drawing>
        <wp:anchor distT="0" distB="0" distL="114300" distR="114300" simplePos="0" relativeHeight="251662336" behindDoc="0" locked="0" layoutInCell="1" allowOverlap="1" wp14:anchorId="3739B647" wp14:editId="3C1284C8">
          <wp:simplePos x="0" y="0"/>
          <wp:positionH relativeFrom="column">
            <wp:posOffset>5135245</wp:posOffset>
          </wp:positionH>
          <wp:positionV relativeFrom="paragraph">
            <wp:posOffset>-244792</wp:posOffset>
          </wp:positionV>
          <wp:extent cx="1371600" cy="326390"/>
          <wp:effectExtent l="0" t="0" r="0" b="0"/>
          <wp:wrapNone/>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4843A56B" w14:textId="77777777" w:rsidR="00E03813" w:rsidRDefault="00E03813">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7A6F5" w14:textId="77777777" w:rsidR="00E03813" w:rsidRDefault="00E03813">
    <w:pPr>
      <w:pStyle w:val="En-tte"/>
    </w:pPr>
    <w:r>
      <w:rPr>
        <w:b/>
        <w:i/>
        <w:noProof/>
        <w:sz w:val="24"/>
        <w:u w:val="single"/>
        <w:lang w:eastAsia="fr-FR"/>
      </w:rPr>
      <w:drawing>
        <wp:anchor distT="0" distB="0" distL="114300" distR="114300" simplePos="0" relativeHeight="251658240" behindDoc="0" locked="0" layoutInCell="1" allowOverlap="1" wp14:anchorId="31137855" wp14:editId="52FC1398">
          <wp:simplePos x="0" y="0"/>
          <wp:positionH relativeFrom="column">
            <wp:posOffset>5135245</wp:posOffset>
          </wp:positionH>
          <wp:positionV relativeFrom="paragraph">
            <wp:posOffset>-244792</wp:posOffset>
          </wp:positionV>
          <wp:extent cx="1371600" cy="326390"/>
          <wp:effectExtent l="0" t="0" r="0" b="0"/>
          <wp:wrapNone/>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0C3CBC14" w14:textId="77777777" w:rsidR="00E03813" w:rsidRDefault="00E0381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F4E4B"/>
    <w:multiLevelType w:val="hybridMultilevel"/>
    <w:tmpl w:val="D2E06D26"/>
    <w:lvl w:ilvl="0" w:tplc="5B40309A">
      <w:numFmt w:val="bullet"/>
      <w:lvlText w:val=""/>
      <w:lvlJc w:val="left"/>
      <w:pPr>
        <w:ind w:left="1440" w:hanging="360"/>
      </w:pPr>
      <w:rPr>
        <w:rFonts w:ascii="Wingdings" w:eastAsiaTheme="minorHAnsi" w:hAnsi="Wingdings" w:cstheme="minorBidi"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 w15:restartNumberingAfterBreak="0">
    <w:nsid w:val="065C1F47"/>
    <w:multiLevelType w:val="hybridMultilevel"/>
    <w:tmpl w:val="6280369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7920E7A"/>
    <w:multiLevelType w:val="multilevel"/>
    <w:tmpl w:val="736C6266"/>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568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3" w15:restartNumberingAfterBreak="0">
    <w:nsid w:val="0A312536"/>
    <w:multiLevelType w:val="hybridMultilevel"/>
    <w:tmpl w:val="196A392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B991D5F"/>
    <w:multiLevelType w:val="hybridMultilevel"/>
    <w:tmpl w:val="EF1CC964"/>
    <w:lvl w:ilvl="0" w:tplc="040C0001">
      <w:start w:val="1"/>
      <w:numFmt w:val="bullet"/>
      <w:lvlText w:val=""/>
      <w:lvlJc w:val="left"/>
      <w:pPr>
        <w:ind w:left="36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3">
      <w:start w:val="1"/>
      <w:numFmt w:val="bullet"/>
      <w:lvlText w:val="o"/>
      <w:lvlJc w:val="left"/>
      <w:pPr>
        <w:ind w:left="1920" w:hanging="360"/>
      </w:pPr>
      <w:rPr>
        <w:rFonts w:ascii="Courier New" w:hAnsi="Courier New" w:cs="Courier New"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D662718"/>
    <w:multiLevelType w:val="hybridMultilevel"/>
    <w:tmpl w:val="3A32D9F6"/>
    <w:lvl w:ilvl="0" w:tplc="518820CA">
      <w:start w:val="2"/>
      <w:numFmt w:val="bullet"/>
      <w:lvlText w:val=""/>
      <w:lvlJc w:val="left"/>
      <w:pPr>
        <w:ind w:left="720" w:hanging="360"/>
      </w:pPr>
      <w:rPr>
        <w:rFonts w:ascii="Wingdings" w:eastAsiaTheme="minorHAnsi" w:hAnsi="Wingdings" w:cstheme="minorBidi" w:hint="default"/>
      </w:rPr>
    </w:lvl>
    <w:lvl w:ilvl="1" w:tplc="5B40309A">
      <w:numFmt w:val="bullet"/>
      <w:lvlText w:val=""/>
      <w:lvlJc w:val="left"/>
      <w:pPr>
        <w:ind w:left="1440" w:hanging="360"/>
      </w:pPr>
      <w:rPr>
        <w:rFonts w:ascii="Wingdings" w:eastAsiaTheme="minorHAnsi" w:hAnsi="Wingdings" w:cstheme="minorBidi"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0F40476"/>
    <w:multiLevelType w:val="hybridMultilevel"/>
    <w:tmpl w:val="21F29064"/>
    <w:lvl w:ilvl="0" w:tplc="D876E658">
      <w:start w:val="1"/>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6F03D37"/>
    <w:multiLevelType w:val="hybridMultilevel"/>
    <w:tmpl w:val="415862E6"/>
    <w:lvl w:ilvl="0" w:tplc="040C0003">
      <w:start w:val="1"/>
      <w:numFmt w:val="bullet"/>
      <w:lvlText w:val="o"/>
      <w:lvlJc w:val="left"/>
      <w:pPr>
        <w:ind w:left="2160" w:hanging="360"/>
      </w:pPr>
      <w:rPr>
        <w:rFonts w:ascii="Courier New" w:hAnsi="Courier New" w:cs="Courier New"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8"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9"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0" w15:restartNumberingAfterBreak="0">
    <w:nsid w:val="22960EFF"/>
    <w:multiLevelType w:val="hybridMultilevel"/>
    <w:tmpl w:val="F8EC3636"/>
    <w:lvl w:ilvl="0" w:tplc="040C0003">
      <w:start w:val="1"/>
      <w:numFmt w:val="bullet"/>
      <w:lvlText w:val="o"/>
      <w:lvlJc w:val="left"/>
      <w:pPr>
        <w:ind w:left="5367" w:hanging="360"/>
      </w:pPr>
      <w:rPr>
        <w:rFonts w:ascii="Courier New" w:hAnsi="Courier New" w:cs="Courier New" w:hint="default"/>
      </w:rPr>
    </w:lvl>
    <w:lvl w:ilvl="1" w:tplc="040C0003" w:tentative="1">
      <w:start w:val="1"/>
      <w:numFmt w:val="bullet"/>
      <w:lvlText w:val="o"/>
      <w:lvlJc w:val="left"/>
      <w:pPr>
        <w:ind w:left="6087" w:hanging="360"/>
      </w:pPr>
      <w:rPr>
        <w:rFonts w:ascii="Courier New" w:hAnsi="Courier New" w:cs="Courier New" w:hint="default"/>
      </w:rPr>
    </w:lvl>
    <w:lvl w:ilvl="2" w:tplc="040C0005" w:tentative="1">
      <w:start w:val="1"/>
      <w:numFmt w:val="bullet"/>
      <w:lvlText w:val=""/>
      <w:lvlJc w:val="left"/>
      <w:pPr>
        <w:ind w:left="6807" w:hanging="360"/>
      </w:pPr>
      <w:rPr>
        <w:rFonts w:ascii="Wingdings" w:hAnsi="Wingdings" w:hint="default"/>
      </w:rPr>
    </w:lvl>
    <w:lvl w:ilvl="3" w:tplc="040C0001" w:tentative="1">
      <w:start w:val="1"/>
      <w:numFmt w:val="bullet"/>
      <w:lvlText w:val=""/>
      <w:lvlJc w:val="left"/>
      <w:pPr>
        <w:ind w:left="7527" w:hanging="360"/>
      </w:pPr>
      <w:rPr>
        <w:rFonts w:ascii="Symbol" w:hAnsi="Symbol" w:hint="default"/>
      </w:rPr>
    </w:lvl>
    <w:lvl w:ilvl="4" w:tplc="040C0003" w:tentative="1">
      <w:start w:val="1"/>
      <w:numFmt w:val="bullet"/>
      <w:lvlText w:val="o"/>
      <w:lvlJc w:val="left"/>
      <w:pPr>
        <w:ind w:left="8247" w:hanging="360"/>
      </w:pPr>
      <w:rPr>
        <w:rFonts w:ascii="Courier New" w:hAnsi="Courier New" w:cs="Courier New" w:hint="default"/>
      </w:rPr>
    </w:lvl>
    <w:lvl w:ilvl="5" w:tplc="040C0005" w:tentative="1">
      <w:start w:val="1"/>
      <w:numFmt w:val="bullet"/>
      <w:lvlText w:val=""/>
      <w:lvlJc w:val="left"/>
      <w:pPr>
        <w:ind w:left="8967" w:hanging="360"/>
      </w:pPr>
      <w:rPr>
        <w:rFonts w:ascii="Wingdings" w:hAnsi="Wingdings" w:hint="default"/>
      </w:rPr>
    </w:lvl>
    <w:lvl w:ilvl="6" w:tplc="040C0001" w:tentative="1">
      <w:start w:val="1"/>
      <w:numFmt w:val="bullet"/>
      <w:lvlText w:val=""/>
      <w:lvlJc w:val="left"/>
      <w:pPr>
        <w:ind w:left="9687" w:hanging="360"/>
      </w:pPr>
      <w:rPr>
        <w:rFonts w:ascii="Symbol" w:hAnsi="Symbol" w:hint="default"/>
      </w:rPr>
    </w:lvl>
    <w:lvl w:ilvl="7" w:tplc="040C0003" w:tentative="1">
      <w:start w:val="1"/>
      <w:numFmt w:val="bullet"/>
      <w:lvlText w:val="o"/>
      <w:lvlJc w:val="left"/>
      <w:pPr>
        <w:ind w:left="10407" w:hanging="360"/>
      </w:pPr>
      <w:rPr>
        <w:rFonts w:ascii="Courier New" w:hAnsi="Courier New" w:cs="Courier New" w:hint="default"/>
      </w:rPr>
    </w:lvl>
    <w:lvl w:ilvl="8" w:tplc="040C0005" w:tentative="1">
      <w:start w:val="1"/>
      <w:numFmt w:val="bullet"/>
      <w:lvlText w:val=""/>
      <w:lvlJc w:val="left"/>
      <w:pPr>
        <w:ind w:left="11127" w:hanging="360"/>
      </w:pPr>
      <w:rPr>
        <w:rFonts w:ascii="Wingdings" w:hAnsi="Wingdings" w:hint="default"/>
      </w:rPr>
    </w:lvl>
  </w:abstractNum>
  <w:abstractNum w:abstractNumId="11" w15:restartNumberingAfterBreak="0">
    <w:nsid w:val="299447E4"/>
    <w:multiLevelType w:val="hybridMultilevel"/>
    <w:tmpl w:val="8BEAFC44"/>
    <w:lvl w:ilvl="0" w:tplc="E112FA46">
      <w:start w:val="2"/>
      <w:numFmt w:val="bullet"/>
      <w:lvlText w:val="-"/>
      <w:lvlJc w:val="left"/>
      <w:pPr>
        <w:ind w:left="1429" w:hanging="360"/>
      </w:pPr>
      <w:rPr>
        <w:rFonts w:ascii="Calibri" w:eastAsiaTheme="minorHAnsi" w:hAnsi="Calibri" w:cs="Calibri" w:hint="default"/>
      </w:rPr>
    </w:lvl>
    <w:lvl w:ilvl="1" w:tplc="040C0003" w:tentative="1">
      <w:start w:val="1"/>
      <w:numFmt w:val="bullet"/>
      <w:lvlText w:val="o"/>
      <w:lvlJc w:val="left"/>
      <w:pPr>
        <w:ind w:left="2149" w:hanging="360"/>
      </w:pPr>
      <w:rPr>
        <w:rFonts w:ascii="Courier New" w:hAnsi="Courier New" w:cs="Courier New" w:hint="default"/>
      </w:rPr>
    </w:lvl>
    <w:lvl w:ilvl="2" w:tplc="040C0005" w:tentative="1">
      <w:start w:val="1"/>
      <w:numFmt w:val="bullet"/>
      <w:lvlText w:val=""/>
      <w:lvlJc w:val="left"/>
      <w:pPr>
        <w:ind w:left="2869" w:hanging="360"/>
      </w:pPr>
      <w:rPr>
        <w:rFonts w:ascii="Wingdings" w:hAnsi="Wingdings" w:hint="default"/>
      </w:rPr>
    </w:lvl>
    <w:lvl w:ilvl="3" w:tplc="040C0001" w:tentative="1">
      <w:start w:val="1"/>
      <w:numFmt w:val="bullet"/>
      <w:lvlText w:val=""/>
      <w:lvlJc w:val="left"/>
      <w:pPr>
        <w:ind w:left="3589" w:hanging="360"/>
      </w:pPr>
      <w:rPr>
        <w:rFonts w:ascii="Symbol" w:hAnsi="Symbol" w:hint="default"/>
      </w:rPr>
    </w:lvl>
    <w:lvl w:ilvl="4" w:tplc="040C0003" w:tentative="1">
      <w:start w:val="1"/>
      <w:numFmt w:val="bullet"/>
      <w:lvlText w:val="o"/>
      <w:lvlJc w:val="left"/>
      <w:pPr>
        <w:ind w:left="4309" w:hanging="360"/>
      </w:pPr>
      <w:rPr>
        <w:rFonts w:ascii="Courier New" w:hAnsi="Courier New" w:cs="Courier New" w:hint="default"/>
      </w:rPr>
    </w:lvl>
    <w:lvl w:ilvl="5" w:tplc="040C0005" w:tentative="1">
      <w:start w:val="1"/>
      <w:numFmt w:val="bullet"/>
      <w:lvlText w:val=""/>
      <w:lvlJc w:val="left"/>
      <w:pPr>
        <w:ind w:left="5029" w:hanging="360"/>
      </w:pPr>
      <w:rPr>
        <w:rFonts w:ascii="Wingdings" w:hAnsi="Wingdings" w:hint="default"/>
      </w:rPr>
    </w:lvl>
    <w:lvl w:ilvl="6" w:tplc="040C0001" w:tentative="1">
      <w:start w:val="1"/>
      <w:numFmt w:val="bullet"/>
      <w:lvlText w:val=""/>
      <w:lvlJc w:val="left"/>
      <w:pPr>
        <w:ind w:left="5749" w:hanging="360"/>
      </w:pPr>
      <w:rPr>
        <w:rFonts w:ascii="Symbol" w:hAnsi="Symbol" w:hint="default"/>
      </w:rPr>
    </w:lvl>
    <w:lvl w:ilvl="7" w:tplc="040C0003" w:tentative="1">
      <w:start w:val="1"/>
      <w:numFmt w:val="bullet"/>
      <w:lvlText w:val="o"/>
      <w:lvlJc w:val="left"/>
      <w:pPr>
        <w:ind w:left="6469" w:hanging="360"/>
      </w:pPr>
      <w:rPr>
        <w:rFonts w:ascii="Courier New" w:hAnsi="Courier New" w:cs="Courier New" w:hint="default"/>
      </w:rPr>
    </w:lvl>
    <w:lvl w:ilvl="8" w:tplc="040C0005" w:tentative="1">
      <w:start w:val="1"/>
      <w:numFmt w:val="bullet"/>
      <w:lvlText w:val=""/>
      <w:lvlJc w:val="left"/>
      <w:pPr>
        <w:ind w:left="7189" w:hanging="360"/>
      </w:pPr>
      <w:rPr>
        <w:rFonts w:ascii="Wingdings" w:hAnsi="Wingdings" w:hint="default"/>
      </w:rPr>
    </w:lvl>
  </w:abstractNum>
  <w:abstractNum w:abstractNumId="12" w15:restartNumberingAfterBreak="0">
    <w:nsid w:val="29C93D93"/>
    <w:multiLevelType w:val="hybridMultilevel"/>
    <w:tmpl w:val="03260D40"/>
    <w:lvl w:ilvl="0" w:tplc="040C0001">
      <w:start w:val="1"/>
      <w:numFmt w:val="bullet"/>
      <w:lvlText w:val=""/>
      <w:lvlJc w:val="left"/>
      <w:pPr>
        <w:ind w:left="1069" w:hanging="360"/>
      </w:pPr>
      <w:rPr>
        <w:rFonts w:ascii="Symbol" w:hAnsi="Symbol" w:hint="default"/>
      </w:rPr>
    </w:lvl>
    <w:lvl w:ilvl="1" w:tplc="040C0003">
      <w:start w:val="1"/>
      <w:numFmt w:val="bullet"/>
      <w:lvlText w:val="o"/>
      <w:lvlJc w:val="left"/>
      <w:pPr>
        <w:ind w:left="1069" w:hanging="360"/>
      </w:pPr>
      <w:rPr>
        <w:rFonts w:ascii="Courier New" w:hAnsi="Courier New" w:cs="Courier New" w:hint="default"/>
      </w:rPr>
    </w:lvl>
    <w:lvl w:ilvl="2" w:tplc="040C0005">
      <w:start w:val="1"/>
      <w:numFmt w:val="bullet"/>
      <w:lvlText w:val=""/>
      <w:lvlJc w:val="left"/>
      <w:pPr>
        <w:ind w:left="1636"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2BC14D9D"/>
    <w:multiLevelType w:val="singleLevel"/>
    <w:tmpl w:val="040C0005"/>
    <w:lvl w:ilvl="0">
      <w:start w:val="1"/>
      <w:numFmt w:val="bullet"/>
      <w:lvlText w:val=""/>
      <w:lvlJc w:val="left"/>
      <w:pPr>
        <w:tabs>
          <w:tab w:val="num" w:pos="360"/>
        </w:tabs>
        <w:ind w:left="360" w:hanging="360"/>
      </w:pPr>
      <w:rPr>
        <w:rFonts w:ascii="Wingdings" w:hAnsi="Wingdings" w:hint="default"/>
      </w:rPr>
    </w:lvl>
  </w:abstractNum>
  <w:abstractNum w:abstractNumId="14" w15:restartNumberingAfterBreak="0">
    <w:nsid w:val="2E08313B"/>
    <w:multiLevelType w:val="multilevel"/>
    <w:tmpl w:val="B694D46A"/>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lowerRoman"/>
      <w:lvlText w:val="%4)"/>
      <w:lvlJc w:val="left"/>
      <w:pPr>
        <w:ind w:left="864" w:hanging="864"/>
      </w:pPr>
      <w:rPr>
        <w:rFonts w:hint="default"/>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3E1738F0"/>
    <w:multiLevelType w:val="hybridMultilevel"/>
    <w:tmpl w:val="0CF6B0FE"/>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17" w15:restartNumberingAfterBreak="0">
    <w:nsid w:val="3E75506B"/>
    <w:multiLevelType w:val="hybridMultilevel"/>
    <w:tmpl w:val="91864BCC"/>
    <w:lvl w:ilvl="0" w:tplc="040C0003">
      <w:start w:val="1"/>
      <w:numFmt w:val="bullet"/>
      <w:lvlText w:val="o"/>
      <w:lvlJc w:val="left"/>
      <w:pPr>
        <w:ind w:left="2640" w:hanging="360"/>
      </w:pPr>
      <w:rPr>
        <w:rFonts w:ascii="Courier New" w:hAnsi="Courier New" w:cs="Courier New" w:hint="default"/>
      </w:rPr>
    </w:lvl>
    <w:lvl w:ilvl="1" w:tplc="040C0005">
      <w:start w:val="1"/>
      <w:numFmt w:val="bullet"/>
      <w:lvlText w:val=""/>
      <w:lvlJc w:val="left"/>
      <w:pPr>
        <w:ind w:left="3360" w:hanging="360"/>
      </w:pPr>
      <w:rPr>
        <w:rFonts w:ascii="Wingdings" w:hAnsi="Wingdings" w:hint="default"/>
      </w:rPr>
    </w:lvl>
    <w:lvl w:ilvl="2" w:tplc="040C0005">
      <w:start w:val="1"/>
      <w:numFmt w:val="bullet"/>
      <w:lvlText w:val=""/>
      <w:lvlJc w:val="left"/>
      <w:pPr>
        <w:ind w:left="4080" w:hanging="360"/>
      </w:pPr>
      <w:rPr>
        <w:rFonts w:ascii="Wingdings" w:hAnsi="Wingdings" w:hint="default"/>
      </w:rPr>
    </w:lvl>
    <w:lvl w:ilvl="3" w:tplc="040C0001" w:tentative="1">
      <w:start w:val="1"/>
      <w:numFmt w:val="bullet"/>
      <w:lvlText w:val=""/>
      <w:lvlJc w:val="left"/>
      <w:pPr>
        <w:ind w:left="4800" w:hanging="360"/>
      </w:pPr>
      <w:rPr>
        <w:rFonts w:ascii="Symbol" w:hAnsi="Symbol" w:hint="default"/>
      </w:rPr>
    </w:lvl>
    <w:lvl w:ilvl="4" w:tplc="040C0003" w:tentative="1">
      <w:start w:val="1"/>
      <w:numFmt w:val="bullet"/>
      <w:lvlText w:val="o"/>
      <w:lvlJc w:val="left"/>
      <w:pPr>
        <w:ind w:left="5520" w:hanging="360"/>
      </w:pPr>
      <w:rPr>
        <w:rFonts w:ascii="Courier New" w:hAnsi="Courier New" w:cs="Courier New" w:hint="default"/>
      </w:rPr>
    </w:lvl>
    <w:lvl w:ilvl="5" w:tplc="040C0005" w:tentative="1">
      <w:start w:val="1"/>
      <w:numFmt w:val="bullet"/>
      <w:lvlText w:val=""/>
      <w:lvlJc w:val="left"/>
      <w:pPr>
        <w:ind w:left="6240" w:hanging="360"/>
      </w:pPr>
      <w:rPr>
        <w:rFonts w:ascii="Wingdings" w:hAnsi="Wingdings" w:hint="default"/>
      </w:rPr>
    </w:lvl>
    <w:lvl w:ilvl="6" w:tplc="040C0001" w:tentative="1">
      <w:start w:val="1"/>
      <w:numFmt w:val="bullet"/>
      <w:lvlText w:val=""/>
      <w:lvlJc w:val="left"/>
      <w:pPr>
        <w:ind w:left="6960" w:hanging="360"/>
      </w:pPr>
      <w:rPr>
        <w:rFonts w:ascii="Symbol" w:hAnsi="Symbol" w:hint="default"/>
      </w:rPr>
    </w:lvl>
    <w:lvl w:ilvl="7" w:tplc="040C0003" w:tentative="1">
      <w:start w:val="1"/>
      <w:numFmt w:val="bullet"/>
      <w:lvlText w:val="o"/>
      <w:lvlJc w:val="left"/>
      <w:pPr>
        <w:ind w:left="7680" w:hanging="360"/>
      </w:pPr>
      <w:rPr>
        <w:rFonts w:ascii="Courier New" w:hAnsi="Courier New" w:cs="Courier New" w:hint="default"/>
      </w:rPr>
    </w:lvl>
    <w:lvl w:ilvl="8" w:tplc="040C0005" w:tentative="1">
      <w:start w:val="1"/>
      <w:numFmt w:val="bullet"/>
      <w:lvlText w:val=""/>
      <w:lvlJc w:val="left"/>
      <w:pPr>
        <w:ind w:left="8400" w:hanging="360"/>
      </w:pPr>
      <w:rPr>
        <w:rFonts w:ascii="Wingdings" w:hAnsi="Wingdings" w:hint="default"/>
      </w:rPr>
    </w:lvl>
  </w:abstractNum>
  <w:abstractNum w:abstractNumId="18" w15:restartNumberingAfterBreak="0">
    <w:nsid w:val="3F420D52"/>
    <w:multiLevelType w:val="hybridMultilevel"/>
    <w:tmpl w:val="8D92B4FC"/>
    <w:lvl w:ilvl="0" w:tplc="E112FA46">
      <w:start w:val="2"/>
      <w:numFmt w:val="bullet"/>
      <w:lvlText w:val="-"/>
      <w:lvlJc w:val="left"/>
      <w:pPr>
        <w:ind w:left="1069"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9" w15:restartNumberingAfterBreak="0">
    <w:nsid w:val="408E4D0D"/>
    <w:multiLevelType w:val="hybridMultilevel"/>
    <w:tmpl w:val="78AA7594"/>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start w:val="1"/>
      <w:numFmt w:val="bullet"/>
      <w:lvlText w:val=""/>
      <w:lvlJc w:val="left"/>
      <w:pPr>
        <w:ind w:left="2520" w:hanging="360"/>
      </w:pPr>
      <w:rPr>
        <w:rFonts w:ascii="Symbol" w:hAnsi="Symbol" w:hint="default"/>
      </w:rPr>
    </w:lvl>
    <w:lvl w:ilvl="4" w:tplc="040C0003">
      <w:start w:val="1"/>
      <w:numFmt w:val="bullet"/>
      <w:lvlText w:val="o"/>
      <w:lvlJc w:val="left"/>
      <w:pPr>
        <w:ind w:left="3240" w:hanging="360"/>
      </w:pPr>
      <w:rPr>
        <w:rFonts w:ascii="Courier New" w:hAnsi="Courier New" w:cs="Courier New" w:hint="default"/>
      </w:rPr>
    </w:lvl>
    <w:lvl w:ilvl="5" w:tplc="040C0005">
      <w:start w:val="1"/>
      <w:numFmt w:val="bullet"/>
      <w:lvlText w:val=""/>
      <w:lvlJc w:val="left"/>
      <w:pPr>
        <w:ind w:left="3960" w:hanging="360"/>
      </w:pPr>
      <w:rPr>
        <w:rFonts w:ascii="Wingdings" w:hAnsi="Wingdings" w:hint="default"/>
      </w:rPr>
    </w:lvl>
    <w:lvl w:ilvl="6" w:tplc="040C0001">
      <w:start w:val="1"/>
      <w:numFmt w:val="bullet"/>
      <w:lvlText w:val=""/>
      <w:lvlJc w:val="left"/>
      <w:pPr>
        <w:ind w:left="4680" w:hanging="360"/>
      </w:pPr>
      <w:rPr>
        <w:rFonts w:ascii="Symbol" w:hAnsi="Symbol" w:hint="default"/>
      </w:rPr>
    </w:lvl>
    <w:lvl w:ilvl="7" w:tplc="040C0003">
      <w:start w:val="1"/>
      <w:numFmt w:val="bullet"/>
      <w:lvlText w:val="o"/>
      <w:lvlJc w:val="left"/>
      <w:pPr>
        <w:ind w:left="5400" w:hanging="360"/>
      </w:pPr>
      <w:rPr>
        <w:rFonts w:ascii="Courier New" w:hAnsi="Courier New" w:cs="Courier New" w:hint="default"/>
      </w:rPr>
    </w:lvl>
    <w:lvl w:ilvl="8" w:tplc="040C0005">
      <w:start w:val="1"/>
      <w:numFmt w:val="bullet"/>
      <w:lvlText w:val=""/>
      <w:lvlJc w:val="left"/>
      <w:pPr>
        <w:ind w:left="6120" w:hanging="360"/>
      </w:pPr>
      <w:rPr>
        <w:rFonts w:ascii="Wingdings" w:hAnsi="Wingdings" w:hint="default"/>
      </w:rPr>
    </w:lvl>
  </w:abstractNum>
  <w:abstractNum w:abstractNumId="20" w15:restartNumberingAfterBreak="0">
    <w:nsid w:val="45755D04"/>
    <w:multiLevelType w:val="hybridMultilevel"/>
    <w:tmpl w:val="3812675C"/>
    <w:lvl w:ilvl="0" w:tplc="5B40309A">
      <w:numFmt w:val="bullet"/>
      <w:lvlText w:val=""/>
      <w:lvlJc w:val="left"/>
      <w:pPr>
        <w:ind w:left="2160" w:hanging="360"/>
      </w:pPr>
      <w:rPr>
        <w:rFonts w:ascii="Wingdings" w:eastAsiaTheme="minorHAnsi" w:hAnsi="Wingdings" w:cstheme="minorBidi"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1" w15:restartNumberingAfterBreak="0">
    <w:nsid w:val="47124553"/>
    <w:multiLevelType w:val="singleLevel"/>
    <w:tmpl w:val="040C0005"/>
    <w:lvl w:ilvl="0">
      <w:start w:val="1"/>
      <w:numFmt w:val="bullet"/>
      <w:lvlText w:val=""/>
      <w:lvlJc w:val="left"/>
      <w:pPr>
        <w:tabs>
          <w:tab w:val="num" w:pos="360"/>
        </w:tabs>
        <w:ind w:left="360" w:hanging="360"/>
      </w:pPr>
      <w:rPr>
        <w:rFonts w:ascii="Wingdings" w:hAnsi="Wingdings" w:hint="default"/>
      </w:rPr>
    </w:lvl>
  </w:abstractNum>
  <w:abstractNum w:abstractNumId="22" w15:restartNumberingAfterBreak="0">
    <w:nsid w:val="49324ABB"/>
    <w:multiLevelType w:val="hybridMultilevel"/>
    <w:tmpl w:val="D6807FBE"/>
    <w:lvl w:ilvl="0" w:tplc="040C0005">
      <w:start w:val="1"/>
      <w:numFmt w:val="bullet"/>
      <w:lvlText w:val=""/>
      <w:lvlJc w:val="left"/>
      <w:pPr>
        <w:ind w:left="360" w:hanging="360"/>
      </w:pPr>
      <w:rPr>
        <w:rFonts w:ascii="Wingdings" w:hAnsi="Wingdings" w:hint="default"/>
      </w:rPr>
    </w:lvl>
    <w:lvl w:ilvl="1" w:tplc="040C0003">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3">
      <w:start w:val="1"/>
      <w:numFmt w:val="bullet"/>
      <w:lvlText w:val="o"/>
      <w:lvlJc w:val="left"/>
      <w:pPr>
        <w:ind w:left="2520" w:hanging="360"/>
      </w:pPr>
      <w:rPr>
        <w:rFonts w:ascii="Courier New" w:hAnsi="Courier New" w:cs="Courier New" w:hint="default"/>
      </w:rPr>
    </w:lvl>
    <w:lvl w:ilvl="4" w:tplc="040C0003">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3" w15:restartNumberingAfterBreak="0">
    <w:nsid w:val="4EEB4E89"/>
    <w:multiLevelType w:val="hybridMultilevel"/>
    <w:tmpl w:val="29C83568"/>
    <w:lvl w:ilvl="0" w:tplc="040C0001">
      <w:start w:val="1"/>
      <w:numFmt w:val="bullet"/>
      <w:lvlText w:val=""/>
      <w:lvlJc w:val="left"/>
      <w:pPr>
        <w:ind w:left="720" w:hanging="360"/>
      </w:pPr>
      <w:rPr>
        <w:rFonts w:ascii="Symbol" w:hAnsi="Symbol" w:hint="default"/>
      </w:rPr>
    </w:lvl>
    <w:lvl w:ilvl="1" w:tplc="D876E658">
      <w:start w:val="8"/>
      <w:numFmt w:val="bullet"/>
      <w:lvlText w:val="-"/>
      <w:lvlJc w:val="left"/>
      <w:pPr>
        <w:ind w:left="1440" w:hanging="360"/>
      </w:pPr>
      <w:rPr>
        <w:rFonts w:ascii="Calibri" w:eastAsiaTheme="minorHAnsi" w:hAnsi="Calibri" w:cs="Calibri"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519D2B5A"/>
    <w:multiLevelType w:val="hybridMultilevel"/>
    <w:tmpl w:val="942CC2F4"/>
    <w:lvl w:ilvl="0" w:tplc="040C0005">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15:restartNumberingAfterBreak="0">
    <w:nsid w:val="5CBE3FA3"/>
    <w:multiLevelType w:val="hybridMultilevel"/>
    <w:tmpl w:val="14AA02C4"/>
    <w:lvl w:ilvl="0" w:tplc="040C0005">
      <w:start w:val="1"/>
      <w:numFmt w:val="bullet"/>
      <w:lvlText w:val=""/>
      <w:lvlJc w:val="left"/>
      <w:pPr>
        <w:ind w:left="1778" w:hanging="360"/>
      </w:pPr>
      <w:rPr>
        <w:rFonts w:ascii="Wingdings" w:hAnsi="Wingdings" w:hint="default"/>
      </w:rPr>
    </w:lvl>
    <w:lvl w:ilvl="1" w:tplc="040C0003" w:tentative="1">
      <w:start w:val="1"/>
      <w:numFmt w:val="bullet"/>
      <w:lvlText w:val="o"/>
      <w:lvlJc w:val="left"/>
      <w:pPr>
        <w:ind w:left="2498" w:hanging="360"/>
      </w:pPr>
      <w:rPr>
        <w:rFonts w:ascii="Courier New" w:hAnsi="Courier New" w:cs="Courier New" w:hint="default"/>
      </w:rPr>
    </w:lvl>
    <w:lvl w:ilvl="2" w:tplc="040C0005" w:tentative="1">
      <w:start w:val="1"/>
      <w:numFmt w:val="bullet"/>
      <w:lvlText w:val=""/>
      <w:lvlJc w:val="left"/>
      <w:pPr>
        <w:ind w:left="3218" w:hanging="360"/>
      </w:pPr>
      <w:rPr>
        <w:rFonts w:ascii="Wingdings" w:hAnsi="Wingdings" w:hint="default"/>
      </w:rPr>
    </w:lvl>
    <w:lvl w:ilvl="3" w:tplc="040C0001" w:tentative="1">
      <w:start w:val="1"/>
      <w:numFmt w:val="bullet"/>
      <w:lvlText w:val=""/>
      <w:lvlJc w:val="left"/>
      <w:pPr>
        <w:ind w:left="3938" w:hanging="360"/>
      </w:pPr>
      <w:rPr>
        <w:rFonts w:ascii="Symbol" w:hAnsi="Symbol" w:hint="default"/>
      </w:rPr>
    </w:lvl>
    <w:lvl w:ilvl="4" w:tplc="040C0003" w:tentative="1">
      <w:start w:val="1"/>
      <w:numFmt w:val="bullet"/>
      <w:lvlText w:val="o"/>
      <w:lvlJc w:val="left"/>
      <w:pPr>
        <w:ind w:left="4658" w:hanging="360"/>
      </w:pPr>
      <w:rPr>
        <w:rFonts w:ascii="Courier New" w:hAnsi="Courier New" w:cs="Courier New" w:hint="default"/>
      </w:rPr>
    </w:lvl>
    <w:lvl w:ilvl="5" w:tplc="040C0005" w:tentative="1">
      <w:start w:val="1"/>
      <w:numFmt w:val="bullet"/>
      <w:lvlText w:val=""/>
      <w:lvlJc w:val="left"/>
      <w:pPr>
        <w:ind w:left="5378" w:hanging="360"/>
      </w:pPr>
      <w:rPr>
        <w:rFonts w:ascii="Wingdings" w:hAnsi="Wingdings" w:hint="default"/>
      </w:rPr>
    </w:lvl>
    <w:lvl w:ilvl="6" w:tplc="040C0001" w:tentative="1">
      <w:start w:val="1"/>
      <w:numFmt w:val="bullet"/>
      <w:lvlText w:val=""/>
      <w:lvlJc w:val="left"/>
      <w:pPr>
        <w:ind w:left="6098" w:hanging="360"/>
      </w:pPr>
      <w:rPr>
        <w:rFonts w:ascii="Symbol" w:hAnsi="Symbol" w:hint="default"/>
      </w:rPr>
    </w:lvl>
    <w:lvl w:ilvl="7" w:tplc="040C0003" w:tentative="1">
      <w:start w:val="1"/>
      <w:numFmt w:val="bullet"/>
      <w:lvlText w:val="o"/>
      <w:lvlJc w:val="left"/>
      <w:pPr>
        <w:ind w:left="6818" w:hanging="360"/>
      </w:pPr>
      <w:rPr>
        <w:rFonts w:ascii="Courier New" w:hAnsi="Courier New" w:cs="Courier New" w:hint="default"/>
      </w:rPr>
    </w:lvl>
    <w:lvl w:ilvl="8" w:tplc="040C0005" w:tentative="1">
      <w:start w:val="1"/>
      <w:numFmt w:val="bullet"/>
      <w:lvlText w:val=""/>
      <w:lvlJc w:val="left"/>
      <w:pPr>
        <w:ind w:left="7538" w:hanging="360"/>
      </w:pPr>
      <w:rPr>
        <w:rFonts w:ascii="Wingdings" w:hAnsi="Wingdings" w:hint="default"/>
      </w:rPr>
    </w:lvl>
  </w:abstractNum>
  <w:abstractNum w:abstractNumId="26"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27" w15:restartNumberingAfterBreak="0">
    <w:nsid w:val="64821896"/>
    <w:multiLevelType w:val="hybridMultilevel"/>
    <w:tmpl w:val="5406FEDE"/>
    <w:lvl w:ilvl="0" w:tplc="EE46A9C4">
      <w:start w:val="19"/>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66300855"/>
    <w:multiLevelType w:val="hybridMultilevel"/>
    <w:tmpl w:val="E572DFF4"/>
    <w:lvl w:ilvl="0" w:tplc="CB70026A">
      <w:start w:val="6"/>
      <w:numFmt w:val="bullet"/>
      <w:lvlText w:val="-"/>
      <w:lvlJc w:val="left"/>
      <w:pPr>
        <w:ind w:left="644"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29" w15:restartNumberingAfterBreak="0">
    <w:nsid w:val="691A5FB3"/>
    <w:multiLevelType w:val="hybridMultilevel"/>
    <w:tmpl w:val="212E2A36"/>
    <w:lvl w:ilvl="0" w:tplc="040C0005">
      <w:start w:val="1"/>
      <w:numFmt w:val="bullet"/>
      <w:lvlText w:val=""/>
      <w:lvlJc w:val="left"/>
      <w:pPr>
        <w:ind w:left="360" w:hanging="360"/>
      </w:pPr>
      <w:rPr>
        <w:rFonts w:ascii="Wingdings" w:hAnsi="Wingdings" w:hint="default"/>
      </w:rPr>
    </w:lvl>
    <w:lvl w:ilvl="1" w:tplc="040C0019">
      <w:start w:val="1"/>
      <w:numFmt w:val="lowerLetter"/>
      <w:lvlText w:val="%2."/>
      <w:lvlJc w:val="left"/>
      <w:pPr>
        <w:ind w:left="1080" w:hanging="360"/>
      </w:pPr>
    </w:lvl>
    <w:lvl w:ilvl="2" w:tplc="040C001B">
      <w:start w:val="1"/>
      <w:numFmt w:val="lowerRoman"/>
      <w:lvlText w:val="%3."/>
      <w:lvlJc w:val="right"/>
      <w:pPr>
        <w:ind w:left="1800" w:hanging="180"/>
      </w:pPr>
    </w:lvl>
    <w:lvl w:ilvl="3" w:tplc="040C000F">
      <w:start w:val="1"/>
      <w:numFmt w:val="decimal"/>
      <w:lvlText w:val="%4."/>
      <w:lvlJc w:val="left"/>
      <w:pPr>
        <w:ind w:left="2520" w:hanging="360"/>
      </w:pPr>
    </w:lvl>
    <w:lvl w:ilvl="4" w:tplc="040C0019">
      <w:start w:val="1"/>
      <w:numFmt w:val="lowerLetter"/>
      <w:lvlText w:val="%5."/>
      <w:lvlJc w:val="left"/>
      <w:pPr>
        <w:ind w:left="3240" w:hanging="360"/>
      </w:pPr>
    </w:lvl>
    <w:lvl w:ilvl="5" w:tplc="040C001B">
      <w:start w:val="1"/>
      <w:numFmt w:val="lowerRoman"/>
      <w:lvlText w:val="%6."/>
      <w:lvlJc w:val="right"/>
      <w:pPr>
        <w:ind w:left="3960" w:hanging="180"/>
      </w:pPr>
    </w:lvl>
    <w:lvl w:ilvl="6" w:tplc="040C000F">
      <w:start w:val="1"/>
      <w:numFmt w:val="decimal"/>
      <w:lvlText w:val="%7."/>
      <w:lvlJc w:val="left"/>
      <w:pPr>
        <w:ind w:left="4680" w:hanging="360"/>
      </w:pPr>
    </w:lvl>
    <w:lvl w:ilvl="7" w:tplc="040C0019">
      <w:start w:val="1"/>
      <w:numFmt w:val="lowerLetter"/>
      <w:lvlText w:val="%8."/>
      <w:lvlJc w:val="left"/>
      <w:pPr>
        <w:ind w:left="5400" w:hanging="360"/>
      </w:pPr>
    </w:lvl>
    <w:lvl w:ilvl="8" w:tplc="040C001B">
      <w:start w:val="1"/>
      <w:numFmt w:val="lowerRoman"/>
      <w:lvlText w:val="%9."/>
      <w:lvlJc w:val="right"/>
      <w:pPr>
        <w:ind w:left="6120" w:hanging="180"/>
      </w:pPr>
    </w:lvl>
  </w:abstractNum>
  <w:abstractNum w:abstractNumId="30" w15:restartNumberingAfterBreak="0">
    <w:nsid w:val="6CA371B3"/>
    <w:multiLevelType w:val="hybridMultilevel"/>
    <w:tmpl w:val="F7E0EAF6"/>
    <w:lvl w:ilvl="0" w:tplc="2A72BE24">
      <w:start w:val="2"/>
      <w:numFmt w:val="bullet"/>
      <w:lvlText w:val="-"/>
      <w:lvlJc w:val="left"/>
      <w:pPr>
        <w:ind w:left="720" w:hanging="360"/>
      </w:pPr>
      <w:rPr>
        <w:rFonts w:ascii="Calibri" w:eastAsiaTheme="minorHAnsi" w:hAnsi="Calibri" w:cs="Calibri"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3">
      <w:start w:val="1"/>
      <w:numFmt w:val="bullet"/>
      <w:lvlText w:val="o"/>
      <w:lvlJc w:val="left"/>
      <w:pPr>
        <w:ind w:left="2880" w:hanging="360"/>
      </w:pPr>
      <w:rPr>
        <w:rFonts w:ascii="Courier New" w:hAnsi="Courier New" w:cs="Courier New" w:hint="default"/>
      </w:rPr>
    </w:lvl>
    <w:lvl w:ilvl="4" w:tplc="040C0003">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2" w15:restartNumberingAfterBreak="0">
    <w:nsid w:val="7AFC759D"/>
    <w:multiLevelType w:val="hybridMultilevel"/>
    <w:tmpl w:val="B6F0937C"/>
    <w:lvl w:ilvl="0" w:tplc="E112FA46">
      <w:start w:val="2"/>
      <w:numFmt w:val="bullet"/>
      <w:lvlText w:val="-"/>
      <w:lvlJc w:val="left"/>
      <w:pPr>
        <w:ind w:left="1069" w:hanging="360"/>
      </w:pPr>
      <w:rPr>
        <w:rFonts w:ascii="Calibri" w:eastAsiaTheme="minorHAnsi" w:hAnsi="Calibri" w:cs="Calibri"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33" w15:restartNumberingAfterBreak="0">
    <w:nsid w:val="7C8969CF"/>
    <w:multiLevelType w:val="hybridMultilevel"/>
    <w:tmpl w:val="03F65A74"/>
    <w:lvl w:ilvl="0" w:tplc="5B40309A">
      <w:numFmt w:val="bullet"/>
      <w:lvlText w:val=""/>
      <w:lvlJc w:val="left"/>
      <w:pPr>
        <w:ind w:left="1440" w:hanging="360"/>
      </w:pPr>
      <w:rPr>
        <w:rFonts w:ascii="Wingdings" w:eastAsiaTheme="minorHAnsi" w:hAnsi="Wingdings" w:cstheme="minorBidi" w:hint="default"/>
      </w:rPr>
    </w:lvl>
    <w:lvl w:ilvl="1" w:tplc="5B40309A">
      <w:numFmt w:val="bullet"/>
      <w:lvlText w:val=""/>
      <w:lvlJc w:val="left"/>
      <w:pPr>
        <w:ind w:left="2160" w:hanging="360"/>
      </w:pPr>
      <w:rPr>
        <w:rFonts w:ascii="Wingdings" w:eastAsiaTheme="minorHAnsi" w:hAnsi="Wingdings" w:cstheme="minorBidi"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4" w15:restartNumberingAfterBreak="0">
    <w:nsid w:val="7F466A8F"/>
    <w:multiLevelType w:val="hybridMultilevel"/>
    <w:tmpl w:val="9C9A6A42"/>
    <w:lvl w:ilvl="0" w:tplc="E112FA46">
      <w:start w:val="2"/>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521555121">
    <w:abstractNumId w:val="12"/>
  </w:num>
  <w:num w:numId="2" w16cid:durableId="555319110">
    <w:abstractNumId w:val="4"/>
  </w:num>
  <w:num w:numId="3" w16cid:durableId="971983262">
    <w:abstractNumId w:val="30"/>
  </w:num>
  <w:num w:numId="4" w16cid:durableId="1122728744">
    <w:abstractNumId w:val="17"/>
  </w:num>
  <w:num w:numId="5" w16cid:durableId="1813139479">
    <w:abstractNumId w:val="5"/>
  </w:num>
  <w:num w:numId="6" w16cid:durableId="988679713">
    <w:abstractNumId w:val="24"/>
  </w:num>
  <w:num w:numId="7" w16cid:durableId="3023179">
    <w:abstractNumId w:val="3"/>
  </w:num>
  <w:num w:numId="8" w16cid:durableId="1769350981">
    <w:abstractNumId w:val="6"/>
  </w:num>
  <w:num w:numId="9" w16cid:durableId="8219107">
    <w:abstractNumId w:val="23"/>
  </w:num>
  <w:num w:numId="10" w16cid:durableId="723024174">
    <w:abstractNumId w:val="16"/>
  </w:num>
  <w:num w:numId="11" w16cid:durableId="939263521">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699157317">
    <w:abstractNumId w:val="13"/>
  </w:num>
  <w:num w:numId="13" w16cid:durableId="928393436">
    <w:abstractNumId w:val="21"/>
  </w:num>
  <w:num w:numId="14" w16cid:durableId="1469469617">
    <w:abstractNumId w:val="19"/>
  </w:num>
  <w:num w:numId="15" w16cid:durableId="1049766708">
    <w:abstractNumId w:val="34"/>
  </w:num>
  <w:num w:numId="16" w16cid:durableId="325327410">
    <w:abstractNumId w:val="8"/>
  </w:num>
  <w:num w:numId="17" w16cid:durableId="1984265514">
    <w:abstractNumId w:val="31"/>
  </w:num>
  <w:num w:numId="18" w16cid:durableId="354042858">
    <w:abstractNumId w:val="11"/>
  </w:num>
  <w:num w:numId="19" w16cid:durableId="228462401">
    <w:abstractNumId w:val="25"/>
  </w:num>
  <w:num w:numId="20" w16cid:durableId="64574480">
    <w:abstractNumId w:val="18"/>
  </w:num>
  <w:num w:numId="21" w16cid:durableId="2067605641">
    <w:abstractNumId w:val="32"/>
  </w:num>
  <w:num w:numId="22" w16cid:durableId="1435901646">
    <w:abstractNumId w:val="15"/>
  </w:num>
  <w:num w:numId="23" w16cid:durableId="1326006341">
    <w:abstractNumId w:val="9"/>
  </w:num>
  <w:num w:numId="24" w16cid:durableId="876235357">
    <w:abstractNumId w:val="26"/>
  </w:num>
  <w:num w:numId="25" w16cid:durableId="1959606806">
    <w:abstractNumId w:val="2"/>
  </w:num>
  <w:num w:numId="26" w16cid:durableId="1586762072">
    <w:abstractNumId w:val="29"/>
  </w:num>
  <w:num w:numId="27" w16cid:durableId="785545071">
    <w:abstractNumId w:val="14"/>
  </w:num>
  <w:num w:numId="28" w16cid:durableId="810636528">
    <w:abstractNumId w:val="2"/>
  </w:num>
  <w:num w:numId="29" w16cid:durableId="942802596">
    <w:abstractNumId w:val="28"/>
  </w:num>
  <w:num w:numId="30" w16cid:durableId="1907758645">
    <w:abstractNumId w:val="22"/>
  </w:num>
  <w:num w:numId="31" w16cid:durableId="1595019949">
    <w:abstractNumId w:val="0"/>
  </w:num>
  <w:num w:numId="32" w16cid:durableId="229275353">
    <w:abstractNumId w:val="10"/>
  </w:num>
  <w:num w:numId="33" w16cid:durableId="1485776046">
    <w:abstractNumId w:val="7"/>
  </w:num>
  <w:num w:numId="34" w16cid:durableId="1693997462">
    <w:abstractNumId w:val="33"/>
  </w:num>
  <w:num w:numId="35" w16cid:durableId="1243879740">
    <w:abstractNumId w:val="20"/>
  </w:num>
  <w:num w:numId="36" w16cid:durableId="15592258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21117337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211374440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130514577">
    <w:abstractNumId w:val="1"/>
  </w:num>
  <w:num w:numId="40" w16cid:durableId="2744871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31323953">
    <w:abstractNumId w:val="2"/>
  </w:num>
  <w:num w:numId="42" w16cid:durableId="1963413860">
    <w:abstractNumId w:val="27"/>
  </w:num>
  <w:num w:numId="43" w16cid:durableId="1839298945">
    <w:abstractNumId w:val="2"/>
  </w:num>
  <w:num w:numId="44" w16cid:durableId="2075735462">
    <w:abstractNumId w:val="2"/>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9"/>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45F1"/>
    <w:rsid w:val="000147CB"/>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4DA"/>
    <w:rsid w:val="00042535"/>
    <w:rsid w:val="000436C6"/>
    <w:rsid w:val="00043E2C"/>
    <w:rsid w:val="00043E7C"/>
    <w:rsid w:val="00044DD2"/>
    <w:rsid w:val="00046269"/>
    <w:rsid w:val="00046E75"/>
    <w:rsid w:val="00047911"/>
    <w:rsid w:val="000500C4"/>
    <w:rsid w:val="00050CBD"/>
    <w:rsid w:val="00050CFD"/>
    <w:rsid w:val="0005151D"/>
    <w:rsid w:val="00051C28"/>
    <w:rsid w:val="00051EA3"/>
    <w:rsid w:val="0005244D"/>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6E38"/>
    <w:rsid w:val="00080A4E"/>
    <w:rsid w:val="00080D36"/>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7509"/>
    <w:rsid w:val="00101B16"/>
    <w:rsid w:val="00104010"/>
    <w:rsid w:val="00105823"/>
    <w:rsid w:val="00105BF1"/>
    <w:rsid w:val="00107E86"/>
    <w:rsid w:val="001101C8"/>
    <w:rsid w:val="0011066B"/>
    <w:rsid w:val="00111288"/>
    <w:rsid w:val="001112B4"/>
    <w:rsid w:val="001114C8"/>
    <w:rsid w:val="001121D6"/>
    <w:rsid w:val="00112228"/>
    <w:rsid w:val="001124EA"/>
    <w:rsid w:val="001125E3"/>
    <w:rsid w:val="00113107"/>
    <w:rsid w:val="00113401"/>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5971"/>
    <w:rsid w:val="001373AD"/>
    <w:rsid w:val="001373F3"/>
    <w:rsid w:val="00137E41"/>
    <w:rsid w:val="00140083"/>
    <w:rsid w:val="00140DAC"/>
    <w:rsid w:val="0014104B"/>
    <w:rsid w:val="00141CE3"/>
    <w:rsid w:val="001428D9"/>
    <w:rsid w:val="001443DF"/>
    <w:rsid w:val="00146C37"/>
    <w:rsid w:val="0015006B"/>
    <w:rsid w:val="001513EC"/>
    <w:rsid w:val="00151B09"/>
    <w:rsid w:val="001543AE"/>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CBB"/>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AFC"/>
    <w:rsid w:val="00184EAF"/>
    <w:rsid w:val="0018507F"/>
    <w:rsid w:val="00185105"/>
    <w:rsid w:val="00185B87"/>
    <w:rsid w:val="00185BE7"/>
    <w:rsid w:val="00190238"/>
    <w:rsid w:val="001917B7"/>
    <w:rsid w:val="0019180C"/>
    <w:rsid w:val="00192D5D"/>
    <w:rsid w:val="00194121"/>
    <w:rsid w:val="00195A1A"/>
    <w:rsid w:val="00195ED0"/>
    <w:rsid w:val="00195EDC"/>
    <w:rsid w:val="001970E3"/>
    <w:rsid w:val="001A03DE"/>
    <w:rsid w:val="001A1D67"/>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1880"/>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892"/>
    <w:rsid w:val="00201A30"/>
    <w:rsid w:val="00201B08"/>
    <w:rsid w:val="00204638"/>
    <w:rsid w:val="002049D6"/>
    <w:rsid w:val="00205F9A"/>
    <w:rsid w:val="002071B6"/>
    <w:rsid w:val="002078EA"/>
    <w:rsid w:val="0021008F"/>
    <w:rsid w:val="002100A5"/>
    <w:rsid w:val="00210A71"/>
    <w:rsid w:val="002134B7"/>
    <w:rsid w:val="002149D4"/>
    <w:rsid w:val="00214E2B"/>
    <w:rsid w:val="00215A64"/>
    <w:rsid w:val="002163EE"/>
    <w:rsid w:val="00216963"/>
    <w:rsid w:val="002179C1"/>
    <w:rsid w:val="00217E4E"/>
    <w:rsid w:val="00220987"/>
    <w:rsid w:val="00221ACF"/>
    <w:rsid w:val="002227F5"/>
    <w:rsid w:val="00222AF7"/>
    <w:rsid w:val="002235CD"/>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631B"/>
    <w:rsid w:val="00236B0C"/>
    <w:rsid w:val="00236D91"/>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57CA1"/>
    <w:rsid w:val="00261E2E"/>
    <w:rsid w:val="0026284F"/>
    <w:rsid w:val="00262D8F"/>
    <w:rsid w:val="00262FC6"/>
    <w:rsid w:val="00263A5F"/>
    <w:rsid w:val="00265432"/>
    <w:rsid w:val="002655B8"/>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30AA"/>
    <w:rsid w:val="002B4433"/>
    <w:rsid w:val="002B4816"/>
    <w:rsid w:val="002B5007"/>
    <w:rsid w:val="002B55E5"/>
    <w:rsid w:val="002B5AF6"/>
    <w:rsid w:val="002B5DDF"/>
    <w:rsid w:val="002B5F44"/>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7695"/>
    <w:rsid w:val="002D0148"/>
    <w:rsid w:val="002D1176"/>
    <w:rsid w:val="002D242C"/>
    <w:rsid w:val="002D2550"/>
    <w:rsid w:val="002D392A"/>
    <w:rsid w:val="002D43C9"/>
    <w:rsid w:val="002D5657"/>
    <w:rsid w:val="002D5701"/>
    <w:rsid w:val="002D6067"/>
    <w:rsid w:val="002D629A"/>
    <w:rsid w:val="002D648A"/>
    <w:rsid w:val="002D7051"/>
    <w:rsid w:val="002D72D2"/>
    <w:rsid w:val="002E1841"/>
    <w:rsid w:val="002E25AB"/>
    <w:rsid w:val="002E2736"/>
    <w:rsid w:val="002E2739"/>
    <w:rsid w:val="002E2838"/>
    <w:rsid w:val="002E2B07"/>
    <w:rsid w:val="002E35AA"/>
    <w:rsid w:val="002E3A7F"/>
    <w:rsid w:val="002E4CE9"/>
    <w:rsid w:val="002E5B1A"/>
    <w:rsid w:val="002E6360"/>
    <w:rsid w:val="002E6B22"/>
    <w:rsid w:val="002E79CA"/>
    <w:rsid w:val="002E7ECD"/>
    <w:rsid w:val="002F0812"/>
    <w:rsid w:val="002F2042"/>
    <w:rsid w:val="002F2F8A"/>
    <w:rsid w:val="002F339B"/>
    <w:rsid w:val="002F3B1F"/>
    <w:rsid w:val="002F4400"/>
    <w:rsid w:val="002F4509"/>
    <w:rsid w:val="002F68B9"/>
    <w:rsid w:val="002F6FFD"/>
    <w:rsid w:val="002F760A"/>
    <w:rsid w:val="00300FAD"/>
    <w:rsid w:val="00301769"/>
    <w:rsid w:val="00301828"/>
    <w:rsid w:val="00301DE5"/>
    <w:rsid w:val="0030245E"/>
    <w:rsid w:val="0030292E"/>
    <w:rsid w:val="00302F4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1C10"/>
    <w:rsid w:val="00322856"/>
    <w:rsid w:val="00322974"/>
    <w:rsid w:val="00323077"/>
    <w:rsid w:val="0032319E"/>
    <w:rsid w:val="00323D16"/>
    <w:rsid w:val="00324408"/>
    <w:rsid w:val="00324637"/>
    <w:rsid w:val="00325113"/>
    <w:rsid w:val="00326488"/>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5FFD"/>
    <w:rsid w:val="003363AE"/>
    <w:rsid w:val="00336AEA"/>
    <w:rsid w:val="00336C7D"/>
    <w:rsid w:val="00337F04"/>
    <w:rsid w:val="0034225D"/>
    <w:rsid w:val="0034254F"/>
    <w:rsid w:val="003449BD"/>
    <w:rsid w:val="00344CA7"/>
    <w:rsid w:val="003462F2"/>
    <w:rsid w:val="00350514"/>
    <w:rsid w:val="003506A7"/>
    <w:rsid w:val="00350DA9"/>
    <w:rsid w:val="00351E7F"/>
    <w:rsid w:val="003533AF"/>
    <w:rsid w:val="003539D4"/>
    <w:rsid w:val="00354D06"/>
    <w:rsid w:val="003552F2"/>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2274"/>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12D6"/>
    <w:rsid w:val="003B139F"/>
    <w:rsid w:val="003B353B"/>
    <w:rsid w:val="003B41D0"/>
    <w:rsid w:val="003B4CED"/>
    <w:rsid w:val="003B4D4A"/>
    <w:rsid w:val="003B5F8A"/>
    <w:rsid w:val="003B640F"/>
    <w:rsid w:val="003B65D0"/>
    <w:rsid w:val="003B6A5F"/>
    <w:rsid w:val="003C0157"/>
    <w:rsid w:val="003C0773"/>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F7E"/>
    <w:rsid w:val="003E371E"/>
    <w:rsid w:val="003E40E4"/>
    <w:rsid w:val="003E6564"/>
    <w:rsid w:val="003E6A77"/>
    <w:rsid w:val="003F002E"/>
    <w:rsid w:val="003F10DF"/>
    <w:rsid w:val="003F1733"/>
    <w:rsid w:val="003F225B"/>
    <w:rsid w:val="003F2D55"/>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3FA7"/>
    <w:rsid w:val="00434548"/>
    <w:rsid w:val="004353BE"/>
    <w:rsid w:val="0043625A"/>
    <w:rsid w:val="00436900"/>
    <w:rsid w:val="004374A2"/>
    <w:rsid w:val="00440055"/>
    <w:rsid w:val="004400C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7618"/>
    <w:rsid w:val="00497F22"/>
    <w:rsid w:val="004A069D"/>
    <w:rsid w:val="004A0AF0"/>
    <w:rsid w:val="004A18F9"/>
    <w:rsid w:val="004A2F2A"/>
    <w:rsid w:val="004A2F86"/>
    <w:rsid w:val="004A3AC2"/>
    <w:rsid w:val="004A4320"/>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D16"/>
    <w:rsid w:val="004F747C"/>
    <w:rsid w:val="004F7E15"/>
    <w:rsid w:val="004F7F10"/>
    <w:rsid w:val="004F7FB3"/>
    <w:rsid w:val="004F7FE0"/>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C7"/>
    <w:rsid w:val="005566D6"/>
    <w:rsid w:val="005571BF"/>
    <w:rsid w:val="005622C0"/>
    <w:rsid w:val="00563C25"/>
    <w:rsid w:val="00563FD4"/>
    <w:rsid w:val="005644E8"/>
    <w:rsid w:val="00565FAC"/>
    <w:rsid w:val="005663EE"/>
    <w:rsid w:val="005663F8"/>
    <w:rsid w:val="00566BB5"/>
    <w:rsid w:val="00566D8A"/>
    <w:rsid w:val="00566DFC"/>
    <w:rsid w:val="00567FF8"/>
    <w:rsid w:val="00570500"/>
    <w:rsid w:val="00570F40"/>
    <w:rsid w:val="0057305A"/>
    <w:rsid w:val="00573507"/>
    <w:rsid w:val="00573AE1"/>
    <w:rsid w:val="00573BB7"/>
    <w:rsid w:val="005740CB"/>
    <w:rsid w:val="005742C0"/>
    <w:rsid w:val="005744E0"/>
    <w:rsid w:val="00574873"/>
    <w:rsid w:val="0057489B"/>
    <w:rsid w:val="0057510B"/>
    <w:rsid w:val="005751C2"/>
    <w:rsid w:val="0057538F"/>
    <w:rsid w:val="0057600E"/>
    <w:rsid w:val="005764F2"/>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1DF7"/>
    <w:rsid w:val="005A23A1"/>
    <w:rsid w:val="005A2702"/>
    <w:rsid w:val="005A35B1"/>
    <w:rsid w:val="005A3AD2"/>
    <w:rsid w:val="005A4192"/>
    <w:rsid w:val="005A44B5"/>
    <w:rsid w:val="005A6249"/>
    <w:rsid w:val="005A63D1"/>
    <w:rsid w:val="005A63E4"/>
    <w:rsid w:val="005A6C6A"/>
    <w:rsid w:val="005A6F4D"/>
    <w:rsid w:val="005A70B6"/>
    <w:rsid w:val="005A7C4B"/>
    <w:rsid w:val="005A7FB4"/>
    <w:rsid w:val="005B0A83"/>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B28"/>
    <w:rsid w:val="005E1EA1"/>
    <w:rsid w:val="005E3575"/>
    <w:rsid w:val="005E3592"/>
    <w:rsid w:val="005E42BD"/>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C19"/>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50BA2"/>
    <w:rsid w:val="006511F4"/>
    <w:rsid w:val="00652A3A"/>
    <w:rsid w:val="006531E3"/>
    <w:rsid w:val="0065391F"/>
    <w:rsid w:val="0065566A"/>
    <w:rsid w:val="00655BB1"/>
    <w:rsid w:val="006564E8"/>
    <w:rsid w:val="00656EE9"/>
    <w:rsid w:val="00657A94"/>
    <w:rsid w:val="00660069"/>
    <w:rsid w:val="00660369"/>
    <w:rsid w:val="00660803"/>
    <w:rsid w:val="00660D5C"/>
    <w:rsid w:val="00661044"/>
    <w:rsid w:val="006617CA"/>
    <w:rsid w:val="00661803"/>
    <w:rsid w:val="00661A36"/>
    <w:rsid w:val="00661DDC"/>
    <w:rsid w:val="00664127"/>
    <w:rsid w:val="00664185"/>
    <w:rsid w:val="00665C78"/>
    <w:rsid w:val="00665D43"/>
    <w:rsid w:val="00666520"/>
    <w:rsid w:val="006679BF"/>
    <w:rsid w:val="006703DB"/>
    <w:rsid w:val="00670658"/>
    <w:rsid w:val="00670B9C"/>
    <w:rsid w:val="00670C2E"/>
    <w:rsid w:val="00671566"/>
    <w:rsid w:val="00671B74"/>
    <w:rsid w:val="00673C56"/>
    <w:rsid w:val="00673D6E"/>
    <w:rsid w:val="00673E71"/>
    <w:rsid w:val="006742C6"/>
    <w:rsid w:val="00675345"/>
    <w:rsid w:val="006756E2"/>
    <w:rsid w:val="00675961"/>
    <w:rsid w:val="00676C69"/>
    <w:rsid w:val="00676F9B"/>
    <w:rsid w:val="006773B4"/>
    <w:rsid w:val="00677885"/>
    <w:rsid w:val="00677FD7"/>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E81"/>
    <w:rsid w:val="00695ECF"/>
    <w:rsid w:val="00696304"/>
    <w:rsid w:val="0069666A"/>
    <w:rsid w:val="006968CC"/>
    <w:rsid w:val="006A1492"/>
    <w:rsid w:val="006A20A4"/>
    <w:rsid w:val="006A327A"/>
    <w:rsid w:val="006A3354"/>
    <w:rsid w:val="006A3374"/>
    <w:rsid w:val="006A33C6"/>
    <w:rsid w:val="006A3F3F"/>
    <w:rsid w:val="006A40DD"/>
    <w:rsid w:val="006A46F4"/>
    <w:rsid w:val="006A4F86"/>
    <w:rsid w:val="006A57DC"/>
    <w:rsid w:val="006A6B66"/>
    <w:rsid w:val="006A6C27"/>
    <w:rsid w:val="006A6CF2"/>
    <w:rsid w:val="006A79B1"/>
    <w:rsid w:val="006B044A"/>
    <w:rsid w:val="006B06E6"/>
    <w:rsid w:val="006B0701"/>
    <w:rsid w:val="006B351C"/>
    <w:rsid w:val="006B5CFD"/>
    <w:rsid w:val="006B63EA"/>
    <w:rsid w:val="006B6409"/>
    <w:rsid w:val="006B73E2"/>
    <w:rsid w:val="006B7C79"/>
    <w:rsid w:val="006C0942"/>
    <w:rsid w:val="006C0CE0"/>
    <w:rsid w:val="006C0E62"/>
    <w:rsid w:val="006C13ED"/>
    <w:rsid w:val="006C1DF8"/>
    <w:rsid w:val="006C2155"/>
    <w:rsid w:val="006C26BA"/>
    <w:rsid w:val="006C28EF"/>
    <w:rsid w:val="006C2918"/>
    <w:rsid w:val="006C2E01"/>
    <w:rsid w:val="006C3090"/>
    <w:rsid w:val="006C42D7"/>
    <w:rsid w:val="006C4C73"/>
    <w:rsid w:val="006C5504"/>
    <w:rsid w:val="006C6335"/>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AD7"/>
    <w:rsid w:val="006F02C8"/>
    <w:rsid w:val="006F0404"/>
    <w:rsid w:val="006F0FF7"/>
    <w:rsid w:val="006F1B8C"/>
    <w:rsid w:val="006F1D56"/>
    <w:rsid w:val="006F1F22"/>
    <w:rsid w:val="006F2A41"/>
    <w:rsid w:val="006F3067"/>
    <w:rsid w:val="006F372D"/>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3CE"/>
    <w:rsid w:val="007107EB"/>
    <w:rsid w:val="00710BDA"/>
    <w:rsid w:val="007119BF"/>
    <w:rsid w:val="00711D9E"/>
    <w:rsid w:val="007130E6"/>
    <w:rsid w:val="0071386E"/>
    <w:rsid w:val="00713945"/>
    <w:rsid w:val="007143D6"/>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D04"/>
    <w:rsid w:val="007352CA"/>
    <w:rsid w:val="0073595E"/>
    <w:rsid w:val="00735CCF"/>
    <w:rsid w:val="00736668"/>
    <w:rsid w:val="00736B9B"/>
    <w:rsid w:val="007404C7"/>
    <w:rsid w:val="00740686"/>
    <w:rsid w:val="00740953"/>
    <w:rsid w:val="00740D06"/>
    <w:rsid w:val="00741BB7"/>
    <w:rsid w:val="00742D85"/>
    <w:rsid w:val="00743020"/>
    <w:rsid w:val="00743BD7"/>
    <w:rsid w:val="00743F3E"/>
    <w:rsid w:val="00746336"/>
    <w:rsid w:val="00747071"/>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DE"/>
    <w:rsid w:val="007706FD"/>
    <w:rsid w:val="00770B88"/>
    <w:rsid w:val="00771E08"/>
    <w:rsid w:val="0077386E"/>
    <w:rsid w:val="007743F2"/>
    <w:rsid w:val="00774970"/>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6A8"/>
    <w:rsid w:val="007A3E75"/>
    <w:rsid w:val="007A41EB"/>
    <w:rsid w:val="007A54AD"/>
    <w:rsid w:val="007A5FED"/>
    <w:rsid w:val="007A72C5"/>
    <w:rsid w:val="007B1424"/>
    <w:rsid w:val="007B2353"/>
    <w:rsid w:val="007B2445"/>
    <w:rsid w:val="007B3505"/>
    <w:rsid w:val="007B35CB"/>
    <w:rsid w:val="007B39EF"/>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9D7"/>
    <w:rsid w:val="007C5D1A"/>
    <w:rsid w:val="007C63E6"/>
    <w:rsid w:val="007C6B5F"/>
    <w:rsid w:val="007C75CA"/>
    <w:rsid w:val="007C7906"/>
    <w:rsid w:val="007C794C"/>
    <w:rsid w:val="007C7DAE"/>
    <w:rsid w:val="007D06BE"/>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77FC"/>
    <w:rsid w:val="007F7B41"/>
    <w:rsid w:val="00800C84"/>
    <w:rsid w:val="00801392"/>
    <w:rsid w:val="008014CB"/>
    <w:rsid w:val="00801C29"/>
    <w:rsid w:val="00801E80"/>
    <w:rsid w:val="008024C4"/>
    <w:rsid w:val="008033EA"/>
    <w:rsid w:val="0080419E"/>
    <w:rsid w:val="0080466C"/>
    <w:rsid w:val="00804CF1"/>
    <w:rsid w:val="00805BD5"/>
    <w:rsid w:val="00806698"/>
    <w:rsid w:val="00806AC8"/>
    <w:rsid w:val="008070BA"/>
    <w:rsid w:val="008103C3"/>
    <w:rsid w:val="00811756"/>
    <w:rsid w:val="008117F0"/>
    <w:rsid w:val="00811899"/>
    <w:rsid w:val="00813502"/>
    <w:rsid w:val="008136A5"/>
    <w:rsid w:val="00814302"/>
    <w:rsid w:val="00815035"/>
    <w:rsid w:val="00815824"/>
    <w:rsid w:val="00815917"/>
    <w:rsid w:val="00815A85"/>
    <w:rsid w:val="00816AAB"/>
    <w:rsid w:val="008174FD"/>
    <w:rsid w:val="00817558"/>
    <w:rsid w:val="00821494"/>
    <w:rsid w:val="00821E3E"/>
    <w:rsid w:val="00822870"/>
    <w:rsid w:val="00822F79"/>
    <w:rsid w:val="00823A22"/>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4CEA"/>
    <w:rsid w:val="008751E2"/>
    <w:rsid w:val="00875BE6"/>
    <w:rsid w:val="00875EC9"/>
    <w:rsid w:val="00877752"/>
    <w:rsid w:val="00880659"/>
    <w:rsid w:val="00880998"/>
    <w:rsid w:val="00880B67"/>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250D"/>
    <w:rsid w:val="008A272A"/>
    <w:rsid w:val="008A2ECE"/>
    <w:rsid w:val="008A50B7"/>
    <w:rsid w:val="008A55F9"/>
    <w:rsid w:val="008A78CD"/>
    <w:rsid w:val="008A7A5B"/>
    <w:rsid w:val="008A7AAB"/>
    <w:rsid w:val="008B15FB"/>
    <w:rsid w:val="008B16A0"/>
    <w:rsid w:val="008B1DF3"/>
    <w:rsid w:val="008B2509"/>
    <w:rsid w:val="008B398D"/>
    <w:rsid w:val="008B4451"/>
    <w:rsid w:val="008B6972"/>
    <w:rsid w:val="008B7251"/>
    <w:rsid w:val="008C02AD"/>
    <w:rsid w:val="008C0440"/>
    <w:rsid w:val="008C09D6"/>
    <w:rsid w:val="008C19BF"/>
    <w:rsid w:val="008C2DD9"/>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E0123"/>
    <w:rsid w:val="008E017E"/>
    <w:rsid w:val="008E1220"/>
    <w:rsid w:val="008E2A6F"/>
    <w:rsid w:val="008E2CF4"/>
    <w:rsid w:val="008E37B7"/>
    <w:rsid w:val="008E54D9"/>
    <w:rsid w:val="008E5524"/>
    <w:rsid w:val="008E57BB"/>
    <w:rsid w:val="008E6203"/>
    <w:rsid w:val="008E66FB"/>
    <w:rsid w:val="008E72D2"/>
    <w:rsid w:val="008E7420"/>
    <w:rsid w:val="008E79ED"/>
    <w:rsid w:val="008F01D7"/>
    <w:rsid w:val="008F0EF1"/>
    <w:rsid w:val="008F0EFC"/>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7D7"/>
    <w:rsid w:val="00905C5F"/>
    <w:rsid w:val="00905D60"/>
    <w:rsid w:val="0090610D"/>
    <w:rsid w:val="009061BA"/>
    <w:rsid w:val="00906754"/>
    <w:rsid w:val="00907BD7"/>
    <w:rsid w:val="00910887"/>
    <w:rsid w:val="00911778"/>
    <w:rsid w:val="0091189E"/>
    <w:rsid w:val="00912037"/>
    <w:rsid w:val="009121D9"/>
    <w:rsid w:val="00913343"/>
    <w:rsid w:val="009135F0"/>
    <w:rsid w:val="00915B74"/>
    <w:rsid w:val="00915D5E"/>
    <w:rsid w:val="009173A0"/>
    <w:rsid w:val="009201FE"/>
    <w:rsid w:val="0092022E"/>
    <w:rsid w:val="00920277"/>
    <w:rsid w:val="009204DF"/>
    <w:rsid w:val="00921271"/>
    <w:rsid w:val="00921290"/>
    <w:rsid w:val="00922779"/>
    <w:rsid w:val="00924880"/>
    <w:rsid w:val="0092503A"/>
    <w:rsid w:val="0092509A"/>
    <w:rsid w:val="00925CD5"/>
    <w:rsid w:val="00931020"/>
    <w:rsid w:val="009316D8"/>
    <w:rsid w:val="00931E10"/>
    <w:rsid w:val="00932C0D"/>
    <w:rsid w:val="009336DC"/>
    <w:rsid w:val="009345ED"/>
    <w:rsid w:val="00934A3A"/>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83B"/>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64B"/>
    <w:rsid w:val="009A07CF"/>
    <w:rsid w:val="009A14C4"/>
    <w:rsid w:val="009A176A"/>
    <w:rsid w:val="009A2438"/>
    <w:rsid w:val="009A33F0"/>
    <w:rsid w:val="009A3534"/>
    <w:rsid w:val="009A4652"/>
    <w:rsid w:val="009A5B81"/>
    <w:rsid w:val="009A76CB"/>
    <w:rsid w:val="009A7E10"/>
    <w:rsid w:val="009B079A"/>
    <w:rsid w:val="009B0BC6"/>
    <w:rsid w:val="009B0FE3"/>
    <w:rsid w:val="009B26EB"/>
    <w:rsid w:val="009B2BC4"/>
    <w:rsid w:val="009B2C3E"/>
    <w:rsid w:val="009B2F9D"/>
    <w:rsid w:val="009B30E3"/>
    <w:rsid w:val="009B3DE6"/>
    <w:rsid w:val="009B421C"/>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9C"/>
    <w:rsid w:val="009D7402"/>
    <w:rsid w:val="009E13B7"/>
    <w:rsid w:val="009E176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3E7"/>
    <w:rsid w:val="00A034E9"/>
    <w:rsid w:val="00A05315"/>
    <w:rsid w:val="00A05882"/>
    <w:rsid w:val="00A10767"/>
    <w:rsid w:val="00A10E59"/>
    <w:rsid w:val="00A10F22"/>
    <w:rsid w:val="00A10F5D"/>
    <w:rsid w:val="00A11CB9"/>
    <w:rsid w:val="00A13D97"/>
    <w:rsid w:val="00A140FE"/>
    <w:rsid w:val="00A153A6"/>
    <w:rsid w:val="00A16437"/>
    <w:rsid w:val="00A17B78"/>
    <w:rsid w:val="00A17E7E"/>
    <w:rsid w:val="00A212C1"/>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DE6"/>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3437"/>
    <w:rsid w:val="00A637E2"/>
    <w:rsid w:val="00A63B76"/>
    <w:rsid w:val="00A6420F"/>
    <w:rsid w:val="00A64613"/>
    <w:rsid w:val="00A650F3"/>
    <w:rsid w:val="00A6547A"/>
    <w:rsid w:val="00A659FE"/>
    <w:rsid w:val="00A66F16"/>
    <w:rsid w:val="00A704A5"/>
    <w:rsid w:val="00A7068A"/>
    <w:rsid w:val="00A716DB"/>
    <w:rsid w:val="00A71F9A"/>
    <w:rsid w:val="00A72B67"/>
    <w:rsid w:val="00A73F8D"/>
    <w:rsid w:val="00A7442C"/>
    <w:rsid w:val="00A75B6E"/>
    <w:rsid w:val="00A7652B"/>
    <w:rsid w:val="00A80321"/>
    <w:rsid w:val="00A809CC"/>
    <w:rsid w:val="00A80A95"/>
    <w:rsid w:val="00A831AE"/>
    <w:rsid w:val="00A839C1"/>
    <w:rsid w:val="00A8530C"/>
    <w:rsid w:val="00A85EB8"/>
    <w:rsid w:val="00A86F3C"/>
    <w:rsid w:val="00A86FB1"/>
    <w:rsid w:val="00A8765B"/>
    <w:rsid w:val="00A9019D"/>
    <w:rsid w:val="00A905D2"/>
    <w:rsid w:val="00A91483"/>
    <w:rsid w:val="00A923E2"/>
    <w:rsid w:val="00A92E48"/>
    <w:rsid w:val="00A93484"/>
    <w:rsid w:val="00A93DFD"/>
    <w:rsid w:val="00A94058"/>
    <w:rsid w:val="00A9415B"/>
    <w:rsid w:val="00A942F2"/>
    <w:rsid w:val="00A9444A"/>
    <w:rsid w:val="00A950CC"/>
    <w:rsid w:val="00A955B5"/>
    <w:rsid w:val="00A979D0"/>
    <w:rsid w:val="00A97BC7"/>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26EC"/>
    <w:rsid w:val="00AB34A0"/>
    <w:rsid w:val="00AB454A"/>
    <w:rsid w:val="00AB4E06"/>
    <w:rsid w:val="00AB5930"/>
    <w:rsid w:val="00AB65AD"/>
    <w:rsid w:val="00AB65F9"/>
    <w:rsid w:val="00AB732A"/>
    <w:rsid w:val="00AC11CD"/>
    <w:rsid w:val="00AC172D"/>
    <w:rsid w:val="00AC2DBE"/>
    <w:rsid w:val="00AC3BC3"/>
    <w:rsid w:val="00AC3CDC"/>
    <w:rsid w:val="00AC5393"/>
    <w:rsid w:val="00AC59DE"/>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6ED5"/>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27D3"/>
    <w:rsid w:val="00B030A3"/>
    <w:rsid w:val="00B03F24"/>
    <w:rsid w:val="00B04835"/>
    <w:rsid w:val="00B04BE5"/>
    <w:rsid w:val="00B05456"/>
    <w:rsid w:val="00B064AB"/>
    <w:rsid w:val="00B07A61"/>
    <w:rsid w:val="00B12B50"/>
    <w:rsid w:val="00B12D02"/>
    <w:rsid w:val="00B14CCA"/>
    <w:rsid w:val="00B16EDF"/>
    <w:rsid w:val="00B176F0"/>
    <w:rsid w:val="00B17CC6"/>
    <w:rsid w:val="00B20AC9"/>
    <w:rsid w:val="00B20C0D"/>
    <w:rsid w:val="00B213BF"/>
    <w:rsid w:val="00B223FC"/>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4B16"/>
    <w:rsid w:val="00B75F80"/>
    <w:rsid w:val="00B771C6"/>
    <w:rsid w:val="00B77D22"/>
    <w:rsid w:val="00B808F7"/>
    <w:rsid w:val="00B80AFA"/>
    <w:rsid w:val="00B80F36"/>
    <w:rsid w:val="00B8277E"/>
    <w:rsid w:val="00B82BCE"/>
    <w:rsid w:val="00B83469"/>
    <w:rsid w:val="00B84F45"/>
    <w:rsid w:val="00B86117"/>
    <w:rsid w:val="00B86D23"/>
    <w:rsid w:val="00B87A9D"/>
    <w:rsid w:val="00B87DED"/>
    <w:rsid w:val="00B91476"/>
    <w:rsid w:val="00B923FE"/>
    <w:rsid w:val="00B925DE"/>
    <w:rsid w:val="00B9403C"/>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77CC"/>
    <w:rsid w:val="00BF0660"/>
    <w:rsid w:val="00BF0D84"/>
    <w:rsid w:val="00BF1050"/>
    <w:rsid w:val="00BF1A81"/>
    <w:rsid w:val="00BF1EFB"/>
    <w:rsid w:val="00BF2479"/>
    <w:rsid w:val="00BF2A07"/>
    <w:rsid w:val="00BF460C"/>
    <w:rsid w:val="00BF46BF"/>
    <w:rsid w:val="00BF55AB"/>
    <w:rsid w:val="00BF570A"/>
    <w:rsid w:val="00BF601D"/>
    <w:rsid w:val="00C008FA"/>
    <w:rsid w:val="00C03279"/>
    <w:rsid w:val="00C10A31"/>
    <w:rsid w:val="00C10EE8"/>
    <w:rsid w:val="00C11B29"/>
    <w:rsid w:val="00C12356"/>
    <w:rsid w:val="00C13D5B"/>
    <w:rsid w:val="00C13D97"/>
    <w:rsid w:val="00C14B12"/>
    <w:rsid w:val="00C155C9"/>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B7A"/>
    <w:rsid w:val="00C31EB7"/>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1D"/>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3599"/>
    <w:rsid w:val="00C73813"/>
    <w:rsid w:val="00C75183"/>
    <w:rsid w:val="00C75D66"/>
    <w:rsid w:val="00C761E4"/>
    <w:rsid w:val="00C76433"/>
    <w:rsid w:val="00C76A8A"/>
    <w:rsid w:val="00C77497"/>
    <w:rsid w:val="00C77505"/>
    <w:rsid w:val="00C804FD"/>
    <w:rsid w:val="00C80955"/>
    <w:rsid w:val="00C810F3"/>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385C"/>
    <w:rsid w:val="00C940DA"/>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3BC4"/>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471"/>
    <w:rsid w:val="00CC588F"/>
    <w:rsid w:val="00CC5A71"/>
    <w:rsid w:val="00CC60D7"/>
    <w:rsid w:val="00CC63A1"/>
    <w:rsid w:val="00CC6F47"/>
    <w:rsid w:val="00CC7BD5"/>
    <w:rsid w:val="00CD04A6"/>
    <w:rsid w:val="00CD0CEF"/>
    <w:rsid w:val="00CD1756"/>
    <w:rsid w:val="00CD3B24"/>
    <w:rsid w:val="00CD513B"/>
    <w:rsid w:val="00CD6752"/>
    <w:rsid w:val="00CD6870"/>
    <w:rsid w:val="00CD77B4"/>
    <w:rsid w:val="00CD7828"/>
    <w:rsid w:val="00CD7E1C"/>
    <w:rsid w:val="00CE1387"/>
    <w:rsid w:val="00CE29B2"/>
    <w:rsid w:val="00CE3021"/>
    <w:rsid w:val="00CE3074"/>
    <w:rsid w:val="00CE30F1"/>
    <w:rsid w:val="00CE35E3"/>
    <w:rsid w:val="00CE3BE2"/>
    <w:rsid w:val="00CE3FBC"/>
    <w:rsid w:val="00CE4477"/>
    <w:rsid w:val="00CE4520"/>
    <w:rsid w:val="00CE4673"/>
    <w:rsid w:val="00CE48E4"/>
    <w:rsid w:val="00CE51CD"/>
    <w:rsid w:val="00CE5862"/>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752"/>
    <w:rsid w:val="00D52967"/>
    <w:rsid w:val="00D53A3E"/>
    <w:rsid w:val="00D56F83"/>
    <w:rsid w:val="00D57DCD"/>
    <w:rsid w:val="00D60182"/>
    <w:rsid w:val="00D60FCD"/>
    <w:rsid w:val="00D6124E"/>
    <w:rsid w:val="00D61712"/>
    <w:rsid w:val="00D62277"/>
    <w:rsid w:val="00D6260A"/>
    <w:rsid w:val="00D627C4"/>
    <w:rsid w:val="00D64594"/>
    <w:rsid w:val="00D65C48"/>
    <w:rsid w:val="00D67B99"/>
    <w:rsid w:val="00D72642"/>
    <w:rsid w:val="00D72D93"/>
    <w:rsid w:val="00D73098"/>
    <w:rsid w:val="00D73E08"/>
    <w:rsid w:val="00D747BC"/>
    <w:rsid w:val="00D74D2A"/>
    <w:rsid w:val="00D7538A"/>
    <w:rsid w:val="00D7614C"/>
    <w:rsid w:val="00D76DFC"/>
    <w:rsid w:val="00D7723A"/>
    <w:rsid w:val="00D803AB"/>
    <w:rsid w:val="00D81244"/>
    <w:rsid w:val="00D81D99"/>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4C95"/>
    <w:rsid w:val="00DA5633"/>
    <w:rsid w:val="00DA6880"/>
    <w:rsid w:val="00DA7096"/>
    <w:rsid w:val="00DB30A3"/>
    <w:rsid w:val="00DB4B58"/>
    <w:rsid w:val="00DB691C"/>
    <w:rsid w:val="00DB69E0"/>
    <w:rsid w:val="00DB71D9"/>
    <w:rsid w:val="00DB7E34"/>
    <w:rsid w:val="00DC07E1"/>
    <w:rsid w:val="00DC0994"/>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D75D4"/>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524"/>
    <w:rsid w:val="00E05F8C"/>
    <w:rsid w:val="00E06216"/>
    <w:rsid w:val="00E075C6"/>
    <w:rsid w:val="00E100B0"/>
    <w:rsid w:val="00E103A2"/>
    <w:rsid w:val="00E111DE"/>
    <w:rsid w:val="00E11689"/>
    <w:rsid w:val="00E11B39"/>
    <w:rsid w:val="00E14C03"/>
    <w:rsid w:val="00E1501D"/>
    <w:rsid w:val="00E153AD"/>
    <w:rsid w:val="00E1589B"/>
    <w:rsid w:val="00E1607C"/>
    <w:rsid w:val="00E16525"/>
    <w:rsid w:val="00E20B67"/>
    <w:rsid w:val="00E20CEA"/>
    <w:rsid w:val="00E21217"/>
    <w:rsid w:val="00E21544"/>
    <w:rsid w:val="00E23217"/>
    <w:rsid w:val="00E248E3"/>
    <w:rsid w:val="00E258C9"/>
    <w:rsid w:val="00E25CED"/>
    <w:rsid w:val="00E2600F"/>
    <w:rsid w:val="00E2601C"/>
    <w:rsid w:val="00E271BC"/>
    <w:rsid w:val="00E27991"/>
    <w:rsid w:val="00E330A9"/>
    <w:rsid w:val="00E33F54"/>
    <w:rsid w:val="00E34398"/>
    <w:rsid w:val="00E34BC7"/>
    <w:rsid w:val="00E34BD3"/>
    <w:rsid w:val="00E350E0"/>
    <w:rsid w:val="00E351C9"/>
    <w:rsid w:val="00E3545B"/>
    <w:rsid w:val="00E35978"/>
    <w:rsid w:val="00E36E76"/>
    <w:rsid w:val="00E377D5"/>
    <w:rsid w:val="00E40F14"/>
    <w:rsid w:val="00E41137"/>
    <w:rsid w:val="00E433D1"/>
    <w:rsid w:val="00E449A3"/>
    <w:rsid w:val="00E451D9"/>
    <w:rsid w:val="00E452D1"/>
    <w:rsid w:val="00E45A63"/>
    <w:rsid w:val="00E469CE"/>
    <w:rsid w:val="00E46CBA"/>
    <w:rsid w:val="00E475C1"/>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5CC2"/>
    <w:rsid w:val="00E661DF"/>
    <w:rsid w:val="00E662CA"/>
    <w:rsid w:val="00E6648A"/>
    <w:rsid w:val="00E66AD2"/>
    <w:rsid w:val="00E66FF3"/>
    <w:rsid w:val="00E67119"/>
    <w:rsid w:val="00E6772E"/>
    <w:rsid w:val="00E7005A"/>
    <w:rsid w:val="00E70086"/>
    <w:rsid w:val="00E70CE6"/>
    <w:rsid w:val="00E721CF"/>
    <w:rsid w:val="00E731BA"/>
    <w:rsid w:val="00E73CFF"/>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B9F"/>
    <w:rsid w:val="00E9063B"/>
    <w:rsid w:val="00E90A7B"/>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4B12"/>
    <w:rsid w:val="00EB7673"/>
    <w:rsid w:val="00EC0FA8"/>
    <w:rsid w:val="00EC1916"/>
    <w:rsid w:val="00EC1A4C"/>
    <w:rsid w:val="00EC2803"/>
    <w:rsid w:val="00EC2FC3"/>
    <w:rsid w:val="00EC49F1"/>
    <w:rsid w:val="00EC4FDF"/>
    <w:rsid w:val="00EC58B2"/>
    <w:rsid w:val="00EC63C0"/>
    <w:rsid w:val="00EC69DC"/>
    <w:rsid w:val="00EC768C"/>
    <w:rsid w:val="00ED0D13"/>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11BF"/>
    <w:rsid w:val="00F61356"/>
    <w:rsid w:val="00F61447"/>
    <w:rsid w:val="00F61AD8"/>
    <w:rsid w:val="00F61BD2"/>
    <w:rsid w:val="00F638FC"/>
    <w:rsid w:val="00F63C97"/>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8B5"/>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7D4"/>
    <w:rsid w:val="00FA0EED"/>
    <w:rsid w:val="00FA15AC"/>
    <w:rsid w:val="00FA16BC"/>
    <w:rsid w:val="00FA1E78"/>
    <w:rsid w:val="00FA1EC4"/>
    <w:rsid w:val="00FA23A1"/>
    <w:rsid w:val="00FA353C"/>
    <w:rsid w:val="00FA361C"/>
    <w:rsid w:val="00FA3824"/>
    <w:rsid w:val="00FA3F44"/>
    <w:rsid w:val="00FA49E4"/>
    <w:rsid w:val="00FA4EC7"/>
    <w:rsid w:val="00FA63FF"/>
    <w:rsid w:val="00FB3C57"/>
    <w:rsid w:val="00FB48C3"/>
    <w:rsid w:val="00FB5FA4"/>
    <w:rsid w:val="00FB60B0"/>
    <w:rsid w:val="00FC0D92"/>
    <w:rsid w:val="00FC180B"/>
    <w:rsid w:val="00FC1C9C"/>
    <w:rsid w:val="00FC1DB3"/>
    <w:rsid w:val="00FC3C35"/>
    <w:rsid w:val="00FC3CB1"/>
    <w:rsid w:val="00FC3EC4"/>
    <w:rsid w:val="00FC42E3"/>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183"/>
    <w:rsid w:val="00FD4D29"/>
    <w:rsid w:val="00FD4DBD"/>
    <w:rsid w:val="00FD53F8"/>
    <w:rsid w:val="00FD5EC8"/>
    <w:rsid w:val="00FD66EA"/>
    <w:rsid w:val="00FD7558"/>
    <w:rsid w:val="00FD7870"/>
    <w:rsid w:val="00FD79CA"/>
    <w:rsid w:val="00FE0DBB"/>
    <w:rsid w:val="00FE146A"/>
    <w:rsid w:val="00FE1C5C"/>
    <w:rsid w:val="00FE2236"/>
    <w:rsid w:val="00FE2A2E"/>
    <w:rsid w:val="00FE34B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25"/>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25"/>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673E71"/>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25"/>
      </w:numPr>
      <w:spacing w:before="40" w:after="0"/>
      <w:ind w:left="864"/>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25"/>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25"/>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25"/>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25"/>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2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17"/>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uiPriority w:val="99"/>
    <w:semiHidden/>
    <w:unhideWhenUsed/>
    <w:rsid w:val="001A53DE"/>
    <w:rPr>
      <w:sz w:val="16"/>
      <w:szCs w:val="16"/>
    </w:rPr>
  </w:style>
  <w:style w:type="paragraph" w:styleId="Commentaire">
    <w:name w:val="annotation text"/>
    <w:basedOn w:val="Normal"/>
    <w:link w:val="CommentaireCar"/>
    <w:uiPriority w:val="99"/>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673E71"/>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6"/>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22"/>
      </w:numPr>
    </w:pPr>
  </w:style>
  <w:style w:type="numbering" w:customStyle="1" w:styleId="Style3">
    <w:name w:val="Style3"/>
    <w:uiPriority w:val="99"/>
    <w:rsid w:val="00F26DA5"/>
    <w:pPr>
      <w:numPr>
        <w:numId w:val="23"/>
      </w:numPr>
    </w:pPr>
  </w:style>
  <w:style w:type="numbering" w:customStyle="1" w:styleId="Style4">
    <w:name w:val="Style4"/>
    <w:uiPriority w:val="99"/>
    <w:rsid w:val="00F26DA5"/>
    <w:pPr>
      <w:numPr>
        <w:numId w:val="2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70411">
      <w:bodyDiv w:val="1"/>
      <w:marLeft w:val="0"/>
      <w:marRight w:val="0"/>
      <w:marTop w:val="0"/>
      <w:marBottom w:val="0"/>
      <w:divBdr>
        <w:top w:val="none" w:sz="0" w:space="0" w:color="auto"/>
        <w:left w:val="none" w:sz="0" w:space="0" w:color="auto"/>
        <w:bottom w:val="none" w:sz="0" w:space="0" w:color="auto"/>
        <w:right w:val="none" w:sz="0" w:space="0" w:color="auto"/>
      </w:divBdr>
    </w:div>
    <w:div w:id="60835731">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51528190">
      <w:bodyDiv w:val="1"/>
      <w:marLeft w:val="0"/>
      <w:marRight w:val="0"/>
      <w:marTop w:val="0"/>
      <w:marBottom w:val="0"/>
      <w:divBdr>
        <w:top w:val="none" w:sz="0" w:space="0" w:color="auto"/>
        <w:left w:val="none" w:sz="0" w:space="0" w:color="auto"/>
        <w:bottom w:val="none" w:sz="0" w:space="0" w:color="auto"/>
        <w:right w:val="none" w:sz="0" w:space="0" w:color="auto"/>
      </w:divBdr>
    </w:div>
    <w:div w:id="210578210">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1053113925">
      <w:bodyDiv w:val="1"/>
      <w:marLeft w:val="0"/>
      <w:marRight w:val="0"/>
      <w:marTop w:val="0"/>
      <w:marBottom w:val="0"/>
      <w:divBdr>
        <w:top w:val="none" w:sz="0" w:space="0" w:color="auto"/>
        <w:left w:val="none" w:sz="0" w:space="0" w:color="auto"/>
        <w:bottom w:val="none" w:sz="0" w:space="0" w:color="auto"/>
        <w:right w:val="none" w:sz="0" w:space="0" w:color="auto"/>
      </w:divBdr>
    </w:div>
    <w:div w:id="1081484272">
      <w:bodyDiv w:val="1"/>
      <w:marLeft w:val="0"/>
      <w:marRight w:val="0"/>
      <w:marTop w:val="0"/>
      <w:marBottom w:val="0"/>
      <w:divBdr>
        <w:top w:val="none" w:sz="0" w:space="0" w:color="auto"/>
        <w:left w:val="none" w:sz="0" w:space="0" w:color="auto"/>
        <w:bottom w:val="none" w:sz="0" w:space="0" w:color="auto"/>
        <w:right w:val="none" w:sz="0" w:space="0" w:color="auto"/>
      </w:divBdr>
    </w:div>
    <w:div w:id="1191727270">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804500497">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41040052">
      <w:bodyDiv w:val="1"/>
      <w:marLeft w:val="0"/>
      <w:marRight w:val="0"/>
      <w:marTop w:val="0"/>
      <w:marBottom w:val="0"/>
      <w:divBdr>
        <w:top w:val="none" w:sz="0" w:space="0" w:color="auto"/>
        <w:left w:val="none" w:sz="0" w:space="0" w:color="auto"/>
        <w:bottom w:val="none" w:sz="0" w:space="0" w:color="auto"/>
        <w:right w:val="none" w:sz="0" w:space="0" w:color="auto"/>
      </w:divBdr>
    </w:div>
    <w:div w:id="1962684938">
      <w:bodyDiv w:val="1"/>
      <w:marLeft w:val="0"/>
      <w:marRight w:val="0"/>
      <w:marTop w:val="0"/>
      <w:marBottom w:val="0"/>
      <w:divBdr>
        <w:top w:val="none" w:sz="0" w:space="0" w:color="auto"/>
        <w:left w:val="none" w:sz="0" w:space="0" w:color="auto"/>
        <w:bottom w:val="none" w:sz="0" w:space="0" w:color="auto"/>
        <w:right w:val="none" w:sz="0" w:space="0" w:color="auto"/>
      </w:divBdr>
    </w:div>
    <w:div w:id="1964380099">
      <w:bodyDiv w:val="1"/>
      <w:marLeft w:val="0"/>
      <w:marRight w:val="0"/>
      <w:marTop w:val="0"/>
      <w:marBottom w:val="0"/>
      <w:divBdr>
        <w:top w:val="none" w:sz="0" w:space="0" w:color="auto"/>
        <w:left w:val="none" w:sz="0" w:space="0" w:color="auto"/>
        <w:bottom w:val="none" w:sz="0" w:space="0" w:color="auto"/>
        <w:right w:val="none" w:sz="0" w:space="0" w:color="auto"/>
      </w:divBdr>
    </w:div>
    <w:div w:id="1966541698">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image" Target="media/image13.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image" Target="media/image17.png"/><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2.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92D9BB4-5A43-4280-938D-D58E3AA5EC7E}">
  <ds:schemaRefs>
    <ds:schemaRef ds:uri="http://schemas.openxmlformats.org/officeDocument/2006/bibliography"/>
  </ds:schemaRefs>
</ds:datastoreItem>
</file>

<file path=customXml/itemProps4.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4312</TotalTime>
  <Pages>38</Pages>
  <Words>10243</Words>
  <Characters>56342</Characters>
  <Application>Microsoft Office Word</Application>
  <DocSecurity>0</DocSecurity>
  <Lines>469</Lines>
  <Paragraphs>132</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66453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Youssef KOHEN</dc:creator>
  <cp:lastModifiedBy>Stéphanie MOUGEOLLE</cp:lastModifiedBy>
  <cp:revision>23</cp:revision>
  <cp:lastPrinted>2019-04-23T16:39:00Z</cp:lastPrinted>
  <dcterms:created xsi:type="dcterms:W3CDTF">2022-06-29T09:08:00Z</dcterms:created>
  <dcterms:modified xsi:type="dcterms:W3CDTF">2022-07-04T07:09:00Z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