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846F56" w:rsidRDefault="009A72F2"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Contrat Cadre de Services de Paiement</w:t>
      </w:r>
    </w:p>
    <w:p w14:paraId="4AE46436" w14:textId="12B497E3" w:rsidR="00496CAF" w:rsidRPr="00846F56" w:rsidRDefault="008A1CC1"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Offre Full Service</w:t>
      </w:r>
      <w:r w:rsidR="00E3306C">
        <w:rPr>
          <w:rFonts w:ascii="Neue Haas Grotesk Text Pro" w:eastAsiaTheme="majorEastAsia" w:hAnsi="Neue Haas Grotesk Text Pro" w:cs="Arial"/>
          <w:b/>
          <w:bCs/>
          <w:color w:val="FFC000"/>
          <w:sz w:val="36"/>
          <w:szCs w:val="36"/>
          <w:u w:val="single"/>
        </w:rPr>
        <w:t xml:space="preserve"> (VAD)</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C9F955F" w:rsidR="00490DE9" w:rsidRPr="0012689B" w:rsidRDefault="00297BED"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lastRenderedPageBreak/>
        <w:t>PARTIE 1 - 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3D80E15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Monext</w:t>
            </w:r>
            <w:r w:rsidR="00154CDA">
              <w:rPr>
                <w:rFonts w:ascii="Neue Haas Grotesk Text Pro" w:eastAsia="Calibri" w:hAnsi="Neue Haas Grotesk Text Pro" w:cs="Arial"/>
                <w:sz w:val="16"/>
                <w:szCs w:val="16"/>
              </w:rPr>
              <w:t xml:space="preserve"> Online</w:t>
            </w:r>
            <w:r w:rsidR="009D11F1" w:rsidRPr="00C4656F">
              <w:rPr>
                <w:rFonts w:ascii="Neue Haas Grotesk Text Pro" w:eastAsia="Calibri" w:hAnsi="Neue Haas Grotesk Text Pro" w:cs="Arial"/>
                <w:sz w:val="16"/>
                <w:szCs w:val="16"/>
              </w:rPr>
              <w:t xml:space="preserve">.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 xml:space="preserve">Contrat </w:t>
            </w:r>
            <w:proofErr w:type="gramStart"/>
            <w:r w:rsidRPr="00C4656F">
              <w:rPr>
                <w:rFonts w:ascii="Neue Haas Grotesk Text Pro" w:eastAsia="Calibri" w:hAnsi="Neue Haas Grotesk Text Pro" w:cs="Arial"/>
                <w:sz w:val="16"/>
                <w:szCs w:val="16"/>
              </w:rPr>
              <w:t>non 3D</w:t>
            </w:r>
            <w:proofErr w:type="gramEnd"/>
            <w:r w:rsidRPr="00C4656F">
              <w:rPr>
                <w:rFonts w:ascii="Neue Haas Grotesk Text Pro" w:eastAsia="Calibri" w:hAnsi="Neue Haas Grotesk Text Pro" w:cs="Arial"/>
                <w:sz w:val="16"/>
                <w:szCs w:val="16"/>
              </w:rPr>
              <w:t xml:space="preserve">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proofErr w:type="gramStart"/>
            <w:r w:rsidRPr="00C4656F">
              <w:rPr>
                <w:rFonts w:ascii="Neue Haas Grotesk Text Pro" w:eastAsia="Calibri" w:hAnsi="Neue Haas Grotesk Text Pro" w:cs="Arial"/>
                <w:sz w:val="16"/>
                <w:szCs w:val="16"/>
              </w:rPr>
              <w:t>qu’il</w:t>
            </w:r>
            <w:proofErr w:type="gramEnd"/>
            <w:r w:rsidRPr="00C4656F">
              <w:rPr>
                <w:rFonts w:ascii="Neue Haas Grotesk Text Pro" w:eastAsia="Calibri" w:hAnsi="Neue Haas Grotesk Text Pro" w:cs="Arial"/>
                <w:sz w:val="16"/>
                <w:szCs w:val="16"/>
              </w:rPr>
              <w:t xml:space="preserve">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6AD562E8"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575A39D0"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xml:space="preserve"> Notice d’information relative aux contrats conclus </w:t>
            </w:r>
            <w:proofErr w:type="gramStart"/>
            <w:r w:rsidRPr="00C4656F">
              <w:rPr>
                <w:rFonts w:ascii="Neue Haas Grotesk Text Pro" w:hAnsi="Neue Haas Grotesk Text Pro" w:cs="Arial"/>
                <w:b/>
                <w:sz w:val="16"/>
                <w:szCs w:val="16"/>
                <w:lang w:eastAsia="en-US"/>
              </w:rPr>
              <w:t>suite à un</w:t>
            </w:r>
            <w:proofErr w:type="gramEnd"/>
            <w:r w:rsidRPr="00C4656F">
              <w:rPr>
                <w:rFonts w:ascii="Neue Haas Grotesk Text Pro" w:hAnsi="Neue Haas Grotesk Text Pro" w:cs="Arial"/>
                <w:b/>
                <w:sz w:val="16"/>
                <w:szCs w:val="16"/>
                <w:lang w:eastAsia="en-US"/>
              </w:rPr>
              <w:t xml:space="preserve">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w:t>
            </w:r>
            <w:proofErr w:type="gramStart"/>
            <w:r w:rsidRPr="00C4656F">
              <w:rPr>
                <w:rFonts w:ascii="Neue Haas Grotesk Text Pro" w:eastAsia="Calibri" w:hAnsi="Neue Haas Grotesk Text Pro" w:cs="Arial"/>
                <w:sz w:val="16"/>
                <w:szCs w:val="16"/>
              </w:rPr>
              <w:t>ci</w:t>
            </w:r>
            <w:proofErr w:type="gramEnd"/>
            <w:r w:rsidRPr="00C4656F">
              <w:rPr>
                <w:rFonts w:ascii="Neue Haas Grotesk Text Pro" w:eastAsia="Calibri" w:hAnsi="Neue Haas Grotesk Text Pro" w:cs="Arial"/>
                <w:sz w:val="16"/>
                <w:szCs w:val="16"/>
              </w:rPr>
              <w:t>-après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C917CC">
        <w:trPr>
          <w:trHeight w:val="274"/>
        </w:trPr>
        <w:tc>
          <w:tcPr>
            <w:tcW w:w="10490" w:type="dxa"/>
            <w:shd w:val="clear" w:color="auto" w:fill="F2F2F2" w:themeFill="background1" w:themeFillShade="F2"/>
            <w:vAlign w:val="center"/>
          </w:tcPr>
          <w:p w14:paraId="76669DB5" w14:textId="77777777" w:rsidR="00F330EA" w:rsidRPr="00846F56" w:rsidRDefault="00F330EA" w:rsidP="00665752">
            <w:pPr>
              <w:ind w:right="72"/>
              <w:jc w:val="center"/>
              <w:rPr>
                <w:rFonts w:ascii="Neue Haas Grotesk Text Pro" w:eastAsia="Calibri" w:hAnsi="Neue Haas Grotesk Text Pro" w:cs="Arial"/>
                <w:b/>
                <w:bCs/>
                <w:szCs w:val="20"/>
              </w:rPr>
            </w:pPr>
            <w:r w:rsidRPr="00846F56">
              <w:rPr>
                <w:rFonts w:ascii="Neue Haas Grotesk Text Pro" w:eastAsia="Calibri" w:hAnsi="Neue Haas Grotesk Text Pro" w:cs="Arial"/>
                <w:b/>
                <w:bCs/>
                <w:color w:val="FFC000"/>
                <w:szCs w:val="20"/>
              </w:rPr>
              <w:t>TARIFICATION</w:t>
            </w:r>
          </w:p>
        </w:tc>
      </w:tr>
      <w:tr w:rsidR="00CE56D4" w:rsidRPr="00C4656F" w14:paraId="0B742561" w14:textId="77777777" w:rsidTr="00335072">
        <w:trPr>
          <w:trHeight w:val="421"/>
        </w:trPr>
        <w:tc>
          <w:tcPr>
            <w:tcW w:w="10490" w:type="dxa"/>
          </w:tcPr>
          <w:p w14:paraId="4851F6C1" w14:textId="5CDF468D" w:rsidR="00CE56D4" w:rsidRPr="00C917CC" w:rsidRDefault="00CE56D4" w:rsidP="0056429E">
            <w:pPr>
              <w:jc w:val="both"/>
              <w:rPr>
                <w:rFonts w:ascii="Neue Haas Grotesk Text Pro" w:eastAsia="Calibri" w:hAnsi="Neue Haas Grotesk Text Pro" w:cs="Arial"/>
                <w:sz w:val="16"/>
                <w:szCs w:val="16"/>
              </w:rPr>
            </w:pPr>
            <w:r w:rsidRPr="001776BC">
              <w:rPr>
                <w:rFonts w:ascii="Neue Haas Grotesk Text Pro" w:eastAsia="Calibri" w:hAnsi="Neue Haas Grotesk Text Pro" w:cs="Arial"/>
                <w:color w:val="404040" w:themeColor="text1" w:themeTint="BF"/>
                <w:sz w:val="16"/>
                <w:szCs w:val="16"/>
              </w:rPr>
              <w:t>Les Conditions tarifaires sont susceptibles d’être révisées conformément à l'article « Modification des Conditions du Contrat Cadre</w:t>
            </w:r>
            <w:r w:rsidR="001125AE" w:rsidRPr="001776BC">
              <w:rPr>
                <w:rFonts w:ascii="Neue Haas Grotesk Text Pro" w:eastAsia="Calibri" w:hAnsi="Neue Haas Grotesk Text Pro" w:cs="Arial"/>
                <w:color w:val="404040" w:themeColor="text1" w:themeTint="BF"/>
                <w:sz w:val="16"/>
                <w:szCs w:val="16"/>
              </w:rPr>
              <w:t xml:space="preserve"> » </w:t>
            </w:r>
            <w:r w:rsidRPr="001776BC">
              <w:rPr>
                <w:rFonts w:ascii="Neue Haas Grotesk Text Pro" w:eastAsia="Calibri" w:hAnsi="Neue Haas Grotesk Text Pro" w:cs="Arial"/>
                <w:color w:val="404040" w:themeColor="text1" w:themeTint="BF"/>
                <w:sz w:val="16"/>
                <w:szCs w:val="16"/>
              </w:rPr>
              <w:t>des Conditions Générales. Les frais ci-dessous définis seront prélevés directement sur le Compte, ce que le Client reconnait et accepte expressément.</w:t>
            </w:r>
          </w:p>
        </w:tc>
      </w:tr>
    </w:tbl>
    <w:p w14:paraId="01CAB6DC" w14:textId="3C86576F" w:rsidR="005C63A4" w:rsidRPr="001776BC" w:rsidRDefault="005C63A4" w:rsidP="005C63A4">
      <w:pPr>
        <w:pStyle w:val="Paragraphedeliste"/>
        <w:tabs>
          <w:tab w:val="left" w:pos="6775"/>
        </w:tabs>
        <w:ind w:left="-284" w:right="-709"/>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8"/>
          <w:szCs w:val="18"/>
        </w:rPr>
        <w:t>*</w:t>
      </w:r>
      <w:r w:rsidRPr="001776BC">
        <w:rPr>
          <w:rFonts w:ascii="Neue Haas Grotesk Text Pro" w:eastAsia="Calibri" w:hAnsi="Neue Haas Grotesk Text Pro" w:cs="Arial"/>
          <w:color w:val="404040" w:themeColor="text1" w:themeTint="BF"/>
          <w:sz w:val="14"/>
          <w:szCs w:val="14"/>
        </w:rPr>
        <w:t>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C917CC" w:rsidRDefault="007A12D6" w:rsidP="000F3DB5">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Relevés de Compte</w:t>
            </w:r>
          </w:p>
        </w:tc>
      </w:tr>
      <w:tr w:rsidR="00E81086" w:rsidRPr="00C917CC" w14:paraId="6E069551" w14:textId="77777777" w:rsidTr="0062089E">
        <w:trPr>
          <w:trHeight w:val="269"/>
        </w:trPr>
        <w:tc>
          <w:tcPr>
            <w:tcW w:w="7513" w:type="dxa"/>
            <w:vAlign w:val="center"/>
          </w:tcPr>
          <w:p w14:paraId="26200A72"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Relevé de Compte (e-relevé)</w:t>
            </w:r>
          </w:p>
        </w:tc>
        <w:tc>
          <w:tcPr>
            <w:tcW w:w="2977" w:type="dxa"/>
            <w:vAlign w:val="center"/>
          </w:tcPr>
          <w:p w14:paraId="363D7036"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23960A0A" w14:textId="77777777" w:rsidTr="0062089E">
        <w:trPr>
          <w:trHeight w:val="273"/>
        </w:trPr>
        <w:tc>
          <w:tcPr>
            <w:tcW w:w="7513" w:type="dxa"/>
            <w:vAlign w:val="center"/>
          </w:tcPr>
          <w:p w14:paraId="0D9B2C21"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Récapitulatif mensuel des frais des encaissements par Carte</w:t>
            </w:r>
          </w:p>
        </w:tc>
        <w:tc>
          <w:tcPr>
            <w:tcW w:w="2977" w:type="dxa"/>
            <w:vAlign w:val="center"/>
          </w:tcPr>
          <w:p w14:paraId="14F8B074"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084F43A7" w14:textId="77777777" w:rsidTr="0062089E">
        <w:trPr>
          <w:trHeight w:val="263"/>
        </w:trPr>
        <w:tc>
          <w:tcPr>
            <w:tcW w:w="7513" w:type="dxa"/>
            <w:vAlign w:val="center"/>
          </w:tcPr>
          <w:p w14:paraId="4E0BE871"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Attestation Commissaires aux Comptes, Experts-Comptables</w:t>
            </w:r>
            <w:r w:rsidR="005C63A4" w:rsidRPr="001776BC">
              <w:rPr>
                <w:rFonts w:ascii="Neue Haas Grotesk Text Pro" w:hAnsi="Neue Haas Grotesk Text Pro" w:cs="Arial"/>
                <w:color w:val="404040" w:themeColor="text1" w:themeTint="BF"/>
                <w:sz w:val="16"/>
                <w:szCs w:val="16"/>
              </w:rPr>
              <w:t>*</w:t>
            </w:r>
          </w:p>
        </w:tc>
        <w:tc>
          <w:tcPr>
            <w:tcW w:w="2977" w:type="dxa"/>
            <w:vAlign w:val="center"/>
          </w:tcPr>
          <w:p w14:paraId="39E1037A"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100 €</w:t>
            </w:r>
            <w:r w:rsidR="001777F7" w:rsidRPr="001776BC">
              <w:rPr>
                <w:rFonts w:ascii="Neue Haas Grotesk Text Pro" w:hAnsi="Neue Haas Grotesk Text Pro" w:cs="Arial"/>
                <w:color w:val="404040" w:themeColor="text1" w:themeTint="BF"/>
                <w:sz w:val="16"/>
                <w:szCs w:val="16"/>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C917CC" w:rsidRDefault="007A12D6" w:rsidP="00665752">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Tenue de Compte</w:t>
            </w:r>
          </w:p>
        </w:tc>
      </w:tr>
      <w:tr w:rsidR="00E81086" w:rsidRPr="00C917CC" w14:paraId="07A702E1" w14:textId="77777777" w:rsidTr="0062089E">
        <w:trPr>
          <w:trHeight w:val="233"/>
        </w:trPr>
        <w:tc>
          <w:tcPr>
            <w:tcW w:w="7513" w:type="dxa"/>
            <w:vAlign w:val="center"/>
          </w:tcPr>
          <w:p w14:paraId="7A973FD4" w14:textId="77777777"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 xml:space="preserve">Tenue de Compte </w:t>
            </w:r>
          </w:p>
        </w:tc>
        <w:tc>
          <w:tcPr>
            <w:tcW w:w="2977" w:type="dxa"/>
            <w:vAlign w:val="center"/>
          </w:tcPr>
          <w:p w14:paraId="177892DE" w14:textId="77777777" w:rsidR="007A12D6" w:rsidRPr="001776BC" w:rsidRDefault="007A12D6" w:rsidP="00E81086">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57746840" w14:textId="77777777" w:rsidTr="0062089E">
        <w:trPr>
          <w:trHeight w:val="279"/>
        </w:trPr>
        <w:tc>
          <w:tcPr>
            <w:tcW w:w="7513" w:type="dxa"/>
            <w:vAlign w:val="center"/>
          </w:tcPr>
          <w:p w14:paraId="2D261601" w14:textId="77777777"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Gestion de Compte inactif (par an, dans la limite du solde créditeur)</w:t>
            </w:r>
          </w:p>
        </w:tc>
        <w:tc>
          <w:tcPr>
            <w:tcW w:w="2977" w:type="dxa"/>
            <w:vAlign w:val="center"/>
          </w:tcPr>
          <w:p w14:paraId="2926FAE8" w14:textId="77777777" w:rsidR="007A12D6" w:rsidRPr="001776BC" w:rsidRDefault="007A12D6" w:rsidP="00665752">
            <w:pPr>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30 €</w:t>
            </w:r>
          </w:p>
        </w:tc>
      </w:tr>
      <w:tr w:rsidR="00E81086" w:rsidRPr="00C917CC" w14:paraId="064BBEEB" w14:textId="77777777" w:rsidTr="0062089E">
        <w:trPr>
          <w:trHeight w:val="269"/>
        </w:trPr>
        <w:tc>
          <w:tcPr>
            <w:tcW w:w="7513" w:type="dxa"/>
            <w:vAlign w:val="center"/>
          </w:tcPr>
          <w:p w14:paraId="27D05484" w14:textId="77777777" w:rsidR="007A12D6" w:rsidRPr="00C917CC" w:rsidRDefault="007A12D6" w:rsidP="00665752">
            <w:pPr>
              <w:ind w:right="-709"/>
              <w:rPr>
                <w:rFonts w:ascii="Neue Haas Grotesk Text Pro" w:eastAsia="Calibri" w:hAnsi="Neue Haas Grotesk Text Pro" w:cs="Arial"/>
                <w:sz w:val="16"/>
                <w:szCs w:val="16"/>
              </w:rPr>
            </w:pPr>
            <w:r w:rsidRPr="001776BC">
              <w:rPr>
                <w:rFonts w:ascii="Neue Haas Grotesk Text Pro" w:hAnsi="Neue Haas Grotesk Text Pro" w:cs="Arial"/>
                <w:color w:val="404040" w:themeColor="text1" w:themeTint="BF"/>
                <w:sz w:val="16"/>
                <w:szCs w:val="16"/>
              </w:rPr>
              <w:t>Commission de mouvements</w:t>
            </w:r>
            <w:r w:rsidRPr="00C917CC">
              <w:rPr>
                <w:rFonts w:ascii="Neue Haas Grotesk Text Pro" w:hAnsi="Neue Haas Grotesk Text Pro" w:cs="Arial"/>
                <w:sz w:val="16"/>
                <w:szCs w:val="16"/>
                <w:vertAlign w:val="superscript"/>
              </w:rPr>
              <w:t xml:space="preserve"> (1)</w:t>
            </w:r>
          </w:p>
        </w:tc>
        <w:tc>
          <w:tcPr>
            <w:tcW w:w="2977" w:type="dxa"/>
            <w:vAlign w:val="center"/>
          </w:tcPr>
          <w:p w14:paraId="7E4709B1" w14:textId="77777777" w:rsidR="007A12D6" w:rsidRPr="001776BC" w:rsidRDefault="007A12D6" w:rsidP="00E81086">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1776BC">
        <w:rPr>
          <w:rFonts w:ascii="Neue Haas Grotesk Text Pro" w:hAnsi="Neue Haas Grotesk Text Pro"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C917CC" w:rsidRDefault="007A12D6" w:rsidP="00665752">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Acceptation des paiements</w:t>
            </w:r>
          </w:p>
        </w:tc>
      </w:tr>
      <w:tr w:rsidR="00E81086" w:rsidRPr="00C917CC" w14:paraId="675FE0CC" w14:textId="77777777" w:rsidTr="0062089E">
        <w:trPr>
          <w:trHeight w:val="110"/>
        </w:trPr>
        <w:tc>
          <w:tcPr>
            <w:tcW w:w="7513" w:type="dxa"/>
            <w:vAlign w:val="center"/>
          </w:tcPr>
          <w:p w14:paraId="3575543A" w14:textId="4455E40C"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rejet en cas d’impayé</w:t>
            </w:r>
            <w:r w:rsidR="00DA5C5C" w:rsidRPr="001776BC">
              <w:rPr>
                <w:rFonts w:ascii="Neue Haas Grotesk Text Pro" w:hAnsi="Neue Haas Grotesk Text Pro" w:cs="Arial"/>
                <w:color w:val="404040" w:themeColor="text1" w:themeTint="BF"/>
                <w:sz w:val="16"/>
                <w:szCs w:val="16"/>
              </w:rPr>
              <w:t xml:space="preserve"> reçu</w:t>
            </w:r>
            <w:r w:rsidRPr="001776BC">
              <w:rPr>
                <w:rFonts w:ascii="Neue Haas Grotesk Text Pro" w:hAnsi="Neue Haas Grotesk Text Pro" w:cs="Arial"/>
                <w:color w:val="404040" w:themeColor="text1" w:themeTint="BF"/>
                <w:sz w:val="16"/>
                <w:szCs w:val="16"/>
              </w:rPr>
              <w:t xml:space="preserve"> (par impayé)</w:t>
            </w:r>
            <w:r w:rsidR="006A1B92" w:rsidRPr="001776BC">
              <w:rPr>
                <w:rFonts w:ascii="Neue Haas Grotesk Text Pro" w:hAnsi="Neue Haas Grotesk Text Pro" w:cs="Arial"/>
                <w:color w:val="404040" w:themeColor="text1" w:themeTint="BF"/>
                <w:sz w:val="16"/>
                <w:szCs w:val="16"/>
              </w:rPr>
              <w:t xml:space="preserve"> – réseau CB</w:t>
            </w:r>
          </w:p>
        </w:tc>
        <w:tc>
          <w:tcPr>
            <w:tcW w:w="2977" w:type="dxa"/>
            <w:vAlign w:val="center"/>
          </w:tcPr>
          <w:p w14:paraId="712D0684" w14:textId="2E1A82AB" w:rsidR="007A12D6" w:rsidRPr="001776BC" w:rsidRDefault="007A12D6" w:rsidP="00665752">
            <w:pPr>
              <w:jc w:val="center"/>
              <w:rPr>
                <w:rFonts w:ascii="Neue Haas Grotesk Text Pro" w:eastAsia="Calibri" w:hAnsi="Neue Haas Grotesk Text Pro" w:cs="Arial"/>
                <w:color w:val="404040" w:themeColor="text1" w:themeTint="BF"/>
                <w:sz w:val="16"/>
                <w:szCs w:val="16"/>
              </w:rPr>
            </w:pPr>
            <w:r w:rsidRPr="001776BC">
              <w:rPr>
                <w:rFonts w:ascii="Neue Haas Grotesk Text Pro" w:eastAsia="Calibri" w:hAnsi="Neue Haas Grotesk Text Pro" w:cs="Arial"/>
                <w:color w:val="404040" w:themeColor="text1" w:themeTint="BF"/>
                <w:sz w:val="16"/>
                <w:szCs w:val="16"/>
              </w:rPr>
              <w:t>5 €</w:t>
            </w:r>
          </w:p>
        </w:tc>
      </w:tr>
      <w:tr w:rsidR="006A1B92" w:rsidRPr="00C917CC" w14:paraId="746CF297" w14:textId="77777777" w:rsidTr="0062089E">
        <w:trPr>
          <w:trHeight w:val="169"/>
        </w:trPr>
        <w:tc>
          <w:tcPr>
            <w:tcW w:w="7513" w:type="dxa"/>
            <w:vAlign w:val="center"/>
          </w:tcPr>
          <w:p w14:paraId="7CE1DD81" w14:textId="67CBE251" w:rsidR="006A1B92" w:rsidRPr="001776BC" w:rsidRDefault="006A1B92" w:rsidP="006A1B9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rejet en cas d’impayé reçu (par impayé) – réseau VISA MASTERCARD</w:t>
            </w:r>
          </w:p>
        </w:tc>
        <w:tc>
          <w:tcPr>
            <w:tcW w:w="2977" w:type="dxa"/>
            <w:vAlign w:val="center"/>
          </w:tcPr>
          <w:p w14:paraId="7FFBA81A" w14:textId="13B62115" w:rsidR="006A1B92" w:rsidRPr="001776BC" w:rsidRDefault="006A1B92" w:rsidP="006A1B92">
            <w:pPr>
              <w:jc w:val="center"/>
              <w:rPr>
                <w:rFonts w:ascii="Neue Haas Grotesk Text Pro" w:eastAsia="Calibri" w:hAnsi="Neue Haas Grotesk Text Pro" w:cs="Arial"/>
                <w:color w:val="404040" w:themeColor="text1" w:themeTint="BF"/>
                <w:sz w:val="16"/>
                <w:szCs w:val="16"/>
              </w:rPr>
            </w:pPr>
            <w:r w:rsidRPr="001776BC">
              <w:rPr>
                <w:rFonts w:ascii="Neue Haas Grotesk Text Pro" w:eastAsia="Calibri" w:hAnsi="Neue Haas Grotesk Text Pro" w:cs="Arial"/>
                <w:color w:val="404040" w:themeColor="text1" w:themeTint="BF"/>
                <w:sz w:val="16"/>
                <w:szCs w:val="16"/>
              </w:rPr>
              <w:t>25 €</w:t>
            </w:r>
          </w:p>
        </w:tc>
      </w:tr>
    </w:tbl>
    <w:p w14:paraId="643FF30F" w14:textId="77777777" w:rsidR="00F330EA" w:rsidRPr="00C4656F" w:rsidRDefault="00F330EA"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917CC"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C917CC" w:rsidRDefault="00CE56D4" w:rsidP="0056429E">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Compte de paiement en ligne</w:t>
            </w:r>
          </w:p>
        </w:tc>
      </w:tr>
      <w:tr w:rsidR="00CE56D4" w:rsidRPr="00C917CC" w14:paraId="78E0A621" w14:textId="77777777" w:rsidTr="0062089E">
        <w:trPr>
          <w:trHeight w:val="235"/>
        </w:trPr>
        <w:tc>
          <w:tcPr>
            <w:tcW w:w="7513" w:type="dxa"/>
            <w:vAlign w:val="center"/>
          </w:tcPr>
          <w:p w14:paraId="59A69930" w14:textId="77777777" w:rsidR="00CE56D4" w:rsidRPr="00C917CC" w:rsidRDefault="00CE56D4" w:rsidP="0056429E">
            <w:pPr>
              <w:ind w:right="-709"/>
              <w:rPr>
                <w:rFonts w:ascii="Neue Haas Grotesk Text Pro" w:eastAsia="Calibri" w:hAnsi="Neue Haas Grotesk Text Pro" w:cs="Arial"/>
                <w:sz w:val="16"/>
                <w:szCs w:val="16"/>
              </w:rPr>
            </w:pPr>
            <w:r w:rsidRPr="001776BC">
              <w:rPr>
                <w:rFonts w:ascii="Neue Haas Grotesk Text Pro" w:hAnsi="Neue Haas Grotesk Text Pro" w:cs="Arial"/>
                <w:color w:val="404040" w:themeColor="text1" w:themeTint="BF"/>
                <w:sz w:val="16"/>
                <w:szCs w:val="16"/>
              </w:rPr>
              <w:t>Consultation solde et mouvements</w:t>
            </w:r>
          </w:p>
        </w:tc>
        <w:tc>
          <w:tcPr>
            <w:tcW w:w="2977" w:type="dxa"/>
            <w:vAlign w:val="center"/>
          </w:tcPr>
          <w:p w14:paraId="674FBBB3" w14:textId="77777777" w:rsidR="00CE56D4" w:rsidRPr="001776BC" w:rsidRDefault="00CE56D4" w:rsidP="00CE56D4">
            <w:pPr>
              <w:ind w:right="-109"/>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commentRangeStart w:id="2"/>
      <w:r w:rsidRPr="008A1CC1">
        <w:rPr>
          <w:rFonts w:ascii="Neue Haas Grotesk Text Pro" w:eastAsia="Calibri" w:hAnsi="Neue Haas Grotesk Text Pro" w:cs="Arial"/>
          <w:b/>
          <w:color w:val="FFC000"/>
          <w:sz w:val="18"/>
          <w:szCs w:val="18"/>
        </w:rPr>
        <w:t>Commissions facturées sur transactions monétiques</w:t>
      </w:r>
      <w:commentRangeEnd w:id="2"/>
      <w:r w:rsidR="001776BC">
        <w:rPr>
          <w:rStyle w:val="Marquedecommentaire"/>
          <w:rFonts w:ascii="Arial" w:eastAsia="Times New Roman" w:hAnsi="Arial" w:cs="Times New Roman"/>
          <w:lang w:eastAsia="fr-FR"/>
        </w:rPr>
        <w:commentReference w:id="2"/>
      </w:r>
    </w:p>
    <w:tbl>
      <w:tblPr>
        <w:tblStyle w:val="Grilledutableau"/>
        <w:tblW w:w="10488" w:type="dxa"/>
        <w:tblInd w:w="-318" w:type="dxa"/>
        <w:tblLook w:val="04A0" w:firstRow="1" w:lastRow="0" w:firstColumn="1" w:lastColumn="0" w:noHBand="0" w:noVBand="1"/>
      </w:tblPr>
      <w:tblGrid>
        <w:gridCol w:w="1508"/>
        <w:gridCol w:w="1354"/>
        <w:gridCol w:w="2544"/>
        <w:gridCol w:w="2541"/>
        <w:gridCol w:w="2541"/>
      </w:tblGrid>
      <w:tr w:rsidR="00C917CC" w:rsidRPr="001776BC" w14:paraId="73CD0023" w14:textId="77777777" w:rsidTr="00E01DA2">
        <w:trPr>
          <w:trHeight w:val="261"/>
        </w:trPr>
        <w:tc>
          <w:tcPr>
            <w:tcW w:w="10488" w:type="dxa"/>
            <w:gridSpan w:val="5"/>
            <w:tcBorders>
              <w:top w:val="single" w:sz="4" w:space="0" w:color="auto"/>
              <w:left w:val="single" w:sz="4" w:space="0" w:color="auto"/>
              <w:right w:val="single" w:sz="4" w:space="0" w:color="auto"/>
            </w:tcBorders>
            <w:shd w:val="clear" w:color="auto" w:fill="F2F2F2" w:themeFill="background1" w:themeFillShade="F2"/>
          </w:tcPr>
          <w:p w14:paraId="1BF07BE0" w14:textId="1AE29357" w:rsidR="00C917CC" w:rsidRPr="001776BC" w:rsidRDefault="00C917CC" w:rsidP="0062089E">
            <w:pPr>
              <w:ind w:right="-108"/>
              <w:rPr>
                <w:rFonts w:ascii="Neue Haas Grotesk Text Pro" w:hAnsi="Neue Haas Grotesk Text Pro" w:cs="Arial"/>
                <w:b/>
                <w:bCs/>
                <w:sz w:val="16"/>
                <w:szCs w:val="16"/>
              </w:rPr>
            </w:pPr>
            <w:r w:rsidRPr="001776BC">
              <w:rPr>
                <w:rFonts w:ascii="Neue Haas Grotesk Text Pro" w:hAnsi="Neue Haas Grotesk Text Pro" w:cs="Arial"/>
                <w:b/>
                <w:bCs/>
                <w:color w:val="404040" w:themeColor="text1" w:themeTint="BF"/>
                <w:sz w:val="16"/>
                <w:szCs w:val="16"/>
              </w:rPr>
              <w:t xml:space="preserve">Transactions collectées par MONEXT </w:t>
            </w:r>
            <w:r w:rsidRPr="001776BC">
              <w:rPr>
                <w:rFonts w:ascii="Neue Haas Grotesk Text Pro" w:hAnsi="Neue Haas Grotesk Text Pro" w:cs="Arial"/>
                <w:color w:val="404040" w:themeColor="text1" w:themeTint="BF"/>
                <w:sz w:val="16"/>
                <w:szCs w:val="16"/>
              </w:rPr>
              <w:t>(processing + collecting)</w:t>
            </w:r>
          </w:p>
        </w:tc>
      </w:tr>
      <w:tr w:rsidR="00C917CC" w:rsidRPr="001776BC" w14:paraId="48AD67EA" w14:textId="77777777" w:rsidTr="00E01DA2">
        <w:trPr>
          <w:trHeight w:val="141"/>
        </w:trPr>
        <w:tc>
          <w:tcPr>
            <w:tcW w:w="2862" w:type="dxa"/>
            <w:gridSpan w:val="2"/>
            <w:vMerge w:val="restart"/>
            <w:tcBorders>
              <w:left w:val="single" w:sz="4" w:space="0" w:color="auto"/>
            </w:tcBorders>
            <w:shd w:val="clear" w:color="auto" w:fill="F2F2F2" w:themeFill="background1" w:themeFillShade="F2"/>
            <w:vAlign w:val="center"/>
          </w:tcPr>
          <w:p w14:paraId="5F32DC89" w14:textId="236BFC9F" w:rsidR="00C917CC" w:rsidRPr="001776BC" w:rsidRDefault="00C917CC" w:rsidP="00665752">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Type de Carte</w:t>
            </w:r>
          </w:p>
        </w:tc>
        <w:tc>
          <w:tcPr>
            <w:tcW w:w="7626" w:type="dxa"/>
            <w:gridSpan w:val="3"/>
            <w:tcBorders>
              <w:right w:val="single" w:sz="4" w:space="0" w:color="auto"/>
            </w:tcBorders>
            <w:shd w:val="clear" w:color="auto" w:fill="F2F2F2" w:themeFill="background1" w:themeFillShade="F2"/>
            <w:vAlign w:val="center"/>
          </w:tcPr>
          <w:p w14:paraId="63838C62" w14:textId="5548A6C6" w:rsidR="00C917CC" w:rsidRPr="001776BC" w:rsidRDefault="00C917CC" w:rsidP="00665752">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b/>
                <w:bCs/>
                <w:color w:val="404040" w:themeColor="text1" w:themeTint="BF"/>
                <w:sz w:val="16"/>
                <w:szCs w:val="16"/>
              </w:rPr>
              <w:t>Commissions de Services Commerçant</w:t>
            </w:r>
            <w:r w:rsidRPr="001776BC">
              <w:rPr>
                <w:rFonts w:ascii="Neue Haas Grotesk Text Pro" w:hAnsi="Neue Haas Grotesk Text Pro" w:cs="Arial"/>
                <w:color w:val="404040" w:themeColor="text1" w:themeTint="BF"/>
                <w:sz w:val="16"/>
                <w:szCs w:val="16"/>
                <w:vertAlign w:val="superscript"/>
              </w:rPr>
              <w:t xml:space="preserve">(2) </w:t>
            </w:r>
            <w:r w:rsidRPr="001776BC">
              <w:rPr>
                <w:rFonts w:ascii="Neue Haas Grotesk Text Pro" w:hAnsi="Neue Haas Grotesk Text Pro" w:cs="Arial"/>
                <w:bCs/>
                <w:color w:val="404040" w:themeColor="text1" w:themeTint="BF"/>
                <w:sz w:val="16"/>
                <w:szCs w:val="16"/>
              </w:rPr>
              <w:t>(par transaction au crédit du compte)</w:t>
            </w:r>
          </w:p>
        </w:tc>
      </w:tr>
      <w:tr w:rsidR="00C917CC" w:rsidRPr="001776BC" w14:paraId="335F47A6" w14:textId="6E93F188" w:rsidTr="00E01DA2">
        <w:trPr>
          <w:trHeight w:val="198"/>
        </w:trPr>
        <w:tc>
          <w:tcPr>
            <w:tcW w:w="2862" w:type="dxa"/>
            <w:gridSpan w:val="2"/>
            <w:vMerge/>
            <w:tcBorders>
              <w:left w:val="single" w:sz="4" w:space="0" w:color="auto"/>
              <w:bottom w:val="single" w:sz="4" w:space="0" w:color="auto"/>
            </w:tcBorders>
            <w:shd w:val="clear" w:color="auto" w:fill="F2F2F2" w:themeFill="background1" w:themeFillShade="F2"/>
            <w:vAlign w:val="center"/>
          </w:tcPr>
          <w:p w14:paraId="5BF674F8" w14:textId="77777777"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p>
        </w:tc>
        <w:tc>
          <w:tcPr>
            <w:tcW w:w="2544" w:type="dxa"/>
            <w:tcBorders>
              <w:bottom w:val="single" w:sz="4" w:space="0" w:color="auto"/>
            </w:tcBorders>
            <w:shd w:val="clear" w:color="auto" w:fill="F2F2F2" w:themeFill="background1" w:themeFillShade="F2"/>
            <w:vAlign w:val="center"/>
          </w:tcPr>
          <w:p w14:paraId="5163D9CD" w14:textId="3D435A92"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Domestique</w:t>
            </w:r>
          </w:p>
        </w:tc>
        <w:tc>
          <w:tcPr>
            <w:tcW w:w="2541" w:type="dxa"/>
            <w:tcBorders>
              <w:bottom w:val="single" w:sz="4" w:space="0" w:color="auto"/>
            </w:tcBorders>
            <w:shd w:val="clear" w:color="auto" w:fill="F2F2F2" w:themeFill="background1" w:themeFillShade="F2"/>
            <w:vAlign w:val="center"/>
          </w:tcPr>
          <w:p w14:paraId="1C6085C3" w14:textId="6004FEA1"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intra</w:t>
            </w:r>
          </w:p>
        </w:tc>
        <w:tc>
          <w:tcPr>
            <w:tcW w:w="2541" w:type="dxa"/>
            <w:tcBorders>
              <w:bottom w:val="single" w:sz="4" w:space="0" w:color="auto"/>
              <w:right w:val="single" w:sz="4" w:space="0" w:color="auto"/>
            </w:tcBorders>
            <w:shd w:val="clear" w:color="auto" w:fill="F2F2F2" w:themeFill="background1" w:themeFillShade="F2"/>
            <w:vAlign w:val="center"/>
          </w:tcPr>
          <w:p w14:paraId="3CA5EC10" w14:textId="409CC35D"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inter</w:t>
            </w:r>
          </w:p>
        </w:tc>
      </w:tr>
      <w:tr w:rsidR="00E01DA2" w:rsidRPr="001776BC" w14:paraId="10EF8509" w14:textId="2096D323" w:rsidTr="00E01DA2">
        <w:trPr>
          <w:trHeight w:val="226"/>
        </w:trPr>
        <w:tc>
          <w:tcPr>
            <w:tcW w:w="1508" w:type="dxa"/>
            <w:vMerge w:val="restart"/>
            <w:tcBorders>
              <w:top w:val="single" w:sz="4" w:space="0" w:color="auto"/>
              <w:left w:val="single" w:sz="4" w:space="0" w:color="auto"/>
            </w:tcBorders>
            <w:shd w:val="clear" w:color="auto" w:fill="F2F2F2" w:themeFill="background1" w:themeFillShade="F2"/>
            <w:vAlign w:val="center"/>
          </w:tcPr>
          <w:p w14:paraId="694C8045" w14:textId="2C3303EB" w:rsidR="00C917CC" w:rsidRPr="001776BC" w:rsidRDefault="00C917CC" w:rsidP="00665752">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CB</w:t>
            </w:r>
          </w:p>
        </w:tc>
        <w:tc>
          <w:tcPr>
            <w:tcW w:w="1354" w:type="dxa"/>
            <w:tcBorders>
              <w:top w:val="single" w:sz="4" w:space="0" w:color="auto"/>
            </w:tcBorders>
            <w:shd w:val="clear" w:color="auto" w:fill="F2F2F2" w:themeFill="background1" w:themeFillShade="F2"/>
          </w:tcPr>
          <w:p w14:paraId="1F45D2BA" w14:textId="5F4F8347"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36E1D685" w14:textId="18F23772"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759408BC"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552EACF8"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C917CC" w:rsidRPr="001776BC" w14:paraId="7FCDF551" w14:textId="77777777" w:rsidTr="00E01DA2">
        <w:trPr>
          <w:trHeight w:val="226"/>
        </w:trPr>
        <w:tc>
          <w:tcPr>
            <w:tcW w:w="1508" w:type="dxa"/>
            <w:vMerge/>
            <w:tcBorders>
              <w:top w:val="single" w:sz="8" w:space="0" w:color="auto"/>
              <w:left w:val="single" w:sz="4" w:space="0" w:color="auto"/>
            </w:tcBorders>
            <w:shd w:val="clear" w:color="auto" w:fill="F2F2F2" w:themeFill="background1" w:themeFillShade="F2"/>
            <w:vAlign w:val="center"/>
          </w:tcPr>
          <w:p w14:paraId="239082F3" w14:textId="77777777" w:rsidR="00C917CC" w:rsidRPr="001776BC" w:rsidRDefault="00C917CC" w:rsidP="00665752">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4ACC953E" w14:textId="63C751E4"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79FC6DA1" w14:textId="54B1F9E4"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vAlign w:val="center"/>
          </w:tcPr>
          <w:p w14:paraId="6406B305"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700EB8A1"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E01DA2" w:rsidRPr="001776BC" w14:paraId="5464734C" w14:textId="77777777" w:rsidTr="00E01DA2">
        <w:trPr>
          <w:trHeight w:val="226"/>
        </w:trPr>
        <w:tc>
          <w:tcPr>
            <w:tcW w:w="1508" w:type="dxa"/>
            <w:vMerge/>
            <w:tcBorders>
              <w:top w:val="single" w:sz="8" w:space="0" w:color="auto"/>
              <w:left w:val="single" w:sz="4" w:space="0" w:color="auto"/>
              <w:bottom w:val="single" w:sz="4" w:space="0" w:color="auto"/>
            </w:tcBorders>
            <w:shd w:val="clear" w:color="auto" w:fill="F2F2F2" w:themeFill="background1" w:themeFillShade="F2"/>
            <w:vAlign w:val="center"/>
          </w:tcPr>
          <w:p w14:paraId="65086B93" w14:textId="77777777" w:rsidR="00C917CC" w:rsidRPr="001776BC" w:rsidRDefault="00C917CC" w:rsidP="00665752">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29008AE7" w14:textId="38BCD1BB"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0F13C2A4" w14:textId="25863734"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041ED810"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2E53800E"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C917CC" w:rsidRPr="001776BC" w14:paraId="68D7C464" w14:textId="77777777" w:rsidTr="00E01DA2">
        <w:trPr>
          <w:trHeight w:val="226"/>
        </w:trPr>
        <w:tc>
          <w:tcPr>
            <w:tcW w:w="1508" w:type="dxa"/>
            <w:vMerge w:val="restart"/>
            <w:tcBorders>
              <w:top w:val="single" w:sz="4" w:space="0" w:color="auto"/>
              <w:left w:val="single" w:sz="4" w:space="0" w:color="auto"/>
            </w:tcBorders>
            <w:shd w:val="clear" w:color="auto" w:fill="F2F2F2" w:themeFill="background1" w:themeFillShade="F2"/>
            <w:vAlign w:val="center"/>
          </w:tcPr>
          <w:p w14:paraId="35E7CDD4" w14:textId="2326077B" w:rsidR="00C917CC" w:rsidRPr="001776BC" w:rsidRDefault="00C917CC" w:rsidP="00C917CC">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Visa</w:t>
            </w:r>
          </w:p>
        </w:tc>
        <w:tc>
          <w:tcPr>
            <w:tcW w:w="1354" w:type="dxa"/>
            <w:tcBorders>
              <w:top w:val="single" w:sz="4" w:space="0" w:color="auto"/>
            </w:tcBorders>
            <w:shd w:val="clear" w:color="auto" w:fill="F2F2F2" w:themeFill="background1" w:themeFillShade="F2"/>
          </w:tcPr>
          <w:p w14:paraId="104D0819" w14:textId="210853DA"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18D01576" w14:textId="14DD7E90"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01D4025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3D6BBA53"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0D296758" w14:textId="1A092C90" w:rsidTr="00E01DA2">
        <w:trPr>
          <w:trHeight w:val="145"/>
        </w:trPr>
        <w:tc>
          <w:tcPr>
            <w:tcW w:w="1508" w:type="dxa"/>
            <w:vMerge/>
            <w:tcBorders>
              <w:left w:val="single" w:sz="4" w:space="0" w:color="auto"/>
            </w:tcBorders>
            <w:shd w:val="clear" w:color="auto" w:fill="F2F2F2" w:themeFill="background1" w:themeFillShade="F2"/>
            <w:vAlign w:val="center"/>
          </w:tcPr>
          <w:p w14:paraId="4FCF6024" w14:textId="56C483EA"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045112CA" w14:textId="57858419"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61A835EB" w14:textId="763C59E1"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vAlign w:val="center"/>
          </w:tcPr>
          <w:p w14:paraId="2699B990"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6CFF4702"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E01DA2" w:rsidRPr="001776BC" w14:paraId="5F875318" w14:textId="77777777" w:rsidTr="00E01DA2">
        <w:trPr>
          <w:trHeight w:val="131"/>
        </w:trPr>
        <w:tc>
          <w:tcPr>
            <w:tcW w:w="1508" w:type="dxa"/>
            <w:vMerge/>
            <w:tcBorders>
              <w:left w:val="single" w:sz="4" w:space="0" w:color="auto"/>
              <w:bottom w:val="single" w:sz="4" w:space="0" w:color="auto"/>
            </w:tcBorders>
            <w:shd w:val="clear" w:color="auto" w:fill="F2F2F2" w:themeFill="background1" w:themeFillShade="F2"/>
            <w:vAlign w:val="center"/>
          </w:tcPr>
          <w:p w14:paraId="7D491384"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064BC671" w14:textId="38298BDF"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777E9839" w14:textId="354A8136"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4EA2CADA"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564CE8A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E01DA2" w:rsidRPr="001776BC" w14:paraId="4CC85FD6" w14:textId="453B9C31" w:rsidTr="00E01DA2">
        <w:trPr>
          <w:trHeight w:val="120"/>
        </w:trPr>
        <w:tc>
          <w:tcPr>
            <w:tcW w:w="1508" w:type="dxa"/>
            <w:vMerge w:val="restart"/>
            <w:tcBorders>
              <w:top w:val="single" w:sz="4" w:space="0" w:color="auto"/>
              <w:left w:val="single" w:sz="4" w:space="0" w:color="auto"/>
            </w:tcBorders>
            <w:shd w:val="clear" w:color="auto" w:fill="F2F2F2" w:themeFill="background1" w:themeFillShade="F2"/>
            <w:vAlign w:val="center"/>
          </w:tcPr>
          <w:p w14:paraId="086E4ED3" w14:textId="77777777" w:rsidR="00C917CC" w:rsidRPr="001776BC" w:rsidRDefault="00C917CC" w:rsidP="00C917CC">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Mastercard</w:t>
            </w:r>
          </w:p>
        </w:tc>
        <w:tc>
          <w:tcPr>
            <w:tcW w:w="1354" w:type="dxa"/>
            <w:tcBorders>
              <w:top w:val="single" w:sz="4" w:space="0" w:color="auto"/>
            </w:tcBorders>
            <w:shd w:val="clear" w:color="auto" w:fill="F2F2F2" w:themeFill="background1" w:themeFillShade="F2"/>
          </w:tcPr>
          <w:p w14:paraId="79A2C56F" w14:textId="7DBB98F3"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0AD29C71" w14:textId="24089E04"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4C4DBD44"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1AE3E4FC"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73742473" w14:textId="77777777" w:rsidTr="00E01DA2">
        <w:trPr>
          <w:trHeight w:val="125"/>
        </w:trPr>
        <w:tc>
          <w:tcPr>
            <w:tcW w:w="1508" w:type="dxa"/>
            <w:vMerge/>
            <w:tcBorders>
              <w:left w:val="single" w:sz="4" w:space="0" w:color="auto"/>
            </w:tcBorders>
            <w:shd w:val="clear" w:color="auto" w:fill="F2F2F2" w:themeFill="background1" w:themeFillShade="F2"/>
            <w:vAlign w:val="center"/>
          </w:tcPr>
          <w:p w14:paraId="7776DC25"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002EEAD0" w14:textId="20E78FE6"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25E86045" w14:textId="747D2630"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vAlign w:val="center"/>
          </w:tcPr>
          <w:p w14:paraId="5EC1EF09"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50FC2068"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6384FAB5" w14:textId="77777777" w:rsidTr="00E01DA2">
        <w:trPr>
          <w:trHeight w:val="242"/>
        </w:trPr>
        <w:tc>
          <w:tcPr>
            <w:tcW w:w="1508" w:type="dxa"/>
            <w:vMerge/>
            <w:tcBorders>
              <w:left w:val="single" w:sz="4" w:space="0" w:color="auto"/>
              <w:bottom w:val="single" w:sz="4" w:space="0" w:color="auto"/>
            </w:tcBorders>
            <w:shd w:val="clear" w:color="auto" w:fill="F2F2F2" w:themeFill="background1" w:themeFillShade="F2"/>
            <w:vAlign w:val="center"/>
          </w:tcPr>
          <w:p w14:paraId="2E31F7F4"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5C5F3AE8" w14:textId="6E883A80"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4E021811" w14:textId="22F2EC48"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41622881"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6DB8BF04"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4F147EA9" w14:textId="19B7F269" w:rsidTr="00E01DA2">
        <w:trPr>
          <w:trHeight w:val="247"/>
        </w:trPr>
        <w:tc>
          <w:tcPr>
            <w:tcW w:w="2862" w:type="dxa"/>
            <w:gridSpan w:val="2"/>
            <w:tcBorders>
              <w:top w:val="single" w:sz="4" w:space="0" w:color="auto"/>
              <w:left w:val="single" w:sz="4" w:space="0" w:color="auto"/>
              <w:bottom w:val="single" w:sz="4" w:space="0" w:color="auto"/>
            </w:tcBorders>
            <w:shd w:val="clear" w:color="auto" w:fill="F2F2F2" w:themeFill="background1" w:themeFillShade="F2"/>
            <w:vAlign w:val="center"/>
          </w:tcPr>
          <w:p w14:paraId="28D85662" w14:textId="008F822C"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ApplePay, GooglePay, SamsungPay</w:t>
            </w:r>
          </w:p>
        </w:tc>
        <w:tc>
          <w:tcPr>
            <w:tcW w:w="2544" w:type="dxa"/>
            <w:tcBorders>
              <w:top w:val="single" w:sz="4" w:space="0" w:color="auto"/>
              <w:bottom w:val="single" w:sz="4" w:space="0" w:color="auto"/>
            </w:tcBorders>
            <w:vAlign w:val="center"/>
          </w:tcPr>
          <w:p w14:paraId="56FD50E0" w14:textId="4C63B9B6"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bottom w:val="single" w:sz="4" w:space="0" w:color="auto"/>
            </w:tcBorders>
            <w:vAlign w:val="center"/>
          </w:tcPr>
          <w:p w14:paraId="2514697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bottom w:val="single" w:sz="4" w:space="0" w:color="auto"/>
              <w:right w:val="single" w:sz="4" w:space="0" w:color="auto"/>
            </w:tcBorders>
            <w:vAlign w:val="center"/>
          </w:tcPr>
          <w:p w14:paraId="40DB672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bl>
    <w:p w14:paraId="3E1164D7" w14:textId="61CC790C" w:rsidR="00CE56D4" w:rsidRPr="001776BC" w:rsidRDefault="00CE56D4" w:rsidP="00B535D1">
      <w:pPr>
        <w:widowControl w:val="0"/>
        <w:spacing w:after="0" w:line="240" w:lineRule="auto"/>
        <w:ind w:left="-284" w:right="-312"/>
        <w:jc w:val="both"/>
        <w:rPr>
          <w:rFonts w:ascii="Neue Haas Grotesk Text Pro" w:eastAsia="Calibri" w:hAnsi="Neue Haas Grotesk Text Pro" w:cs="Arial"/>
          <w:bCs/>
          <w:color w:val="404040" w:themeColor="text1" w:themeTint="BF"/>
          <w:sz w:val="14"/>
          <w:szCs w:val="14"/>
          <w:vertAlign w:val="superscript"/>
        </w:rPr>
      </w:pPr>
      <w:r w:rsidRPr="001776BC">
        <w:rPr>
          <w:rFonts w:ascii="Neue Haas Grotesk Text Pro" w:eastAsia="Calibri" w:hAnsi="Neue Haas Grotesk Text Pro" w:cs="Arial"/>
          <w:bCs/>
          <w:color w:val="404040" w:themeColor="text1" w:themeTint="BF"/>
          <w:sz w:val="18"/>
          <w:szCs w:val="18"/>
          <w:vertAlign w:val="superscript"/>
        </w:rPr>
        <w:t>(2)</w:t>
      </w:r>
      <w:r w:rsidRPr="001776BC">
        <w:rPr>
          <w:rFonts w:ascii="Neue Haas Grotesk Text Pro" w:eastAsia="Calibri" w:hAnsi="Neue Haas Grotesk Text Pro" w:cs="Arial"/>
          <w:bCs/>
          <w:color w:val="404040" w:themeColor="text1" w:themeTint="BF"/>
          <w:sz w:val="14"/>
          <w:szCs w:val="14"/>
          <w:vertAlign w:val="superscript"/>
        </w:rPr>
        <w:t xml:space="preserve"> </w:t>
      </w:r>
      <w:r w:rsidRPr="001776BC">
        <w:rPr>
          <w:rFonts w:ascii="Neue Haas Grotesk Text Pro" w:eastAsia="Calibri" w:hAnsi="Neue Haas Grotesk Text Pro" w:cs="Arial"/>
          <w:color w:val="404040" w:themeColor="text1" w:themeTint="BF"/>
          <w:sz w:val="14"/>
          <w:szCs w:val="14"/>
        </w:rPr>
        <w:t xml:space="preserve">La </w:t>
      </w:r>
      <w:r w:rsidR="00075BA9" w:rsidRPr="001776BC">
        <w:rPr>
          <w:rFonts w:ascii="Neue Haas Grotesk Text Pro" w:eastAsia="Calibri" w:hAnsi="Neue Haas Grotesk Text Pro" w:cs="Arial"/>
          <w:color w:val="404040" w:themeColor="text1" w:themeTint="BF"/>
          <w:sz w:val="14"/>
          <w:szCs w:val="14"/>
        </w:rPr>
        <w:t>C</w:t>
      </w:r>
      <w:r w:rsidRPr="001776BC">
        <w:rPr>
          <w:rFonts w:ascii="Neue Haas Grotesk Text Pro" w:eastAsia="Calibri" w:hAnsi="Neue Haas Grotesk Text Pro" w:cs="Arial"/>
          <w:color w:val="404040" w:themeColor="text1" w:themeTint="BF"/>
          <w:sz w:val="14"/>
          <w:szCs w:val="14"/>
        </w:rPr>
        <w:t xml:space="preserve">ommission de </w:t>
      </w:r>
      <w:r w:rsidR="00075BA9" w:rsidRPr="001776BC">
        <w:rPr>
          <w:rFonts w:ascii="Neue Haas Grotesk Text Pro" w:eastAsia="Calibri" w:hAnsi="Neue Haas Grotesk Text Pro" w:cs="Arial"/>
          <w:color w:val="404040" w:themeColor="text1" w:themeTint="BF"/>
          <w:sz w:val="14"/>
          <w:szCs w:val="14"/>
        </w:rPr>
        <w:t>S</w:t>
      </w:r>
      <w:r w:rsidRPr="001776BC">
        <w:rPr>
          <w:rFonts w:ascii="Neue Haas Grotesk Text Pro" w:eastAsia="Calibri" w:hAnsi="Neue Haas Grotesk Text Pro" w:cs="Arial"/>
          <w:color w:val="404040" w:themeColor="text1" w:themeTint="BF"/>
          <w:sz w:val="14"/>
          <w:szCs w:val="14"/>
        </w:rPr>
        <w:t xml:space="preserve">ervices </w:t>
      </w:r>
      <w:r w:rsidR="00075BA9" w:rsidRPr="001776BC">
        <w:rPr>
          <w:rFonts w:ascii="Neue Haas Grotesk Text Pro" w:eastAsia="Calibri" w:hAnsi="Neue Haas Grotesk Text Pro" w:cs="Arial"/>
          <w:color w:val="404040" w:themeColor="text1" w:themeTint="BF"/>
          <w:sz w:val="14"/>
          <w:szCs w:val="14"/>
        </w:rPr>
        <w:t>C</w:t>
      </w:r>
      <w:r w:rsidRPr="001776BC">
        <w:rPr>
          <w:rFonts w:ascii="Neue Haas Grotesk Text Pro" w:eastAsia="Calibri" w:hAnsi="Neue Haas Grotesk Text Pro" w:cs="Arial"/>
          <w:color w:val="404040" w:themeColor="text1" w:themeTint="BF"/>
          <w:sz w:val="14"/>
          <w:szCs w:val="14"/>
        </w:rPr>
        <w:t>ommerçant est composée de :</w:t>
      </w:r>
    </w:p>
    <w:p w14:paraId="3C566C9D" w14:textId="77777777"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La commission d'interchange : commission que se facturent les Banques et/ou établissements de paiement, refacturée au Client du fait de l'utilisation des cartes comme moyen de paiement,</w:t>
      </w:r>
    </w:p>
    <w:p w14:paraId="5A919B13" w14:textId="5B022703"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 xml:space="preserve">La commission systèmes monétiques </w:t>
      </w:r>
      <w:r w:rsidR="0019326A" w:rsidRPr="001776BC">
        <w:rPr>
          <w:rFonts w:ascii="Neue Haas Grotesk Text Pro" w:eastAsia="Calibri" w:hAnsi="Neue Haas Grotesk Text Pro" w:cs="Arial"/>
          <w:color w:val="404040" w:themeColor="text1" w:themeTint="BF"/>
          <w:sz w:val="14"/>
          <w:szCs w:val="14"/>
          <w:lang w:eastAsia="en-US"/>
        </w:rPr>
        <w:t>(« </w:t>
      </w:r>
      <w:proofErr w:type="spellStart"/>
      <w:r w:rsidR="0019326A" w:rsidRPr="001776BC">
        <w:rPr>
          <w:rFonts w:ascii="Neue Haas Grotesk Text Pro" w:eastAsia="Calibri" w:hAnsi="Neue Haas Grotesk Text Pro" w:cs="Arial"/>
          <w:color w:val="404040" w:themeColor="text1" w:themeTint="BF"/>
          <w:sz w:val="14"/>
          <w:szCs w:val="14"/>
          <w:lang w:eastAsia="en-US"/>
        </w:rPr>
        <w:t>scheme</w:t>
      </w:r>
      <w:proofErr w:type="spellEnd"/>
      <w:r w:rsidRPr="001776BC">
        <w:rPr>
          <w:rFonts w:ascii="Neue Haas Grotesk Text Pro" w:eastAsia="Calibri" w:hAnsi="Neue Haas Grotesk Text Pro" w:cs="Arial"/>
          <w:color w:val="404040" w:themeColor="text1" w:themeTint="BF"/>
          <w:sz w:val="14"/>
          <w:szCs w:val="14"/>
          <w:lang w:eastAsia="en-US"/>
        </w:rPr>
        <w:t xml:space="preserve"> fee</w:t>
      </w:r>
      <w:r w:rsidR="0019326A" w:rsidRPr="001776BC">
        <w:rPr>
          <w:rFonts w:ascii="Neue Haas Grotesk Text Pro" w:eastAsia="Calibri" w:hAnsi="Neue Haas Grotesk Text Pro" w:cs="Arial"/>
          <w:color w:val="404040" w:themeColor="text1" w:themeTint="BF"/>
          <w:sz w:val="14"/>
          <w:szCs w:val="14"/>
          <w:lang w:eastAsia="en-US"/>
        </w:rPr>
        <w:t> »</w:t>
      </w:r>
      <w:r w:rsidRPr="001776BC">
        <w:rPr>
          <w:rFonts w:ascii="Neue Haas Grotesk Text Pro" w:eastAsia="Calibri" w:hAnsi="Neue Haas Grotesk Text Pro" w:cs="Arial"/>
          <w:color w:val="404040" w:themeColor="text1" w:themeTint="BF"/>
          <w:sz w:val="14"/>
          <w:szCs w:val="14"/>
          <w:lang w:eastAsia="en-US"/>
        </w:rPr>
        <w:t xml:space="preserve">) : commission facturée à MONEXT par les </w:t>
      </w:r>
      <w:r w:rsidR="00F47F43" w:rsidRPr="001776BC">
        <w:rPr>
          <w:rFonts w:ascii="Neue Haas Grotesk Text Pro" w:eastAsia="Calibri" w:hAnsi="Neue Haas Grotesk Text Pro" w:cs="Arial"/>
          <w:color w:val="404040" w:themeColor="text1" w:themeTint="BF"/>
          <w:sz w:val="14"/>
          <w:szCs w:val="14"/>
          <w:lang w:eastAsia="en-US"/>
        </w:rPr>
        <w:t>S</w:t>
      </w:r>
      <w:r w:rsidRPr="001776BC">
        <w:rPr>
          <w:rFonts w:ascii="Neue Haas Grotesk Text Pro" w:eastAsia="Calibri" w:hAnsi="Neue Haas Grotesk Text Pro" w:cs="Arial"/>
          <w:color w:val="404040" w:themeColor="text1" w:themeTint="BF"/>
          <w:sz w:val="14"/>
          <w:szCs w:val="14"/>
          <w:lang w:eastAsia="en-US"/>
        </w:rPr>
        <w:t xml:space="preserve">chémas </w:t>
      </w:r>
      <w:r w:rsidR="00F47F43" w:rsidRPr="001776BC">
        <w:rPr>
          <w:rFonts w:ascii="Neue Haas Grotesk Text Pro" w:eastAsia="Calibri" w:hAnsi="Neue Haas Grotesk Text Pro" w:cs="Arial"/>
          <w:color w:val="404040" w:themeColor="text1" w:themeTint="BF"/>
          <w:sz w:val="14"/>
          <w:szCs w:val="14"/>
          <w:lang w:eastAsia="en-US"/>
        </w:rPr>
        <w:t>ou Moyen de paiement</w:t>
      </w:r>
      <w:r w:rsidRPr="001776BC">
        <w:rPr>
          <w:rFonts w:ascii="Neue Haas Grotesk Text Pro" w:eastAsia="Calibri" w:hAnsi="Neue Haas Grotesk Text Pro" w:cs="Arial"/>
          <w:color w:val="404040" w:themeColor="text1" w:themeTint="BF"/>
          <w:sz w:val="14"/>
          <w:szCs w:val="14"/>
          <w:lang w:eastAsia="en-US"/>
        </w:rPr>
        <w:t>,</w:t>
      </w:r>
    </w:p>
    <w:p w14:paraId="1EF71227" w14:textId="77777777"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La commission de MONEXT : la facturation du service rendu par MONEXT pour l'acquisition des paiements par carte du Client.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3007"/>
        <w:gridCol w:w="748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C917CC" w:rsidRDefault="0062089E" w:rsidP="00581FFE">
            <w:pPr>
              <w:ind w:right="-709"/>
              <w:rPr>
                <w:rFonts w:ascii="Neue Haas Grotesk Text Pro" w:hAnsi="Neue Haas Grotesk Text Pro" w:cs="Arial"/>
                <w:color w:val="404040" w:themeColor="text1" w:themeTint="BF"/>
                <w:sz w:val="16"/>
                <w:szCs w:val="16"/>
              </w:rPr>
            </w:pPr>
            <w:r w:rsidRPr="00C917CC">
              <w:rPr>
                <w:rFonts w:ascii="Neue Haas Grotesk Text Pro" w:hAnsi="Neue Haas Grotesk Text Pro" w:cs="Arial"/>
                <w:b/>
                <w:bCs/>
                <w:color w:val="404040" w:themeColor="text1" w:themeTint="BF"/>
                <w:sz w:val="16"/>
                <w:szCs w:val="16"/>
              </w:rPr>
              <w:t>Transactions non collectées par MONEXT</w:t>
            </w:r>
            <w:r w:rsidRPr="00C917CC">
              <w:rPr>
                <w:rFonts w:ascii="Neue Haas Grotesk Text Pro" w:hAnsi="Neue Haas Grotesk Text Pro" w:cs="Arial"/>
                <w:color w:val="404040" w:themeColor="text1" w:themeTint="BF"/>
                <w:sz w:val="16"/>
                <w:szCs w:val="16"/>
              </w:rPr>
              <w:t xml:space="preserve"> (processing seul)</w:t>
            </w:r>
          </w:p>
        </w:tc>
      </w:tr>
      <w:tr w:rsidR="0062089E" w:rsidRPr="00C4656F" w14:paraId="22406D45" w14:textId="77777777" w:rsidTr="001776BC">
        <w:trPr>
          <w:trHeight w:val="284"/>
        </w:trPr>
        <w:tc>
          <w:tcPr>
            <w:tcW w:w="3007" w:type="dxa"/>
            <w:shd w:val="clear" w:color="auto" w:fill="F2F2F2" w:themeFill="background1" w:themeFillShade="F2"/>
            <w:vAlign w:val="center"/>
          </w:tcPr>
          <w:p w14:paraId="21B8C756" w14:textId="2428DDF5" w:rsidR="0062089E" w:rsidRPr="00C917CC" w:rsidRDefault="0062089E" w:rsidP="00581FFE">
            <w:pPr>
              <w:ind w:right="-709"/>
              <w:rPr>
                <w:rFonts w:ascii="Neue Haas Grotesk Text Pro" w:hAnsi="Neue Haas Grotesk Text Pro" w:cs="Arial"/>
                <w:sz w:val="16"/>
                <w:szCs w:val="16"/>
              </w:rPr>
            </w:pPr>
            <w:r w:rsidRPr="001776BC">
              <w:rPr>
                <w:rFonts w:ascii="Neue Haas Grotesk Text Pro" w:hAnsi="Neue Haas Grotesk Text Pro" w:cs="Arial"/>
                <w:color w:val="404040" w:themeColor="text1" w:themeTint="BF"/>
                <w:sz w:val="16"/>
                <w:szCs w:val="16"/>
              </w:rPr>
              <w:t>Frais de processing*</w:t>
            </w:r>
          </w:p>
        </w:tc>
        <w:tc>
          <w:tcPr>
            <w:tcW w:w="7483" w:type="dxa"/>
            <w:vAlign w:val="center"/>
          </w:tcPr>
          <w:p w14:paraId="48C3FFFD" w14:textId="645846ED" w:rsidR="0062089E" w:rsidRPr="00C917CC" w:rsidRDefault="00E903F5" w:rsidP="00581FFE">
            <w:pPr>
              <w:keepNext/>
              <w:jc w:val="center"/>
              <w:rPr>
                <w:rFonts w:ascii="Neue Haas Grotesk Text Pro" w:hAnsi="Neue Haas Grotesk Text Pro" w:cs="Arial"/>
                <w:sz w:val="16"/>
                <w:szCs w:val="16"/>
              </w:rPr>
            </w:pPr>
            <w:r w:rsidRPr="001776BC">
              <w:rPr>
                <w:rFonts w:ascii="Neue Haas Grotesk Text Pro" w:hAnsi="Neue Haas Grotesk Text Pro" w:cs="Arial"/>
                <w:color w:val="404040" w:themeColor="text1" w:themeTint="BF"/>
                <w:sz w:val="16"/>
                <w:szCs w:val="16"/>
              </w:rPr>
              <w:t>X,XX</w:t>
            </w:r>
            <w:r w:rsidR="0062089E" w:rsidRPr="001776BC">
              <w:rPr>
                <w:rFonts w:ascii="Neue Haas Grotesk Text Pro" w:hAnsi="Neue Haas Grotesk Text Pro" w:cs="Arial"/>
                <w:color w:val="404040" w:themeColor="text1" w:themeTint="BF"/>
                <w:sz w:val="16"/>
                <w:szCs w:val="16"/>
              </w:rPr>
              <w:t xml:space="preserve"> € H.T. par transaction</w:t>
            </w:r>
            <w:r w:rsidR="00C33C7E" w:rsidRPr="001776BC">
              <w:rPr>
                <w:rFonts w:ascii="Neue Haas Grotesk Text Pro" w:hAnsi="Neue Haas Grotesk Text Pro" w:cs="Arial"/>
                <w:color w:val="404040" w:themeColor="text1" w:themeTint="BF"/>
                <w:sz w:val="16"/>
                <w:szCs w:val="16"/>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3007"/>
        <w:gridCol w:w="7483"/>
      </w:tblGrid>
      <w:tr w:rsidR="0062089E" w:rsidRPr="00C4656F" w14:paraId="741B8D04" w14:textId="77777777" w:rsidTr="001776BC">
        <w:trPr>
          <w:trHeight w:val="284"/>
        </w:trPr>
        <w:tc>
          <w:tcPr>
            <w:tcW w:w="3007" w:type="dxa"/>
            <w:shd w:val="clear" w:color="auto" w:fill="F2F2F2" w:themeFill="background1" w:themeFillShade="F2"/>
            <w:vAlign w:val="center"/>
          </w:tcPr>
          <w:p w14:paraId="311D0F6B"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Module avancé de Lutte anti-fraude*</w:t>
            </w:r>
          </w:p>
        </w:tc>
        <w:tc>
          <w:tcPr>
            <w:tcW w:w="7483" w:type="dxa"/>
            <w:vAlign w:val="center"/>
          </w:tcPr>
          <w:p w14:paraId="42E55C87" w14:textId="2D293A62" w:rsidR="0062089E" w:rsidRPr="001776BC" w:rsidRDefault="0062089E" w:rsidP="00581FFE">
            <w:pPr>
              <w:keepNext/>
              <w:ind w:right="-108"/>
              <w:jc w:val="center"/>
              <w:rPr>
                <w:rFonts w:ascii="Neue Haas Grotesk Text Pro" w:eastAsia="Calibri" w:hAnsi="Neue Haas Grotesk Text Pro" w:cs="Arial"/>
                <w:color w:val="404040" w:themeColor="text1" w:themeTint="BF"/>
                <w:sz w:val="16"/>
                <w:szCs w:val="16"/>
              </w:rPr>
            </w:pPr>
          </w:p>
        </w:tc>
      </w:tr>
      <w:tr w:rsidR="0062089E" w:rsidRPr="00C4656F" w14:paraId="7FF810DC" w14:textId="77777777" w:rsidTr="001776BC">
        <w:trPr>
          <w:trHeight w:val="284"/>
        </w:trPr>
        <w:tc>
          <w:tcPr>
            <w:tcW w:w="3007" w:type="dxa"/>
            <w:shd w:val="clear" w:color="auto" w:fill="F2F2F2" w:themeFill="background1" w:themeFillShade="F2"/>
            <w:vAlign w:val="center"/>
          </w:tcPr>
          <w:p w14:paraId="5FFDDAD2"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Terminal de traitement virtuel*</w:t>
            </w:r>
          </w:p>
        </w:tc>
        <w:tc>
          <w:tcPr>
            <w:tcW w:w="7483" w:type="dxa"/>
            <w:vAlign w:val="center"/>
          </w:tcPr>
          <w:p w14:paraId="28C09A9C" w14:textId="21B1918D" w:rsidR="0062089E" w:rsidRPr="001776BC" w:rsidRDefault="0062089E" w:rsidP="00581FFE">
            <w:pPr>
              <w:keepNext/>
              <w:ind w:right="-108"/>
              <w:jc w:val="center"/>
              <w:rPr>
                <w:rFonts w:ascii="Neue Haas Grotesk Text Pro" w:hAnsi="Neue Haas Grotesk Text Pro" w:cs="Arial"/>
                <w:color w:val="404040" w:themeColor="text1" w:themeTint="BF"/>
                <w:sz w:val="16"/>
                <w:szCs w:val="16"/>
              </w:rPr>
            </w:pPr>
          </w:p>
        </w:tc>
      </w:tr>
      <w:tr w:rsidR="0062089E" w:rsidRPr="00C4656F" w14:paraId="4BC8B735" w14:textId="77777777" w:rsidTr="001776BC">
        <w:trPr>
          <w:trHeight w:val="284"/>
        </w:trPr>
        <w:tc>
          <w:tcPr>
            <w:tcW w:w="3007" w:type="dxa"/>
            <w:shd w:val="clear" w:color="auto" w:fill="F2F2F2" w:themeFill="background1" w:themeFillShade="F2"/>
            <w:vAlign w:val="center"/>
          </w:tcPr>
          <w:p w14:paraId="6AABBEFB"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Reporting de réconciliation*</w:t>
            </w:r>
          </w:p>
        </w:tc>
        <w:tc>
          <w:tcPr>
            <w:tcW w:w="7483" w:type="dxa"/>
            <w:vAlign w:val="center"/>
          </w:tcPr>
          <w:p w14:paraId="59CA9526" w14:textId="3429A0CB" w:rsidR="0062089E" w:rsidRPr="001776BC" w:rsidRDefault="0062089E" w:rsidP="00581FFE">
            <w:pPr>
              <w:keepNext/>
              <w:ind w:right="-108"/>
              <w:jc w:val="center"/>
              <w:rPr>
                <w:rFonts w:ascii="Neue Haas Grotesk Text Pro" w:hAnsi="Neue Haas Grotesk Text Pro" w:cs="Arial"/>
                <w:color w:val="404040" w:themeColor="text1" w:themeTint="BF"/>
                <w:sz w:val="16"/>
                <w:szCs w:val="16"/>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4"/>
          <w:szCs w:val="14"/>
        </w:rPr>
        <w:t xml:space="preserve">Les frais relatifs au Compte et aux transactions collectées par MONEXT (Commissions de Services Commerçant, Impayés…) sont prélevés </w:t>
      </w:r>
      <w:r w:rsidRPr="001776BC">
        <w:rPr>
          <w:rFonts w:ascii="Neue Haas Grotesk Text Pro" w:eastAsia="Calibri" w:hAnsi="Neue Haas Grotesk Text Pro" w:cs="Arial"/>
          <w:b/>
          <w:bCs/>
          <w:color w:val="404040" w:themeColor="text1" w:themeTint="BF"/>
          <w:sz w:val="14"/>
          <w:szCs w:val="14"/>
        </w:rPr>
        <w:t>quotidiennement</w:t>
      </w:r>
      <w:r w:rsidRPr="001776BC">
        <w:rPr>
          <w:rFonts w:ascii="Neue Haas Grotesk Text Pro" w:eastAsia="Calibri" w:hAnsi="Neue Haas Grotesk Text Pro" w:cs="Arial"/>
          <w:color w:val="404040" w:themeColor="text1" w:themeTint="BF"/>
          <w:sz w:val="14"/>
          <w:szCs w:val="14"/>
        </w:rPr>
        <w:t xml:space="preserve"> sur le Compte par MONEXT, ce que le Client reconnait et accepte expressément.</w:t>
      </w:r>
    </w:p>
    <w:p w14:paraId="2A5E5196" w14:textId="77777777"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p>
    <w:p w14:paraId="7F6CAE85" w14:textId="04973ECA"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4"/>
          <w:szCs w:val="14"/>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1776BC" w:rsidRDefault="00CC792A"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p>
    <w:p w14:paraId="5B0CC71B" w14:textId="70B2ADB2"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1776BC">
        <w:rPr>
          <w:rFonts w:ascii="Neue Haas Grotesk Text Pro" w:eastAsia="Calibri" w:hAnsi="Neue Haas Grotesk Text Pro" w:cs="Arial"/>
          <w:color w:val="404040" w:themeColor="text1" w:themeTint="BF"/>
          <w:sz w:val="14"/>
          <w:szCs w:val="14"/>
        </w:rPr>
        <w:t>Le défaut de paiement à l’échéance d’une facture entraînera la facturation, sans mise en demeure préalable, d’un intérêt de retard égal à trois (3) fois le taux de l'intérêt légal. Les intérêts sont calculés prorata temporis par période d’un mois (tout mois entamé étant entièrement dû)</w:t>
      </w:r>
      <w:r w:rsidR="00EC2581" w:rsidRPr="001776BC">
        <w:rPr>
          <w:rFonts w:ascii="Neue Haas Grotesk Text Pro" w:eastAsia="Calibri" w:hAnsi="Neue Haas Grotesk Text Pro" w:cs="Arial"/>
          <w:color w:val="404040" w:themeColor="text1" w:themeTint="BF"/>
          <w:sz w:val="14"/>
          <w:szCs w:val="14"/>
        </w:rPr>
        <w:t>. En outre, le Client sera également débiteur de plein droit, par facture impayée dans les délais, de l’indemnité forfaitaire pour frais de recouvrement, prévue à l’article D441-5 du code de commerce.</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CB83EB0"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ouvre dans ses livres, au nom du Client, en qualité de titulaire, un compte de paiement dont les caractéristiques lui seront communiquées par courrier ou </w:t>
      </w:r>
      <w:proofErr w:type="gramStart"/>
      <w:r w:rsidRPr="00C4656F">
        <w:rPr>
          <w:rFonts w:ascii="Neue Haas Grotesk Text Pro" w:hAnsi="Neue Haas Grotesk Text Pro" w:cs="Arial"/>
          <w:sz w:val="16"/>
          <w:szCs w:val="16"/>
        </w:rPr>
        <w:t>email</w:t>
      </w:r>
      <w:proofErr w:type="gramEnd"/>
      <w:r w:rsidRPr="00C4656F">
        <w:rPr>
          <w:rFonts w:ascii="Neue Haas Grotesk Text Pro" w:hAnsi="Neue Haas Grotesk Text Pro" w:cs="Arial"/>
          <w:sz w:val="16"/>
          <w:szCs w:val="16"/>
        </w:rPr>
        <w:t>.</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d’opération</w:t>
      </w:r>
      <w:proofErr w:type="gramEnd"/>
      <w:r w:rsidRPr="00C4656F">
        <w:rPr>
          <w:rFonts w:ascii="Neue Haas Grotesk Text Pro" w:eastAsia="Calibri" w:hAnsi="Neue Haas Grotesk Text Pro" w:cs="Arial"/>
          <w:sz w:val="16"/>
          <w:szCs w:val="16"/>
        </w:rPr>
        <w:t xml:space="preserve">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3" w:name="_Hlk84336018"/>
      <w:r w:rsidRPr="00C4656F">
        <w:rPr>
          <w:rFonts w:ascii="Neue Haas Grotesk Text Pro" w:hAnsi="Neue Haas Grotesk Text Pro" w:cs="Arial"/>
          <w:b/>
          <w:bCs/>
          <w:color w:val="FFC000"/>
          <w:sz w:val="16"/>
          <w:szCs w:val="16"/>
        </w:rPr>
        <w:t>DATES DE VALEUR</w:t>
      </w:r>
    </w:p>
    <w:p w14:paraId="3E2464AF" w14:textId="284C415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w:t>
      </w:r>
      <w:proofErr w:type="gramEnd"/>
      <w:r w:rsidRPr="00C4656F">
        <w:rPr>
          <w:rFonts w:ascii="Neue Haas Grotesk Text Pro" w:eastAsia="Calibri" w:hAnsi="Neue Haas Grotesk Text Pro" w:cs="Arial"/>
          <w:sz w:val="16"/>
          <w:szCs w:val="16"/>
        </w:rPr>
        <w:t xml:space="preserv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les</w:t>
      </w:r>
      <w:proofErr w:type="gramEnd"/>
      <w:r w:rsidRPr="00C4656F">
        <w:rPr>
          <w:rFonts w:ascii="Neue Haas Grotesk Text Pro" w:eastAsia="Calibri" w:hAnsi="Neue Haas Grotesk Text Pro" w:cs="Arial"/>
          <w:sz w:val="16"/>
          <w:szCs w:val="16"/>
        </w:rPr>
        <w:t xml:space="preserve"> virements de restitution des fonds vers le compte bancaire professionnel du Client seront inscrits au jour d’émission dudit virement.</w:t>
      </w:r>
    </w:p>
    <w:bookmarkEnd w:id="3"/>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7CE4EA31"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Par la présente, le Client donne mandat à MONEXT pour restituer par virement sur son compte bancaire professionnel, les fonds perçus sur le Compte dans le cadre du service d’acquisition des opérations de paiement, dans la limite </w:t>
      </w:r>
      <w:r w:rsidR="006013A9" w:rsidRPr="00C4656F">
        <w:rPr>
          <w:rFonts w:ascii="Neue Haas Grotesk Text Pro" w:eastAsia="Calibri" w:hAnsi="Neue Haas Grotesk Text Pro" w:cs="Arial"/>
          <w:sz w:val="16"/>
          <w:szCs w:val="16"/>
        </w:rPr>
        <w:t>de la réserve de roulement</w:t>
      </w:r>
      <w:r w:rsidR="00DB161A">
        <w:rPr>
          <w:rFonts w:ascii="Neue Haas Grotesk Text Pro" w:eastAsia="Calibri" w:hAnsi="Neue Haas Grotesk Text Pro" w:cs="Arial"/>
          <w:sz w:val="16"/>
          <w:szCs w:val="16"/>
        </w:rPr>
        <w:t xml:space="preserve"> </w:t>
      </w:r>
      <w:r w:rsidRPr="00C4656F">
        <w:rPr>
          <w:rFonts w:ascii="Neue Haas Grotesk Text Pro" w:eastAsia="Calibri" w:hAnsi="Neue Haas Grotesk Text Pro" w:cs="Arial"/>
          <w:sz w:val="16"/>
          <w:szCs w:val="16"/>
        </w:rPr>
        <w:t>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proofErr w:type="gramStart"/>
      <w:r w:rsidRPr="00347902">
        <w:rPr>
          <w:rFonts w:ascii="Neue Haas Grotesk Text Pro" w:hAnsi="Neue Haas Grotesk Text Pro" w:cs="Arial"/>
          <w:sz w:val="16"/>
          <w:szCs w:val="16"/>
        </w:rPr>
        <w:t>par</w:t>
      </w:r>
      <w:proofErr w:type="gramEnd"/>
      <w:r w:rsidRPr="00347902">
        <w:rPr>
          <w:rFonts w:ascii="Neue Haas Grotesk Text Pro" w:hAnsi="Neue Haas Grotesk Text Pro" w:cs="Arial"/>
          <w:sz w:val="16"/>
          <w:szCs w:val="16"/>
        </w:rPr>
        <w:t xml:space="preserve">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12689B" w:rsidRDefault="00BC3EA6"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t xml:space="preserve">PARTIE 2 - </w:t>
      </w:r>
      <w:r w:rsidR="00F16E0F" w:rsidRPr="0012689B">
        <w:rPr>
          <w:rFonts w:ascii="Neue Haas Grotesk Text Pro" w:eastAsiaTheme="majorEastAsia" w:hAnsi="Neue Haas Grotesk Text Pro" w:cs="Arial"/>
          <w:b/>
          <w:bCs/>
          <w:color w:val="404040" w:themeColor="text1" w:themeTint="BF"/>
          <w:sz w:val="24"/>
          <w:szCs w:val="24"/>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42B1092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w:t>
      </w:r>
      <w:proofErr w:type="gramStart"/>
      <w:r w:rsidRPr="00C4656F">
        <w:rPr>
          <w:rFonts w:ascii="Neue Haas Grotesk Text Pro" w:hAnsi="Neue Haas Grotesk Text Pro" w:cs="Arial"/>
          <w:sz w:val="16"/>
          <w:szCs w:val="16"/>
        </w:rPr>
        <w:t>comme par exemple</w:t>
      </w:r>
      <w:proofErr w:type="gramEnd"/>
      <w:r w:rsidRPr="00C4656F">
        <w:rPr>
          <w:rFonts w:ascii="Neue Haas Grotesk Text Pro" w:hAnsi="Neue Haas Grotesk Text Pro" w:cs="Arial"/>
          <w:sz w:val="16"/>
          <w:szCs w:val="16"/>
        </w:rPr>
        <w:t xml:space="preserv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crédit</w:t>
      </w:r>
      <w:proofErr w:type="gramEnd"/>
      <w:r w:rsidRPr="00C4656F">
        <w:rPr>
          <w:rFonts w:ascii="Neue Haas Grotesk Text Pro" w:hAnsi="Neue Haas Grotesk Text Pro" w:cs="Arial"/>
          <w:spacing w:val="-2"/>
          <w:sz w:val="16"/>
          <w:szCs w:val="16"/>
        </w:rPr>
        <w:t xml:space="preserve">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débit</w:t>
      </w:r>
      <w:proofErr w:type="gramEnd"/>
      <w:r w:rsidRPr="00C4656F">
        <w:rPr>
          <w:rFonts w:ascii="Neue Haas Grotesk Text Pro" w:hAnsi="Neue Haas Grotesk Text Pro" w:cs="Arial"/>
          <w:spacing w:val="-2"/>
          <w:sz w:val="16"/>
          <w:szCs w:val="16"/>
        </w:rPr>
        <w: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prépayée</w:t>
      </w:r>
      <w:proofErr w:type="gramEnd"/>
      <w:r w:rsidRPr="00C4656F">
        <w:rPr>
          <w:rFonts w:ascii="Neue Haas Grotesk Text Pro" w:hAnsi="Neue Haas Grotesk Text Pro" w:cs="Arial"/>
          <w:spacing w:val="-2"/>
          <w:sz w:val="16"/>
          <w:szCs w:val="16"/>
        </w:rPr>
        <w:t>,</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commerciale</w:t>
      </w:r>
      <w:proofErr w:type="gramEnd"/>
      <w:r w:rsidRPr="00C4656F">
        <w:rPr>
          <w:rFonts w:ascii="Neue Haas Grotesk Text Pro" w:hAnsi="Neue Haas Grotesk Text Pro" w:cs="Arial"/>
          <w:spacing w:val="-2"/>
          <w:sz w:val="16"/>
          <w:szCs w:val="16"/>
        </w:rPr>
        <w:t>.</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extrait de </w:t>
      </w:r>
      <w:proofErr w:type="spellStart"/>
      <w:r w:rsidRPr="00C4656F">
        <w:rPr>
          <w:rFonts w:ascii="Neue Haas Grotesk Text Pro" w:hAnsi="Neue Haas Grotesk Text Pro" w:cs="Arial"/>
          <w:sz w:val="16"/>
          <w:szCs w:val="16"/>
        </w:rPr>
        <w:t>Kbis</w:t>
      </w:r>
      <w:proofErr w:type="spellEnd"/>
      <w:r w:rsidRPr="00C4656F">
        <w:rPr>
          <w:rFonts w:ascii="Neue Haas Grotesk Text Pro" w:hAnsi="Neue Haas Grotesk Text Pro" w:cs="Arial"/>
          <w:sz w:val="16"/>
          <w:szCs w:val="16"/>
        </w:rPr>
        <w:t xml:space="preserve">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extrait de </w:t>
      </w:r>
      <w:proofErr w:type="spellStart"/>
      <w:r w:rsidRPr="00C4656F">
        <w:rPr>
          <w:rFonts w:ascii="Neue Haas Grotesk Text Pro" w:hAnsi="Neue Haas Grotesk Text Pro" w:cs="Arial"/>
          <w:spacing w:val="-2"/>
          <w:sz w:val="16"/>
          <w:szCs w:val="16"/>
        </w:rPr>
        <w:t>Kbis</w:t>
      </w:r>
      <w:proofErr w:type="spellEnd"/>
      <w:r w:rsidRPr="00C4656F">
        <w:rPr>
          <w:rFonts w:ascii="Neue Haas Grotesk Text Pro" w:hAnsi="Neue Haas Grotesk Text Pro" w:cs="Arial"/>
          <w:spacing w:val="-2"/>
          <w:sz w:val="16"/>
          <w:szCs w:val="16"/>
        </w:rPr>
        <w:t xml:space="preserve">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7DC9D303"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1F1193C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 xml:space="preserve">ayeur sur le Compte du Client en qualité de bénéficiaire. Ces fonds lui sont restitués par virement sur son compte bancaire professionnel, dans la limite de la </w:t>
      </w:r>
      <w:r w:rsidR="006013A9" w:rsidRPr="00C4656F">
        <w:rPr>
          <w:rFonts w:ascii="Neue Haas Grotesk Text Pro" w:eastAsia="Calibri" w:hAnsi="Neue Haas Grotesk Text Pro" w:cs="Arial"/>
          <w:sz w:val="16"/>
          <w:szCs w:val="16"/>
        </w:rPr>
        <w:t xml:space="preserve">réserve de roulement </w:t>
      </w:r>
      <w:r w:rsidR="006013A9">
        <w:rPr>
          <w:rFonts w:ascii="Neue Haas Grotesk Text Pro" w:hAnsi="Neue Haas Grotesk Text Pro" w:cs="Arial"/>
          <w:sz w:val="16"/>
          <w:szCs w:val="16"/>
        </w:rPr>
        <w:t xml:space="preserve">définie </w:t>
      </w:r>
      <w:r w:rsidRPr="00C4656F">
        <w:rPr>
          <w:rFonts w:ascii="Neue Haas Grotesk Text Pro" w:hAnsi="Neue Haas Grotesk Text Pro" w:cs="Arial"/>
          <w:sz w:val="16"/>
          <w:szCs w:val="16"/>
        </w:rPr>
        <w:t xml:space="preserve">à l’article « Constitution d’une </w:t>
      </w:r>
      <w:r w:rsidR="006013A9">
        <w:rPr>
          <w:rFonts w:ascii="Neue Haas Grotesk Text Pro" w:hAnsi="Neue Haas Grotesk Text Pro" w:cs="Arial"/>
          <w:sz w:val="16"/>
          <w:szCs w:val="16"/>
        </w:rPr>
        <w:t>R</w:t>
      </w:r>
      <w:r w:rsidR="006013A9" w:rsidRPr="00C4656F">
        <w:rPr>
          <w:rFonts w:ascii="Neue Haas Grotesk Text Pro" w:eastAsia="Calibri" w:hAnsi="Neue Haas Grotesk Text Pro" w:cs="Arial"/>
          <w:sz w:val="16"/>
          <w:szCs w:val="16"/>
        </w:rPr>
        <w:t xml:space="preserve">éserve de </w:t>
      </w:r>
      <w:r w:rsidR="006013A9">
        <w:rPr>
          <w:rFonts w:ascii="Neue Haas Grotesk Text Pro" w:eastAsia="Calibri" w:hAnsi="Neue Haas Grotesk Text Pro" w:cs="Arial"/>
          <w:sz w:val="16"/>
          <w:szCs w:val="16"/>
        </w:rPr>
        <w:t>R</w:t>
      </w:r>
      <w:r w:rsidR="006013A9" w:rsidRPr="00C4656F">
        <w:rPr>
          <w:rFonts w:ascii="Neue Haas Grotesk Text Pro" w:eastAsia="Calibri" w:hAnsi="Neue Haas Grotesk Text Pro" w:cs="Arial"/>
          <w:sz w:val="16"/>
          <w:szCs w:val="16"/>
        </w:rPr>
        <w:t>oulement</w:t>
      </w:r>
      <w:r w:rsidR="006013A9">
        <w:rPr>
          <w:rFonts w:ascii="Neue Haas Grotesk Text Pro" w:eastAsia="Calibri" w:hAnsi="Neue Haas Grotesk Text Pro" w:cs="Arial"/>
          <w:sz w:val="16"/>
          <w:szCs w:val="16"/>
        </w:rPr>
        <w:t xml:space="preserve"> </w:t>
      </w:r>
      <w:r w:rsidR="00DB161A">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568A0CF2"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convention, MONEXT s’engage à restituer les fonds perçus sur le Compte, hors commission et </w:t>
      </w:r>
      <w:r w:rsidR="006013A9" w:rsidRPr="00C4656F">
        <w:rPr>
          <w:rFonts w:ascii="Neue Haas Grotesk Text Pro" w:hAnsi="Neue Haas Grotesk Text Pro" w:cs="Arial"/>
          <w:sz w:val="16"/>
          <w:szCs w:val="16"/>
        </w:rPr>
        <w:t>réserve de roulement</w:t>
      </w:r>
      <w:r w:rsidRPr="00C4656F">
        <w:rPr>
          <w:rFonts w:ascii="Neue Haas Grotesk Text Pro" w:hAnsi="Neue Haas Grotesk Text Pro" w:cs="Arial"/>
          <w:sz w:val="16"/>
          <w:szCs w:val="16"/>
        </w:rPr>
        <w: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prendre</w:t>
      </w:r>
      <w:proofErr w:type="gramEnd"/>
      <w:r w:rsidRPr="00C4656F">
        <w:rPr>
          <w:rFonts w:ascii="Neue Haas Grotesk Text Pro" w:hAnsi="Neue Haas Grotesk Text Pro" w:cs="Arial"/>
          <w:sz w:val="16"/>
          <w:szCs w:val="16"/>
        </w:rPr>
        <w:t xml:space="preserv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accéder</w:t>
      </w:r>
      <w:proofErr w:type="gramEnd"/>
      <w:r w:rsidRPr="00C4656F">
        <w:rPr>
          <w:rFonts w:ascii="Neue Haas Grotesk Text Pro" w:hAnsi="Neue Haas Grotesk Text Pro" w:cs="Arial"/>
          <w:sz w:val="16"/>
          <w:szCs w:val="16"/>
        </w:rPr>
        <w:t xml:space="preserve">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l’incapacité</w:t>
      </w:r>
      <w:proofErr w:type="gramEnd"/>
      <w:r w:rsidRPr="00C4656F">
        <w:rPr>
          <w:rFonts w:ascii="Neue Haas Grotesk Text Pro" w:hAnsi="Neue Haas Grotesk Text Pro" w:cs="Arial"/>
          <w:sz w:val="16"/>
          <w:szCs w:val="16"/>
        </w:rPr>
        <w:t xml:space="preserve">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287FE5F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w:t>
      </w:r>
      <w:r w:rsidR="006013A9" w:rsidRPr="00C4656F">
        <w:rPr>
          <w:rFonts w:ascii="Neue Haas Grotesk Text Pro" w:hAnsi="Neue Haas Grotesk Text Pro" w:cs="Arial"/>
          <w:b/>
          <w:bCs/>
          <w:color w:val="FFC000"/>
          <w:sz w:val="16"/>
          <w:szCs w:val="16"/>
        </w:rPr>
        <w:t>D’UNE RESERVE DE ROULEMENT</w:t>
      </w:r>
    </w:p>
    <w:p w14:paraId="4E77E387" w14:textId="0D2FD3E4"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w:t>
      </w:r>
      <w:r w:rsidR="006013A9">
        <w:rPr>
          <w:rFonts w:ascii="Neue Haas Grotesk Text Pro" w:hAnsi="Neue Haas Grotesk Text Pro" w:cs="Arial"/>
          <w:bCs/>
          <w:sz w:val="16"/>
          <w:szCs w:val="16"/>
        </w:rPr>
        <w:t xml:space="preserve">sur le Compte </w:t>
      </w:r>
      <w:r w:rsidRPr="00C4656F">
        <w:rPr>
          <w:rFonts w:ascii="Neue Haas Grotesk Text Pro" w:hAnsi="Neue Haas Grotesk Text Pro" w:cs="Arial"/>
          <w:bCs/>
          <w:sz w:val="16"/>
          <w:szCs w:val="16"/>
        </w:rPr>
        <w:t>une</w:t>
      </w:r>
      <w:r w:rsidR="006013A9">
        <w:rPr>
          <w:rFonts w:ascii="Neue Haas Grotesk Text Pro" w:hAnsi="Neue Haas Grotesk Text Pro" w:cs="Arial"/>
          <w:bCs/>
          <w:sz w:val="16"/>
          <w:szCs w:val="16"/>
        </w:rPr>
        <w:t xml:space="preserve"> </w:t>
      </w:r>
      <w:r w:rsidR="006013A9" w:rsidRPr="00C4656F">
        <w:rPr>
          <w:rFonts w:ascii="Neue Haas Grotesk Text Pro" w:hAnsi="Neue Haas Grotesk Text Pro" w:cs="Arial"/>
          <w:bCs/>
          <w:sz w:val="16"/>
          <w:szCs w:val="16"/>
        </w:rPr>
        <w:t>réserve de roulement</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d’un montant minimum obligatoire </w:t>
      </w:r>
      <w:r w:rsidR="005B629F">
        <w:rPr>
          <w:rFonts w:ascii="Neue Haas Grotesk Text Pro" w:hAnsi="Neue Haas Grotesk Text Pro" w:cs="Arial"/>
          <w:bCs/>
          <w:sz w:val="16"/>
          <w:szCs w:val="16"/>
        </w:rPr>
        <w:t xml:space="preserve">déterminé en fonction de l’activité sur le Compte. Cette </w:t>
      </w:r>
      <w:r w:rsidR="006013A9">
        <w:rPr>
          <w:rFonts w:ascii="Neue Haas Grotesk Text Pro" w:hAnsi="Neue Haas Grotesk Text Pro" w:cs="Arial"/>
          <w:bCs/>
          <w:sz w:val="16"/>
          <w:szCs w:val="16"/>
        </w:rPr>
        <w:t>réserve</w:t>
      </w:r>
      <w:r w:rsidRPr="00C4656F">
        <w:rPr>
          <w:rFonts w:ascii="Neue Haas Grotesk Text Pro" w:hAnsi="Neue Haas Grotesk Text Pro" w:cs="Arial"/>
          <w:bCs/>
          <w:sz w:val="16"/>
          <w:szCs w:val="16"/>
        </w:rPr>
        <w:t xml:space="preserve"> est destinée à la couverture de toute opération se présentant au débit du Compte afin que le solde de ce dernier ne puisse devenir négatif, conformément aux obligations réglementaires qui s’imposent aux établissements de paiement. </w:t>
      </w:r>
    </w:p>
    <w:p w14:paraId="6860982B" w14:textId="00C2507C"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MONEXT déterminera le montant de la </w:t>
      </w:r>
      <w:r w:rsidR="006013A9"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4E4AEA51" w:rsidR="00A57719" w:rsidRPr="00C4656F" w:rsidRDefault="005B629F"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Pr>
          <w:rFonts w:ascii="Neue Haas Grotesk Text Pro" w:hAnsi="Neue Haas Grotesk Text Pro" w:cs="Arial"/>
          <w:bCs/>
          <w:sz w:val="16"/>
          <w:szCs w:val="16"/>
        </w:rPr>
        <w:t xml:space="preserve">Cette </w:t>
      </w:r>
      <w:r w:rsidR="006013A9" w:rsidRPr="00C4656F">
        <w:rPr>
          <w:rFonts w:ascii="Neue Haas Grotesk Text Pro" w:hAnsi="Neue Haas Grotesk Text Pro" w:cs="Arial"/>
          <w:bCs/>
          <w:sz w:val="16"/>
          <w:szCs w:val="16"/>
        </w:rPr>
        <w:t>réserve de roulement</w:t>
      </w:r>
      <w:r w:rsidR="006013A9">
        <w:rPr>
          <w:rFonts w:ascii="Neue Haas Grotesk Text Pro" w:hAnsi="Neue Haas Grotesk Text Pro" w:cs="Arial"/>
          <w:bCs/>
          <w:sz w:val="16"/>
          <w:szCs w:val="16"/>
        </w:rPr>
        <w:t xml:space="preserve"> </w:t>
      </w:r>
      <w:r w:rsidR="00A57719" w:rsidRPr="00C4656F">
        <w:rPr>
          <w:rFonts w:ascii="Neue Haas Grotesk Text Pro" w:hAnsi="Neue Haas Grotesk Text Pro" w:cs="Arial"/>
          <w:bCs/>
          <w:sz w:val="16"/>
          <w:szCs w:val="16"/>
        </w:rPr>
        <w:t xml:space="preserve">peut être en partie consommée notamment du fait d’un impayé imputé sur le compte de paiement du Client. MONEXT est alors autorisé par </w:t>
      </w:r>
      <w:r w:rsidR="00A57719" w:rsidRPr="00C4656F">
        <w:rPr>
          <w:rFonts w:ascii="Neue Haas Grotesk Text Pro" w:hAnsi="Neue Haas Grotesk Text Pro" w:cs="Arial"/>
          <w:bCs/>
          <w:sz w:val="16"/>
          <w:szCs w:val="16"/>
        </w:rPr>
        <w:lastRenderedPageBreak/>
        <w:t>le Client, ce qu’il reconnait et accepte, à reconstituer l</w:t>
      </w:r>
      <w:r>
        <w:rPr>
          <w:rFonts w:ascii="Neue Haas Grotesk Text Pro" w:hAnsi="Neue Haas Grotesk Text Pro" w:cs="Arial"/>
          <w:bCs/>
          <w:sz w:val="16"/>
          <w:szCs w:val="16"/>
        </w:rPr>
        <w:t xml:space="preserve">e montant de la </w:t>
      </w:r>
      <w:r w:rsidR="006013A9" w:rsidRPr="00C4656F">
        <w:rPr>
          <w:rFonts w:ascii="Neue Haas Grotesk Text Pro" w:hAnsi="Neue Haas Grotesk Text Pro" w:cs="Arial"/>
          <w:bCs/>
          <w:sz w:val="16"/>
          <w:szCs w:val="16"/>
        </w:rPr>
        <w:t xml:space="preserve">réserve de roulement </w:t>
      </w:r>
      <w:r w:rsidR="00A57719" w:rsidRPr="00C4656F">
        <w:rPr>
          <w:rFonts w:ascii="Neue Haas Grotesk Text Pro" w:hAnsi="Neue Haas Grotesk Text Pro" w:cs="Arial"/>
          <w:bCs/>
          <w:sz w:val="16"/>
          <w:szCs w:val="16"/>
        </w:rPr>
        <w:t xml:space="preserve">dès l’acquisition d’un paiement sur le Compte en ne restituant pas à celui-ci, par virement sur son compte bancaire professionnel, la quotepart correspondante au montant consommé de </w:t>
      </w:r>
      <w:r w:rsidR="006013A9" w:rsidRPr="00C4656F">
        <w:rPr>
          <w:rFonts w:ascii="Neue Haas Grotesk Text Pro" w:hAnsi="Neue Haas Grotesk Text Pro" w:cs="Arial"/>
          <w:bCs/>
          <w:sz w:val="16"/>
          <w:szCs w:val="16"/>
        </w:rPr>
        <w:t>réserve de roulement</w:t>
      </w:r>
      <w:r w:rsidR="00A57719" w:rsidRPr="00C4656F">
        <w:rPr>
          <w:rFonts w:ascii="Neue Haas Grotesk Text Pro" w:hAnsi="Neue Haas Grotesk Text Pro" w:cs="Arial"/>
          <w:bCs/>
          <w:sz w:val="16"/>
          <w:szCs w:val="16"/>
        </w:rPr>
        <w:t>.</w:t>
      </w:r>
    </w:p>
    <w:p w14:paraId="7DA21162" w14:textId="37CAA18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A titre exceptionnel, si la </w:t>
      </w:r>
      <w:r w:rsidR="006013A9"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est totalement consommée du fait d’</w:t>
      </w:r>
      <w:r w:rsidR="006013A9">
        <w:rPr>
          <w:rFonts w:ascii="Neue Haas Grotesk Text Pro" w:hAnsi="Neue Haas Grotesk Text Pro" w:cs="Arial"/>
          <w:bCs/>
          <w:sz w:val="16"/>
          <w:szCs w:val="16"/>
        </w:rPr>
        <w:t>opération(s) se présentant au débit du Compte</w:t>
      </w:r>
      <w:r w:rsidRPr="00C4656F">
        <w:rPr>
          <w:rFonts w:ascii="Neue Haas Grotesk Text Pro" w:hAnsi="Neue Haas Grotesk Text Pro" w:cs="Arial"/>
          <w:bCs/>
          <w:sz w:val="16"/>
          <w:szCs w:val="16"/>
        </w:rPr>
        <w:t>, MONEXT couvrira l’</w:t>
      </w:r>
      <w:r w:rsidR="006013A9">
        <w:rPr>
          <w:rFonts w:ascii="Neue Haas Grotesk Text Pro" w:hAnsi="Neue Haas Grotesk Text Pro" w:cs="Arial"/>
          <w:bCs/>
          <w:sz w:val="16"/>
          <w:szCs w:val="16"/>
        </w:rPr>
        <w:t>éventuel</w:t>
      </w:r>
      <w:r w:rsidR="005E6DE0">
        <w:rPr>
          <w:rFonts w:ascii="Neue Haas Grotesk Text Pro" w:hAnsi="Neue Haas Grotesk Text Pro" w:cs="Arial"/>
          <w:bCs/>
          <w:sz w:val="16"/>
          <w:szCs w:val="16"/>
        </w:rPr>
        <w:t xml:space="preserve">le </w:t>
      </w:r>
      <w:r w:rsidRPr="00C4656F">
        <w:rPr>
          <w:rFonts w:ascii="Neue Haas Grotesk Text Pro" w:hAnsi="Neue Haas Grotesk Text Pro" w:cs="Arial"/>
          <w:bCs/>
          <w:sz w:val="16"/>
          <w:szCs w:val="16"/>
        </w:rPr>
        <w:t xml:space="preserve">insuffisance </w:t>
      </w:r>
      <w:r w:rsidR="005B629F">
        <w:rPr>
          <w:rFonts w:ascii="Neue Haas Grotesk Text Pro" w:hAnsi="Neue Haas Grotesk Text Pro" w:cs="Arial"/>
          <w:bCs/>
          <w:sz w:val="16"/>
          <w:szCs w:val="16"/>
        </w:rPr>
        <w:t>de fonds sur le Compte</w:t>
      </w:r>
      <w:r w:rsidRPr="00C4656F">
        <w:rPr>
          <w:rFonts w:ascii="Neue Haas Grotesk Text Pro" w:hAnsi="Neue Haas Grotesk Text Pro" w:cs="Arial"/>
          <w:bCs/>
          <w:sz w:val="16"/>
          <w:szCs w:val="16"/>
        </w:rPr>
        <w:t xml:space="preserve"> </w:t>
      </w:r>
      <w:r w:rsidR="005B629F">
        <w:rPr>
          <w:rFonts w:ascii="Neue Haas Grotesk Text Pro" w:hAnsi="Neue Haas Grotesk Text Pro" w:cs="Arial"/>
          <w:bCs/>
          <w:sz w:val="16"/>
          <w:szCs w:val="16"/>
        </w:rPr>
        <w:t>pour</w:t>
      </w:r>
      <w:r w:rsidRPr="00C4656F">
        <w:rPr>
          <w:rFonts w:ascii="Neue Haas Grotesk Text Pro" w:hAnsi="Neue Haas Grotesk Text Pro" w:cs="Arial"/>
          <w:bCs/>
          <w:sz w:val="16"/>
          <w:szCs w:val="16"/>
        </w:rPr>
        <w:t xml:space="preserve"> qu</w:t>
      </w:r>
      <w:r w:rsidR="005B629F">
        <w:rPr>
          <w:rFonts w:ascii="Neue Haas Grotesk Text Pro" w:hAnsi="Neue Haas Grotesk Text Pro" w:cs="Arial"/>
          <w:bCs/>
          <w:sz w:val="16"/>
          <w:szCs w:val="16"/>
        </w:rPr>
        <w:t xml:space="preserve">e ce dernier </w:t>
      </w:r>
      <w:r w:rsidRPr="00C4656F">
        <w:rPr>
          <w:rFonts w:ascii="Neue Haas Grotesk Text Pro" w:hAnsi="Neue Haas Grotesk Text Pro" w:cs="Arial"/>
          <w:bCs/>
          <w:sz w:val="16"/>
          <w:szCs w:val="16"/>
        </w:rPr>
        <w:t xml:space="preserve">ne présente pas un solde négatif. MONEXT </w:t>
      </w:r>
      <w:r w:rsidR="005B629F">
        <w:rPr>
          <w:rFonts w:ascii="Neue Haas Grotesk Text Pro" w:hAnsi="Neue Haas Grotesk Text Pro" w:cs="Arial"/>
          <w:bCs/>
          <w:sz w:val="16"/>
          <w:szCs w:val="16"/>
        </w:rPr>
        <w:t>sera</w:t>
      </w:r>
      <w:r w:rsidRPr="00C4656F">
        <w:rPr>
          <w:rFonts w:ascii="Neue Haas Grotesk Text Pro" w:hAnsi="Neue Haas Grotesk Text Pro" w:cs="Arial"/>
          <w:bCs/>
          <w:sz w:val="16"/>
          <w:szCs w:val="16"/>
        </w:rPr>
        <w:t xml:space="preserve"> alors titulaire d’une créance à l’égard du Client, correspondant à la couverture de l’insuffisance de</w:t>
      </w:r>
      <w:r w:rsidR="005B629F">
        <w:rPr>
          <w:rFonts w:ascii="Neue Haas Grotesk Text Pro" w:hAnsi="Neue Haas Grotesk Text Pro" w:cs="Arial"/>
          <w:bCs/>
          <w:sz w:val="16"/>
          <w:szCs w:val="16"/>
        </w:rPr>
        <w:t xml:space="preserve"> fonds</w:t>
      </w:r>
      <w:r w:rsidRPr="00C4656F">
        <w:rPr>
          <w:rFonts w:ascii="Neue Haas Grotesk Text Pro" w:hAnsi="Neue Haas Grotesk Text Pro" w:cs="Arial"/>
          <w:bCs/>
          <w:sz w:val="16"/>
          <w:szCs w:val="16"/>
        </w:rPr>
        <w: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5CA9F20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w:t>
      </w:r>
      <w:r w:rsidR="00BF751C">
        <w:rPr>
          <w:rFonts w:ascii="Neue Haas Grotesk Text Pro" w:hAnsi="Neue Haas Grotesk Text Pro" w:cs="Arial"/>
          <w:bCs/>
          <w:sz w:val="16"/>
          <w:szCs w:val="16"/>
        </w:rPr>
        <w:t>e nouveaux</w:t>
      </w:r>
      <w:r w:rsidRPr="00C4656F">
        <w:rPr>
          <w:rFonts w:ascii="Neue Haas Grotesk Text Pro" w:hAnsi="Neue Haas Grotesk Text Pro" w:cs="Arial"/>
          <w:bCs/>
          <w:sz w:val="16"/>
          <w:szCs w:val="16"/>
        </w:rPr>
        <w:t xml:space="preserve"> paiement</w:t>
      </w:r>
      <w:r w:rsidR="00BF751C">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 sur le Compte, le Client autorise expressément MONEXT à prélever</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sur le</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paiement(s) acquis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montant </w:t>
      </w:r>
      <w:r w:rsidR="005B629F">
        <w:rPr>
          <w:rFonts w:ascii="Neue Haas Grotesk Text Pro" w:hAnsi="Neue Haas Grotesk Text Pro" w:cs="Arial"/>
          <w:bCs/>
          <w:sz w:val="16"/>
          <w:szCs w:val="16"/>
        </w:rPr>
        <w:t>correspondant au</w:t>
      </w:r>
      <w:r w:rsidRPr="00C4656F">
        <w:rPr>
          <w:rFonts w:ascii="Neue Haas Grotesk Text Pro" w:hAnsi="Neue Haas Grotesk Text Pro" w:cs="Arial"/>
          <w:bCs/>
          <w:sz w:val="16"/>
          <w:szCs w:val="16"/>
        </w:rPr>
        <w:t xml:space="preserve"> remboursement de la créance envers MONEXT</w:t>
      </w:r>
      <w:r w:rsidR="00BF751C">
        <w:rPr>
          <w:rFonts w:ascii="Neue Haas Grotesk Text Pro" w:hAnsi="Neue Haas Grotesk Text Pro" w:cs="Arial"/>
          <w:bCs/>
          <w:sz w:val="16"/>
          <w:szCs w:val="16"/>
        </w:rPr>
        <w:t xml:space="preserve"> et </w:t>
      </w:r>
      <w:r w:rsidR="00BF751C" w:rsidRPr="00C4656F">
        <w:rPr>
          <w:rFonts w:ascii="Neue Haas Grotesk Text Pro" w:hAnsi="Neue Haas Grotesk Text Pro" w:cs="Arial"/>
          <w:bCs/>
          <w:sz w:val="16"/>
          <w:szCs w:val="16"/>
        </w:rPr>
        <w:t>à ne pas lui restituer les montants</w:t>
      </w:r>
      <w:r w:rsidR="00E83D7F">
        <w:rPr>
          <w:rFonts w:ascii="Neue Haas Grotesk Text Pro" w:hAnsi="Neue Haas Grotesk Text Pro" w:cs="Arial"/>
          <w:bCs/>
          <w:sz w:val="16"/>
          <w:szCs w:val="16"/>
        </w:rPr>
        <w:t xml:space="preserve"> </w:t>
      </w:r>
      <w:r w:rsidR="00E83D7F" w:rsidRPr="00C4656F">
        <w:rPr>
          <w:rFonts w:ascii="Neue Haas Grotesk Text Pro" w:hAnsi="Neue Haas Grotesk Text Pro" w:cs="Arial"/>
          <w:bCs/>
          <w:sz w:val="16"/>
          <w:szCs w:val="16"/>
        </w:rPr>
        <w:t>acquis</w:t>
      </w:r>
      <w:r w:rsidR="00BF751C"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jusqu’à ce que </w:t>
      </w:r>
      <w:r w:rsidR="00BF751C">
        <w:rPr>
          <w:rFonts w:ascii="Neue Haas Grotesk Text Pro" w:hAnsi="Neue Haas Grotesk Text Pro" w:cs="Arial"/>
          <w:bCs/>
          <w:sz w:val="16"/>
          <w:szCs w:val="16"/>
        </w:rPr>
        <w:t xml:space="preserve">la </w:t>
      </w:r>
      <w:r w:rsidR="006013A9" w:rsidRPr="00C4656F">
        <w:rPr>
          <w:rFonts w:ascii="Neue Haas Grotesk Text Pro" w:hAnsi="Neue Haas Grotesk Text Pro" w:cs="Arial"/>
          <w:bCs/>
          <w:sz w:val="16"/>
          <w:szCs w:val="16"/>
        </w:rPr>
        <w:t>réserve de roulement</w:t>
      </w:r>
      <w:r w:rsidR="00BF751C">
        <w:rPr>
          <w:rFonts w:ascii="Neue Haas Grotesk Text Pro" w:hAnsi="Neue Haas Grotesk Text Pro" w:cs="Arial"/>
          <w:bCs/>
          <w:sz w:val="16"/>
          <w:szCs w:val="16"/>
        </w:rPr>
        <w:t xml:space="preserve"> associée au Compte</w:t>
      </w:r>
      <w:r w:rsidR="00E83D7F">
        <w:rPr>
          <w:rFonts w:ascii="Neue Haas Grotesk Text Pro" w:hAnsi="Neue Haas Grotesk Text Pro" w:cs="Arial"/>
          <w:bCs/>
          <w:sz w:val="16"/>
          <w:szCs w:val="16"/>
        </w:rPr>
        <w:t xml:space="preserve"> soit reconstituée.</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3DDA610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w:t>
      </w:r>
      <w:proofErr w:type="gramStart"/>
      <w:r w:rsidRPr="00C4656F">
        <w:rPr>
          <w:rFonts w:ascii="Neue Haas Grotesk Text Pro" w:hAnsi="Neue Haas Grotesk Text Pro" w:cs="Arial"/>
          <w:sz w:val="16"/>
          <w:szCs w:val="16"/>
        </w:rPr>
        <w:t xml:space="preserve">qualité  </w:t>
      </w:r>
      <w:r w:rsidR="0019326A">
        <w:rPr>
          <w:rFonts w:ascii="Neue Haas Grotesk Text Pro" w:hAnsi="Neue Haas Grotesk Text Pro" w:cs="Arial"/>
          <w:sz w:val="16"/>
          <w:szCs w:val="16"/>
        </w:rPr>
        <w:t>d</w:t>
      </w:r>
      <w:proofErr w:type="gramEnd"/>
      <w:r w:rsidR="0019326A">
        <w:rPr>
          <w:rFonts w:ascii="Neue Haas Grotesk Text Pro" w:hAnsi="Neue Haas Grotesk Text Pro" w:cs="Arial"/>
          <w:sz w:val="16"/>
          <w:szCs w:val="16"/>
        </w:rPr>
        <w:t>’« </w:t>
      </w:r>
      <w:r w:rsidRPr="00C4656F">
        <w:rPr>
          <w:rFonts w:ascii="Neue Haas Grotesk Text Pro" w:hAnsi="Neue Haas Grotesk Text Pro" w:cs="Arial"/>
          <w:sz w:val="16"/>
          <w:szCs w:val="16"/>
        </w:rPr>
        <w:t>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conserver</w:t>
      </w:r>
      <w:proofErr w:type="gramEnd"/>
      <w:r w:rsidRPr="00C4656F">
        <w:rPr>
          <w:rFonts w:ascii="Neue Haas Grotesk Text Pro" w:hAnsi="Neue Haas Grotesk Text Pro" w:cs="Arial"/>
          <w:sz w:val="16"/>
          <w:szCs w:val="16"/>
        </w:rPr>
        <w:t xml:space="preserve">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consulter</w:t>
      </w:r>
      <w:proofErr w:type="gramEnd"/>
      <w:r w:rsidRPr="00C4656F">
        <w:rPr>
          <w:rFonts w:ascii="Neue Haas Grotesk Text Pro" w:hAnsi="Neue Haas Grotesk Text Pro" w:cs="Arial"/>
          <w:sz w:val="16"/>
          <w:szCs w:val="16"/>
        </w:rPr>
        <w:t xml:space="preserve">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télécharger</w:t>
      </w:r>
      <w:proofErr w:type="gramEnd"/>
      <w:r w:rsidRPr="00C4656F">
        <w:rPr>
          <w:rFonts w:ascii="Neue Haas Grotesk Text Pro" w:hAnsi="Neue Haas Grotesk Text Pro" w:cs="Arial"/>
          <w:sz w:val="16"/>
          <w:szCs w:val="16"/>
        </w:rPr>
        <w:t xml:space="preserve">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d’incidents</w:t>
      </w:r>
      <w:proofErr w:type="gramEnd"/>
      <w:r w:rsidRPr="00C4656F">
        <w:rPr>
          <w:rFonts w:ascii="Neue Haas Grotesk Text Pro" w:hAnsi="Neue Haas Grotesk Text Pro" w:cs="Arial"/>
          <w:sz w:val="16"/>
          <w:szCs w:val="16"/>
        </w:rPr>
        <w:t xml:space="preserve">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Client restant, le cas échéant, redevable de dédommagements en cas de préjudices.</w:t>
      </w:r>
    </w:p>
    <w:p w14:paraId="750C3190" w14:textId="6C2B228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w:t>
      </w:r>
      <w:r w:rsidR="005E6DE0"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2010878D"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w:t>
      </w:r>
      <w:r w:rsidR="005E6DE0"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est contractuellement restituée par virement sur le compte bancaire professionnel du </w:t>
      </w:r>
      <w:r w:rsidR="00E83D7F">
        <w:rPr>
          <w:rFonts w:ascii="Neue Haas Grotesk Text Pro" w:hAnsi="Neue Haas Grotesk Text Pro" w:cs="Arial"/>
          <w:bCs/>
          <w:sz w:val="16"/>
          <w:szCs w:val="16"/>
        </w:rPr>
        <w:t>Client</w:t>
      </w:r>
      <w:r w:rsidRPr="00C4656F">
        <w:rPr>
          <w:rFonts w:ascii="Neue Haas Grotesk Text Pro" w:hAnsi="Neue Haas Grotesk Text Pro" w:cs="Arial"/>
          <w:bCs/>
          <w:sz w:val="16"/>
          <w:szCs w:val="16"/>
        </w:rPr>
        <w:t xml:space="preserve"> indiqué à MONEXT lors de l’entrée en relation ou lors de la dernière mise à jour des documents de connaissance client selon le rythme suivant :</w:t>
      </w:r>
    </w:p>
    <w:p w14:paraId="0DB2BEC7" w14:textId="34819F4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trois (3) mois : 50% de la </w:t>
      </w:r>
      <w:r w:rsidR="005E6DE0">
        <w:rPr>
          <w:rFonts w:ascii="Neue Haas Grotesk Text Pro" w:hAnsi="Neue Haas Grotesk Text Pro" w:cs="Arial"/>
          <w:sz w:val="16"/>
          <w:szCs w:val="16"/>
        </w:rPr>
        <w:t>réserve</w:t>
      </w:r>
      <w:r w:rsidRPr="00C4656F">
        <w:rPr>
          <w:rFonts w:ascii="Neue Haas Grotesk Text Pro" w:hAnsi="Neue Haas Grotesk Text Pro" w:cs="Arial"/>
          <w:sz w:val="16"/>
          <w:szCs w:val="16"/>
        </w:rPr>
        <w:t xml:space="preserve"> ;</w:t>
      </w:r>
    </w:p>
    <w:p w14:paraId="1D4D827B" w14:textId="745DD8EF"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six (6) mois : 25% de la </w:t>
      </w:r>
      <w:r w:rsidR="005E6DE0">
        <w:rPr>
          <w:rFonts w:ascii="Neue Haas Grotesk Text Pro" w:hAnsi="Neue Haas Grotesk Text Pro" w:cs="Arial"/>
          <w:sz w:val="16"/>
          <w:szCs w:val="16"/>
        </w:rPr>
        <w:t>réserve</w:t>
      </w:r>
      <w:r w:rsidRPr="00C4656F">
        <w:rPr>
          <w:rFonts w:ascii="Neue Haas Grotesk Text Pro" w:hAnsi="Neue Haas Grotesk Text Pro" w:cs="Arial"/>
          <w:sz w:val="16"/>
          <w:szCs w:val="16"/>
        </w:rPr>
        <w:t xml:space="preserve"> ;</w:t>
      </w:r>
    </w:p>
    <w:p w14:paraId="41936646" w14:textId="5D4F793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douze (12) mois : </w:t>
      </w:r>
      <w:r w:rsidR="005E6DE0">
        <w:rPr>
          <w:rFonts w:ascii="Neue Haas Grotesk Text Pro" w:hAnsi="Neue Haas Grotesk Text Pro" w:cs="Arial"/>
          <w:sz w:val="16"/>
          <w:szCs w:val="16"/>
        </w:rPr>
        <w:t>intégralité du solde restant</w:t>
      </w:r>
      <w:r w:rsidRPr="00C4656F">
        <w:rPr>
          <w:rFonts w:ascii="Neue Haas Grotesk Text Pro" w:hAnsi="Neue Haas Grotesk Text Pro" w:cs="Arial"/>
          <w:sz w:val="16"/>
          <w:szCs w:val="16"/>
        </w:rPr>
        <w:t xml:space="preserv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2329FC45"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Sans manifestation de la part du Client, ni opération pendant douze (12) mois, ou encore si aucun de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 xml:space="preserve">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w:t>
      </w:r>
      <w:r w:rsidRPr="00C4656F">
        <w:rPr>
          <w:rFonts w:ascii="Neue Haas Grotesk Text Pro" w:hAnsi="Neue Haas Grotesk Text Pro" w:cs="Arial"/>
          <w:sz w:val="16"/>
          <w:szCs w:val="16"/>
        </w:rPr>
        <w:lastRenderedPageBreak/>
        <w:t xml:space="preserve">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et celles relatives à la 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w:t>
      </w:r>
      <w:proofErr w:type="spellStart"/>
      <w:r w:rsidRPr="00C4656F">
        <w:rPr>
          <w:rFonts w:ascii="Neue Haas Grotesk Text Pro" w:hAnsi="Neue Haas Grotesk Text Pro" w:cs="Arial"/>
          <w:bCs/>
          <w:sz w:val="16"/>
          <w:szCs w:val="16"/>
        </w:rPr>
        <w:t>immatriculable</w:t>
      </w:r>
      <w:proofErr w:type="spellEnd"/>
      <w:r w:rsidRPr="00C4656F">
        <w:rPr>
          <w:rFonts w:ascii="Neue Haas Grotesk Text Pro" w:hAnsi="Neue Haas Grotesk Text Pro" w:cs="Arial"/>
          <w:bCs/>
          <w:sz w:val="16"/>
          <w:szCs w:val="16"/>
        </w:rPr>
        <w:t>,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w:t>
      </w:r>
      <w:proofErr w:type="gramStart"/>
      <w:r w:rsidRPr="00C4656F">
        <w:rPr>
          <w:rFonts w:ascii="Neue Haas Grotesk Text Pro" w:hAnsi="Neue Haas Grotesk Text Pro" w:cs="Arial"/>
          <w:bCs/>
          <w:sz w:val="16"/>
          <w:szCs w:val="16"/>
        </w:rPr>
        <w:t>suite à un</w:t>
      </w:r>
      <w:proofErr w:type="gramEnd"/>
      <w:r w:rsidRPr="00C4656F">
        <w:rPr>
          <w:rFonts w:ascii="Neue Haas Grotesk Text Pro" w:hAnsi="Neue Haas Grotesk Text Pro" w:cs="Arial"/>
          <w:bCs/>
          <w:sz w:val="16"/>
          <w:szCs w:val="16"/>
        </w:rPr>
        <w:t xml:space="preserve">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mentionner</w:t>
      </w:r>
      <w:proofErr w:type="gramEnd"/>
      <w:r w:rsidRPr="00C4656F">
        <w:rPr>
          <w:rFonts w:ascii="Neue Haas Grotesk Text Pro" w:hAnsi="Neue Haas Grotesk Text Pro" w:cs="Arial"/>
          <w:sz w:val="16"/>
          <w:szCs w:val="16"/>
        </w:rPr>
        <w:t xml:space="preserve">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lastRenderedPageBreak/>
        <w:t>envoyer</w:t>
      </w:r>
      <w:proofErr w:type="gramEnd"/>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adresser</w:t>
      </w:r>
      <w:proofErr w:type="gramEnd"/>
      <w:r w:rsidRPr="00C4656F">
        <w:rPr>
          <w:rFonts w:ascii="Neue Haas Grotesk Text Pro" w:hAnsi="Neue Haas Grotesk Text Pro" w:cs="Arial"/>
          <w:sz w:val="16"/>
          <w:szCs w:val="16"/>
        </w:rPr>
        <w:t xml:space="preserve">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envoyer</w:t>
      </w:r>
      <w:proofErr w:type="gramEnd"/>
      <w:r w:rsidRPr="00C4656F">
        <w:rPr>
          <w:rFonts w:ascii="Neue Haas Grotesk Text Pro" w:hAnsi="Neue Haas Grotesk Text Pro" w:cs="Arial"/>
          <w:sz w:val="16"/>
          <w:szCs w:val="16"/>
        </w:rPr>
        <w:t xml:space="preserve">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fournir</w:t>
      </w:r>
      <w:proofErr w:type="gramEnd"/>
      <w:r w:rsidRPr="00C4656F">
        <w:rPr>
          <w:rFonts w:ascii="Neue Haas Grotesk Text Pro" w:hAnsi="Neue Haas Grotesk Text Pro" w:cs="Arial"/>
          <w:sz w:val="16"/>
          <w:szCs w:val="16"/>
        </w:rPr>
        <w:t xml:space="preserve">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2933FEEC"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w:t>
      </w:r>
      <w:r w:rsidRPr="00C4656F">
        <w:rPr>
          <w:rFonts w:ascii="Neue Haas Grotesk Text Pro" w:hAnsi="Neue Haas Grotesk Text Pro" w:cs="Arial"/>
          <w:bCs/>
          <w:sz w:val="16"/>
          <w:szCs w:val="16"/>
        </w:rPr>
        <w:t>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7D84E8E7" w14:textId="77777777" w:rsidR="00172980" w:rsidRPr="002F5DE8" w:rsidRDefault="00172980" w:rsidP="002F5DE8">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Dans le but de faciliter la réversibilité du Service et sur demande expresse du Client à l’issue du Contrat ou pour manquement du Prestataire dans les conditions définies à l’article « Résiliation », le Prestataire apportera son assistance au Client pour permettre la migration du Service vers une autre solution d’un prestataire tiers.</w:t>
      </w:r>
    </w:p>
    <w:p w14:paraId="3277248C" w14:textId="77777777" w:rsidR="00172980" w:rsidRDefault="00172980" w:rsidP="00172980">
      <w:pPr>
        <w:pStyle w:val="Paragraphedeliste"/>
        <w:tabs>
          <w:tab w:val="left" w:pos="426"/>
        </w:tabs>
        <w:ind w:left="170" w:right="-1"/>
        <w:jc w:val="both"/>
        <w:rPr>
          <w:rFonts w:ascii="Neue Haas Grotesk Text Pro" w:hAnsi="Neue Haas Grotesk Text Pro" w:cs="Arial"/>
          <w:bCs/>
          <w:sz w:val="16"/>
          <w:szCs w:val="16"/>
        </w:rPr>
      </w:pPr>
    </w:p>
    <w:p w14:paraId="2AA359E0" w14:textId="77777777" w:rsidR="00172980" w:rsidRDefault="00172980" w:rsidP="00172980">
      <w:p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La réversibilité du Service sera effectuée avant la fin du Contrat, au plus tard deux (2) mois avant l’échéance du Contrat, et prendra fin à la date de résiliation effective du Contrat.</w:t>
      </w:r>
    </w:p>
    <w:p w14:paraId="271A4C51" w14:textId="126E403F" w:rsidR="00172980" w:rsidRPr="002F5DE8" w:rsidRDefault="00172980" w:rsidP="002F5DE8">
      <w:p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Monext propose deux prestations de réversibilité :</w:t>
      </w:r>
    </w:p>
    <w:p w14:paraId="2791E9B4" w14:textId="77777777" w:rsidR="00172980" w:rsidRPr="002F5DE8" w:rsidRDefault="00172980" w:rsidP="002F5DE8">
      <w:pPr>
        <w:pStyle w:val="Paragraphedeliste"/>
        <w:numPr>
          <w:ilvl w:val="0"/>
          <w:numId w:val="52"/>
        </w:num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 xml:space="preserve">Prestation Standard : Monext propose la restitution d’un fichier CSV contenant l’ID du </w:t>
      </w:r>
      <w:proofErr w:type="spellStart"/>
      <w:r w:rsidRPr="002F5DE8">
        <w:rPr>
          <w:rFonts w:ascii="Neue Haas Grotesk Text Pro" w:hAnsi="Neue Haas Grotesk Text Pro" w:cs="Arial"/>
          <w:bCs/>
          <w:sz w:val="16"/>
          <w:szCs w:val="16"/>
        </w:rPr>
        <w:t>Wallet</w:t>
      </w:r>
      <w:proofErr w:type="spellEnd"/>
      <w:r w:rsidRPr="002F5DE8">
        <w:rPr>
          <w:rFonts w:ascii="Neue Haas Grotesk Text Pro" w:hAnsi="Neue Haas Grotesk Text Pro" w:cs="Arial"/>
          <w:bCs/>
          <w:sz w:val="16"/>
          <w:szCs w:val="16"/>
        </w:rPr>
        <w:t xml:space="preserve">, le numéro de carte en clair et la date d’expiration pour tous les </w:t>
      </w:r>
      <w:proofErr w:type="spellStart"/>
      <w:r w:rsidRPr="002F5DE8">
        <w:rPr>
          <w:rFonts w:ascii="Neue Haas Grotesk Text Pro" w:hAnsi="Neue Haas Grotesk Text Pro" w:cs="Arial"/>
          <w:bCs/>
          <w:sz w:val="16"/>
          <w:szCs w:val="16"/>
        </w:rPr>
        <w:t>wallet</w:t>
      </w:r>
      <w:proofErr w:type="spellEnd"/>
      <w:r w:rsidRPr="002F5DE8">
        <w:rPr>
          <w:rFonts w:ascii="Neue Haas Grotesk Text Pro" w:hAnsi="Neue Haas Grotesk Text Pro" w:cs="Arial"/>
          <w:bCs/>
          <w:sz w:val="16"/>
          <w:szCs w:val="16"/>
        </w:rPr>
        <w:t xml:space="preserve"> gérés par Monext. Ce fichier sera crypté (selon les standards au moment de la résiliation) puis envoyé par </w:t>
      </w:r>
      <w:proofErr w:type="gramStart"/>
      <w:r w:rsidRPr="002F5DE8">
        <w:rPr>
          <w:rFonts w:ascii="Neue Haas Grotesk Text Pro" w:hAnsi="Neue Haas Grotesk Text Pro" w:cs="Arial"/>
          <w:bCs/>
          <w:sz w:val="16"/>
          <w:szCs w:val="16"/>
        </w:rPr>
        <w:t>email</w:t>
      </w:r>
      <w:proofErr w:type="gramEnd"/>
      <w:r w:rsidRPr="002F5DE8">
        <w:rPr>
          <w:rFonts w:ascii="Neue Haas Grotesk Text Pro" w:hAnsi="Neue Haas Grotesk Text Pro" w:cs="Arial"/>
          <w:bCs/>
          <w:sz w:val="16"/>
          <w:szCs w:val="16"/>
        </w:rPr>
        <w:t xml:space="preserve"> à un prestataire certifié PCI-DSS. Cette prestation sera facturée forfaitairement à hauteur de 5 000€ HT (cinq mille euros hors taxe).</w:t>
      </w:r>
    </w:p>
    <w:p w14:paraId="0E1E6AD3" w14:textId="362AEB4E" w:rsidR="00172980" w:rsidRPr="002F5DE8" w:rsidRDefault="00172980" w:rsidP="002F5DE8">
      <w:pPr>
        <w:pStyle w:val="Paragraphedeliste"/>
        <w:numPr>
          <w:ilvl w:val="0"/>
          <w:numId w:val="52"/>
        </w:numPr>
        <w:tabs>
          <w:tab w:val="left" w:pos="426"/>
        </w:tabs>
        <w:ind w:right="-1"/>
        <w:jc w:val="both"/>
        <w:rPr>
          <w:rFonts w:ascii="Neue Haas Grotesk Text Pro" w:hAnsi="Neue Haas Grotesk Text Pro" w:cs="Arial"/>
          <w:bCs/>
          <w:sz w:val="16"/>
          <w:szCs w:val="16"/>
        </w:rPr>
      </w:pPr>
      <w:r w:rsidRPr="002F5DE8">
        <w:rPr>
          <w:rFonts w:ascii="Neue Haas Grotesk Text Pro" w:hAnsi="Neue Haas Grotesk Text Pro" w:cs="Arial"/>
          <w:bCs/>
          <w:sz w:val="16"/>
          <w:szCs w:val="16"/>
        </w:rPr>
        <w:t>Prestation spécifique : Le Client formalisera le besoin et Monext étudiera la faisabilité, les délais et les coûts de cette prestation. Son exécution sera conditionnée à l’acceptation préalable d’une proposition commerciale par le Client.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des</w:t>
      </w:r>
      <w:proofErr w:type="gramEnd"/>
      <w:r w:rsidRPr="00C4656F">
        <w:rPr>
          <w:rFonts w:ascii="Neue Haas Grotesk Text Pro" w:hAnsi="Neue Haas Grotesk Text Pro" w:cs="Arial"/>
          <w:spacing w:val="-2"/>
          <w:sz w:val="16"/>
          <w:szCs w:val="16"/>
        </w:rPr>
        <w:t xml:space="preserve">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 xml:space="preserve">n des données déclarées par le </w:t>
      </w:r>
      <w:r w:rsidR="004D3A3A" w:rsidRPr="00C4656F">
        <w:rPr>
          <w:rFonts w:ascii="Neue Haas Grotesk Text Pro" w:hAnsi="Neue Haas Grotesk Text Pro" w:cs="Arial"/>
          <w:sz w:val="16"/>
          <w:szCs w:val="16"/>
        </w:rPr>
        <w:t>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4"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sous-traitant pour le traitement des données personnelles relatives aux Payeurs, pour lesquelles le Client demeure responsable du traitement.</w:t>
      </w:r>
    </w:p>
    <w:bookmarkEnd w:id="4"/>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Il est expressément convenu que les termes non spécifiquement définis au sein du présent Contrat Cadre prennent le sens défini </w:t>
      </w:r>
      <w:r w:rsidRPr="00C4656F">
        <w:rPr>
          <w:rFonts w:ascii="Neue Haas Grotesk Text Pro" w:hAnsi="Neue Haas Grotesk Text Pro" w:cs="Arial"/>
          <w:sz w:val="16"/>
          <w:szCs w:val="16"/>
        </w:rPr>
        <w:lastRenderedPageBreak/>
        <w:t>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ou</w:t>
      </w:r>
      <w:proofErr w:type="gramEnd"/>
      <w:r w:rsidRPr="00C4656F">
        <w:rPr>
          <w:rFonts w:ascii="Neue Haas Grotesk Text Pro" w:hAnsi="Neue Haas Grotesk Text Pro" w:cs="Arial"/>
          <w:sz w:val="16"/>
          <w:szCs w:val="16"/>
        </w:rPr>
        <w:t xml:space="preserve">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gérer</w:t>
      </w:r>
      <w:proofErr w:type="gramEnd"/>
      <w:r w:rsidRPr="00C4656F">
        <w:rPr>
          <w:rFonts w:ascii="Neue Haas Grotesk Text Pro" w:hAnsi="Neue Haas Grotesk Text Pro" w:cs="Arial"/>
          <w:sz w:val="16"/>
          <w:szCs w:val="16"/>
        </w:rPr>
        <w:t xml:space="preserve">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classifier</w:t>
      </w:r>
      <w:proofErr w:type="gramEnd"/>
      <w:r w:rsidRPr="00C4656F">
        <w:rPr>
          <w:rFonts w:ascii="Neue Haas Grotesk Text Pro" w:hAnsi="Neue Haas Grotesk Text Pro" w:cs="Arial"/>
          <w:sz w:val="16"/>
          <w:szCs w:val="16"/>
        </w:rPr>
        <w:t xml:space="preserve">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prend, au regard de la nature des données personnelles et des risques que présentent les traitements, les </w:t>
      </w:r>
      <w:r w:rsidRPr="00C4656F">
        <w:rPr>
          <w:rFonts w:ascii="Neue Haas Grotesk Text Pro" w:hAnsi="Neue Haas Grotesk Text Pro" w:cs="Arial"/>
          <w:sz w:val="16"/>
          <w:szCs w:val="16"/>
        </w:rPr>
        <w:t>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7140B7DD"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support@payline.com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 xml:space="preserve">lients), la perte d’une </w:t>
      </w:r>
      <w:r w:rsidRPr="00C4656F">
        <w:rPr>
          <w:rFonts w:ascii="Neue Haas Grotesk Text Pro" w:hAnsi="Neue Haas Grotesk Text Pro" w:cs="Arial"/>
          <w:sz w:val="16"/>
          <w:szCs w:val="16"/>
        </w:rPr>
        <w:lastRenderedPageBreak/>
        <w:t>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e-mail à l’adresse :</w:t>
      </w:r>
    </w:p>
    <w:p w14:paraId="044C6E10" w14:textId="352E7C1A" w:rsidR="00A57719" w:rsidRPr="00C4656F" w:rsidRDefault="002F5DE8"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00E20083" w:rsidRPr="00C4656F">
          <w:rPr>
            <w:rStyle w:val="Lienhypertexte"/>
            <w:rFonts w:ascii="Neue Haas Grotesk Text Pro" w:hAnsi="Neue Haas Grotesk Text Pro" w:cs="Arial"/>
            <w:sz w:val="16"/>
            <w:szCs w:val="16"/>
          </w:rPr>
          <w:t>support@payline.com</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réponses formulées par MONEXT pourront être communiquées au Client sur </w:t>
      </w:r>
      <w:proofErr w:type="gramStart"/>
      <w:r w:rsidRPr="00C4656F">
        <w:rPr>
          <w:rFonts w:ascii="Neue Haas Grotesk Text Pro" w:hAnsi="Neue Haas Grotesk Text Pro" w:cs="Arial"/>
          <w:bCs/>
          <w:sz w:val="16"/>
          <w:szCs w:val="16"/>
        </w:rPr>
        <w:t>support papier ou électronique</w:t>
      </w:r>
      <w:proofErr w:type="gramEnd"/>
      <w:r w:rsidRPr="00C4656F">
        <w:rPr>
          <w:rFonts w:ascii="Neue Haas Grotesk Text Pro" w:hAnsi="Neue Haas Grotesk Text Pro" w:cs="Arial"/>
          <w:bCs/>
          <w:sz w:val="16"/>
          <w:szCs w:val="16"/>
        </w:rPr>
        <w:t>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convention expresse les enregistrements électroniques émanant notamment des systèmes d’information de MONEXT, </w:t>
      </w:r>
      <w:r w:rsidRPr="00C4656F">
        <w:rPr>
          <w:rFonts w:ascii="Neue Haas Grotesk Text Pro" w:hAnsi="Neue Haas Grotesk Text Pro" w:cs="Arial"/>
          <w:sz w:val="16"/>
          <w:szCs w:val="16"/>
        </w:rPr>
        <w:t>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titres des différents articles du présent Contrat n’ont été adoptés qu’à titre de convenance et ne sauraient </w:t>
      </w:r>
      <w:proofErr w:type="gramStart"/>
      <w:r w:rsidRPr="00C4656F">
        <w:rPr>
          <w:rFonts w:ascii="Neue Haas Grotesk Text Pro" w:hAnsi="Neue Haas Grotesk Text Pro" w:cs="Arial"/>
          <w:sz w:val="16"/>
          <w:szCs w:val="16"/>
        </w:rPr>
        <w:t>avoir</w:t>
      </w:r>
      <w:proofErr w:type="gramEnd"/>
      <w:r w:rsidRPr="00C4656F">
        <w:rPr>
          <w:rFonts w:ascii="Neue Haas Grotesk Text Pro" w:hAnsi="Neue Haas Grotesk Text Pro" w:cs="Arial"/>
          <w:sz w:val="16"/>
          <w:szCs w:val="16"/>
        </w:rPr>
        <w:t xml:space="preserve">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20283F45"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Le présent Contrat Cadre et toutes les questions qui s'y rapportent sont régis par le droit français et tout différend relatif à l’interprétation, la validité, et/ou l'exécution du présent Contrat Cadre est soumis</w:t>
      </w:r>
      <w:r w:rsidR="00FB2E34">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Pr="00C4656F" w:rsidRDefault="002E4B6D" w:rsidP="0012689B">
      <w:pPr>
        <w:spacing w:after="0" w:line="240" w:lineRule="auto"/>
        <w:rPr>
          <w:rFonts w:ascii="Neue Haas Grotesk Text Pro" w:hAnsi="Neue Haas Grotesk Text Pro" w:cs="Arial"/>
          <w:sz w:val="16"/>
          <w:szCs w:val="16"/>
        </w:rPr>
      </w:pPr>
    </w:p>
    <w:p w14:paraId="58BA1B84" w14:textId="77777777" w:rsidR="00A57719" w:rsidRPr="00C4656F" w:rsidRDefault="00A57719" w:rsidP="0012689B">
      <w:pPr>
        <w:spacing w:after="0" w:line="240" w:lineRule="auto"/>
        <w:jc w:val="both"/>
        <w:rPr>
          <w:rFonts w:ascii="Neue Haas Grotesk Text Pro" w:hAnsi="Neue Haas Grotesk Text Pro" w:cs="Arial"/>
          <w:sz w:val="16"/>
          <w:szCs w:val="16"/>
        </w:rPr>
      </w:pPr>
    </w:p>
    <w:p w14:paraId="76BE7C07"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SPECIFICITES DU SCHEMA DE CARTES CB</w:t>
      </w:r>
    </w:p>
    <w:p w14:paraId="04A91A06" w14:textId="77777777" w:rsidR="00A57719" w:rsidRPr="0012689B" w:rsidRDefault="00A57719" w:rsidP="00665752">
      <w:pPr>
        <w:spacing w:after="0" w:line="240" w:lineRule="auto"/>
        <w:ind w:right="62"/>
        <w:rPr>
          <w:rFonts w:ascii="Neue Haas Grotesk Text Pro" w:hAnsi="Neue Haas Grotesk Text Pro" w:cs="Arial"/>
          <w:sz w:val="15"/>
          <w:szCs w:val="15"/>
        </w:rPr>
      </w:pPr>
    </w:p>
    <w:p w14:paraId="665806DC" w14:textId="77777777" w:rsidR="0032000C" w:rsidRPr="0012689B"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A0C05FB"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DEFINITION DU SYSTEME</w:t>
      </w:r>
    </w:p>
    <w:p w14:paraId="1A4E42C8" w14:textId="17260900" w:rsidR="00A57719" w:rsidRPr="0012689B" w:rsidRDefault="00A57719" w:rsidP="002177DD">
      <w:pPr>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12689B">
        <w:rPr>
          <w:rFonts w:ascii="Neue Haas Grotesk Text Pro" w:hAnsi="Neue Haas Grotesk Text Pro" w:cs="Arial"/>
          <w:sz w:val="15"/>
          <w:szCs w:val="15"/>
        </w:rPr>
        <w:t xml:space="preserve">e du paiement visée à l'article </w:t>
      </w:r>
      <w:r w:rsidRPr="0012689B">
        <w:rPr>
          <w:rFonts w:ascii="Neue Haas Grotesk Text Pro" w:hAnsi="Neue Haas Grotesk Text Pro" w:cs="Arial"/>
          <w:sz w:val="15"/>
          <w:szCs w:val="15"/>
        </w:rPr>
        <w:t xml:space="preserve">« Garantie du Paiement » des Conditions Générales.     </w:t>
      </w:r>
    </w:p>
    <w:p w14:paraId="4764A8E7" w14:textId="77777777" w:rsidR="00A57719" w:rsidRPr="0012689B" w:rsidRDefault="00A57719" w:rsidP="002177DD">
      <w:pPr>
        <w:spacing w:after="0" w:line="240" w:lineRule="auto"/>
        <w:rPr>
          <w:rFonts w:ascii="Neue Haas Grotesk Text Pro" w:hAnsi="Neue Haas Grotesk Text Pro" w:cs="Arial"/>
          <w:sz w:val="15"/>
          <w:szCs w:val="15"/>
        </w:rPr>
      </w:pPr>
    </w:p>
    <w:p w14:paraId="7BB0933C"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DISPOSITIONS RELATIVES AUX CARTES CB ET APPLICATION DE PAIEMENT CB</w:t>
      </w:r>
    </w:p>
    <w:p w14:paraId="400D6586"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Sont utilisables dans le Schéma de cartes CB et dans le cadre du présent Contrat Cadre :</w:t>
      </w:r>
    </w:p>
    <w:p w14:paraId="5CFCA1C4"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5"/>
          <w:szCs w:val="15"/>
        </w:rPr>
      </w:pPr>
      <w:proofErr w:type="gramStart"/>
      <w:r w:rsidRPr="0012689B">
        <w:rPr>
          <w:rFonts w:ascii="Neue Haas Grotesk Text Pro" w:eastAsia="Calibri" w:hAnsi="Neue Haas Grotesk Text Pro" w:cs="Arial"/>
          <w:spacing w:val="-4"/>
          <w:sz w:val="15"/>
          <w:szCs w:val="15"/>
        </w:rPr>
        <w:t>les</w:t>
      </w:r>
      <w:proofErr w:type="gramEnd"/>
      <w:r w:rsidRPr="0012689B">
        <w:rPr>
          <w:rFonts w:ascii="Neue Haas Grotesk Text Pro" w:eastAsia="Calibri" w:hAnsi="Neue Haas Grotesk Text Pro" w:cs="Arial"/>
          <w:spacing w:val="-4"/>
          <w:sz w:val="15"/>
          <w:szCs w:val="15"/>
        </w:rPr>
        <w:t xml:space="preserve"> Cartes sur lesquelles figure la Marque CB,</w:t>
      </w:r>
    </w:p>
    <w:p w14:paraId="62D6BF1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les</w:t>
      </w:r>
      <w:proofErr w:type="gramEnd"/>
      <w:r w:rsidRPr="0012689B">
        <w:rPr>
          <w:rFonts w:ascii="Neue Haas Grotesk Text Pro" w:eastAsia="Calibri" w:hAnsi="Neue Haas Grotesk Text Pro" w:cs="Arial"/>
          <w:sz w:val="15"/>
          <w:szCs w:val="15"/>
        </w:rPr>
        <w:t xml:space="preserve"> solutions de paiement CB.</w:t>
      </w:r>
    </w:p>
    <w:p w14:paraId="636E6605" w14:textId="77777777" w:rsidR="00A57719" w:rsidRPr="0012689B" w:rsidRDefault="00A57719" w:rsidP="002177DD">
      <w:pPr>
        <w:spacing w:after="0" w:line="240" w:lineRule="auto"/>
        <w:rPr>
          <w:rFonts w:ascii="Neue Haas Grotesk Text Pro" w:hAnsi="Neue Haas Grotesk Text Pro" w:cs="Arial"/>
          <w:sz w:val="15"/>
          <w:szCs w:val="15"/>
        </w:rPr>
      </w:pPr>
    </w:p>
    <w:p w14:paraId="1D4CA749" w14:textId="77777777" w:rsidR="001C556D" w:rsidRPr="0012689B" w:rsidRDefault="001C556D" w:rsidP="0012689B">
      <w:pPr>
        <w:pStyle w:val="Paragraphedeliste"/>
        <w:keepNext/>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TRANSMISSION DES ENREGISTREMENTS</w:t>
      </w:r>
    </w:p>
    <w:p w14:paraId="20BA4A5A" w14:textId="77777777" w:rsidR="00A57719" w:rsidRPr="0012689B" w:rsidRDefault="00A57719" w:rsidP="0012689B">
      <w:pPr>
        <w:keepNext/>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25C32654" w14:textId="77777777" w:rsidR="00A57719" w:rsidRPr="0012689B" w:rsidRDefault="00A57719" w:rsidP="002177DD">
      <w:pPr>
        <w:spacing w:after="0" w:line="240" w:lineRule="auto"/>
        <w:rPr>
          <w:rFonts w:ascii="Neue Haas Grotesk Text Pro" w:hAnsi="Neue Haas Grotesk Text Pro" w:cs="Arial"/>
          <w:sz w:val="15"/>
          <w:szCs w:val="15"/>
        </w:rPr>
      </w:pPr>
    </w:p>
    <w:p w14:paraId="4AA230DE"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EQUIPEMENT ELECTRONIQUE AGREE</w:t>
      </w:r>
    </w:p>
    <w:p w14:paraId="4B399202"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12689B" w:rsidRDefault="00A57719" w:rsidP="002177DD">
      <w:pPr>
        <w:spacing w:after="0" w:line="240" w:lineRule="auto"/>
        <w:rPr>
          <w:rFonts w:ascii="Neue Haas Grotesk Text Pro" w:hAnsi="Neue Haas Grotesk Text Pro" w:cs="Arial"/>
          <w:sz w:val="15"/>
          <w:szCs w:val="15"/>
        </w:rPr>
      </w:pPr>
    </w:p>
    <w:p w14:paraId="636826E1"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 DE PREVENTION ET DE SANCTION MISE EN ŒUVRE PAR LE GIE CB</w:t>
      </w:r>
    </w:p>
    <w:p w14:paraId="2DA86593"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suspension de l’acceptation des Cartes CB du Client. Cette suspension intervient s’il n’est pas remédié aux problèmes constatés dans un délai de trois (3) mois suivant la mise en demeure d’y remédier.</w:t>
      </w:r>
    </w:p>
    <w:p w14:paraId="2704F355"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 délai peut être ramené à quelques jours en cas d’urgence et à un (1) mois au cas où le Client aurait déjà fait l’objet d’une mesure de suspension dans les vingt-quatre (24) mois précédant l'avertissement.</w:t>
      </w:r>
    </w:p>
    <w:p w14:paraId="03F7C9B7"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La période de suspension est au minimum de six (6) mois, éventuellement renouvelable.</w:t>
      </w:r>
    </w:p>
    <w:p w14:paraId="0124BA79" w14:textId="77777777" w:rsidR="0032000C" w:rsidRPr="0012689B" w:rsidRDefault="00A57719" w:rsidP="002177DD">
      <w:pPr>
        <w:pStyle w:val="Paragraphedeliste"/>
        <w:tabs>
          <w:tab w:val="left" w:pos="426"/>
        </w:tabs>
        <w:ind w:left="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12689B" w:rsidRDefault="00AA0D7C" w:rsidP="00665752">
      <w:pPr>
        <w:pStyle w:val="Paragraphedeliste"/>
        <w:tabs>
          <w:tab w:val="left" w:pos="1560"/>
        </w:tabs>
        <w:ind w:left="0" w:right="356"/>
        <w:rPr>
          <w:rFonts w:ascii="Neue Haas Grotesk Text Pro" w:hAnsi="Neue Haas Grotesk Text Pro" w:cs="Arial"/>
          <w:color w:val="7030A0"/>
          <w:sz w:val="15"/>
          <w:szCs w:val="15"/>
        </w:rPr>
      </w:pPr>
    </w:p>
    <w:p w14:paraId="536A0FBC"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PAIEMENT DE PROXIMITE</w:t>
      </w:r>
    </w:p>
    <w:p w14:paraId="26EA90AA" w14:textId="77777777" w:rsidR="00A57719" w:rsidRPr="0012689B" w:rsidRDefault="00A57719" w:rsidP="00665752">
      <w:pPr>
        <w:pStyle w:val="Paragraphedeliste"/>
        <w:tabs>
          <w:tab w:val="left" w:pos="1560"/>
        </w:tabs>
        <w:ind w:left="0" w:right="356"/>
        <w:rPr>
          <w:rFonts w:ascii="Neue Haas Grotesk Text Pro" w:hAnsi="Neue Haas Grotesk Text Pro" w:cs="Arial"/>
          <w:sz w:val="15"/>
          <w:szCs w:val="15"/>
        </w:rPr>
      </w:pPr>
    </w:p>
    <w:p w14:paraId="0FBC9CC8" w14:textId="77777777" w:rsidR="0032000C" w:rsidRPr="0012689B"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1D76206" w14:textId="77777777" w:rsidR="00A57719" w:rsidRPr="0012689B"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PERIMETRE D’APPLICATION</w:t>
      </w:r>
    </w:p>
    <w:p w14:paraId="4ED850F4" w14:textId="77777777" w:rsidR="00A57719" w:rsidRPr="0012689B" w:rsidRDefault="00A57719" w:rsidP="00665752">
      <w:pPr>
        <w:pStyle w:val="Paragraphedeliste"/>
        <w:ind w:left="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Cette annexe s’applique au paiement par carte en vente de proximité : tout paiement réalisé au moyen d’un Equipement Electronique dans le point de vente du Client.</w:t>
      </w:r>
    </w:p>
    <w:p w14:paraId="5BA67323"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1B9BDF08" w14:textId="77777777" w:rsidR="00A57719" w:rsidRPr="0012689B"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MESURES DE SECURITE</w:t>
      </w:r>
    </w:p>
    <w:p w14:paraId="45C7FD2A" w14:textId="692BCDB4"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utiliser obligatoirement un Système d’Acceptation conforme aux spécifications définies par les Schémas</w:t>
      </w:r>
      <w:r w:rsidR="00C61BAD" w:rsidRPr="0012689B">
        <w:rPr>
          <w:rFonts w:ascii="Neue Haas Grotesk Text Pro" w:eastAsia="Calibri"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eastAsia="Calibri" w:hAnsi="Neue Haas Grotesk Text Pro" w:cs="Arial"/>
          <w:sz w:val="15"/>
          <w:szCs w:val="15"/>
        </w:rPr>
        <w:t>, aux procédures de sécurisation des ordres de paiement donnés par les titulaires de Cartes et aux stipulations du Référentiel sécuritaire accepteur, annexé aux présentes.</w:t>
      </w:r>
    </w:p>
    <w:p w14:paraId="24480422"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2"/>
          <w:sz w:val="15"/>
          <w:szCs w:val="15"/>
        </w:rPr>
        <w:t>Lors du paiement, le Client s’engage à :</w:t>
      </w:r>
    </w:p>
    <w:p w14:paraId="79D357F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3BE2100C" w14:textId="4A67A6C9"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marque, la catégorie de carte ou l’application de paiement du Schéma </w:t>
      </w:r>
      <w:r w:rsidR="00C61BAD" w:rsidRPr="0012689B">
        <w:rPr>
          <w:rFonts w:ascii="Neue Haas Grotesk Text Pro" w:hAnsi="Neue Haas Grotesk Text Pro" w:cs="Arial"/>
          <w:bCs/>
          <w:sz w:val="15"/>
          <w:szCs w:val="15"/>
        </w:rPr>
        <w:t xml:space="preserve">ou Moyen de paiement </w:t>
      </w:r>
      <w:r w:rsidRPr="0012689B">
        <w:rPr>
          <w:rFonts w:ascii="Neue Haas Grotesk Text Pro" w:hAnsi="Neue Haas Grotesk Text Pro" w:cs="Arial"/>
          <w:sz w:val="15"/>
          <w:szCs w:val="15"/>
        </w:rPr>
        <w:t>concerné par l’acceptation ;</w:t>
      </w:r>
    </w:p>
    <w:p w14:paraId="6A8E5F1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cas échéant l'hologramme sauf pour les Cartes ne le prévoyant pas ;</w:t>
      </w:r>
    </w:p>
    <w:p w14:paraId="72E3FC07" w14:textId="5910ACCD"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puce sur les Cartes et catégorie de cartes lorsqu’elle y est prévue par le Schéma </w:t>
      </w:r>
      <w:r w:rsidR="00C61BAD" w:rsidRPr="0012689B">
        <w:rPr>
          <w:rFonts w:ascii="Neue Haas Grotesk Text Pro" w:hAnsi="Neue Haas Grotesk Text Pro" w:cs="Arial"/>
          <w:bCs/>
          <w:sz w:val="15"/>
          <w:szCs w:val="15"/>
        </w:rPr>
        <w:t>ou Moyen de paiement ;</w:t>
      </w:r>
    </w:p>
    <w:p w14:paraId="2F489B98"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les</w:t>
      </w:r>
      <w:proofErr w:type="gramEnd"/>
      <w:r w:rsidRPr="0012689B">
        <w:rPr>
          <w:rFonts w:ascii="Neue Haas Grotesk Text Pro" w:hAnsi="Neue Haas Grotesk Text Pro" w:cs="Arial"/>
          <w:sz w:val="15"/>
          <w:szCs w:val="15"/>
        </w:rPr>
        <w:t xml:space="preserve"> marque et catégorie de la Carte définies dans les Conditions particulières ;</w:t>
      </w:r>
    </w:p>
    <w:p w14:paraId="0F85E43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1E91158F"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après</w:t>
      </w:r>
      <w:proofErr w:type="gramEnd"/>
      <w:r w:rsidRPr="0012689B">
        <w:rPr>
          <w:rFonts w:ascii="Neue Haas Grotesk Text Pro" w:hAnsi="Neue Haas Grotesk Text Pro" w:cs="Arial"/>
          <w:sz w:val="15"/>
          <w:szCs w:val="15"/>
        </w:rPr>
        <w:t xml:space="preserve"> la lecture de la puce des Cartes lorsqu’elle est présente :</w:t>
      </w:r>
    </w:p>
    <w:p w14:paraId="4E9A23DB"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permettre</w:t>
      </w:r>
      <w:proofErr w:type="gramEnd"/>
      <w:r w:rsidRPr="0012689B">
        <w:rPr>
          <w:rFonts w:ascii="Neue Haas Grotesk Text Pro" w:hAnsi="Neue Haas Grotesk Text Pro" w:cs="Arial"/>
          <w:sz w:val="15"/>
          <w:szCs w:val="15"/>
        </w:rPr>
        <w:t xml:space="preserve"> le contrôle du code confidentiel ou des données de </w:t>
      </w:r>
      <w:r w:rsidRPr="0012689B">
        <w:rPr>
          <w:rFonts w:ascii="Neue Haas Grotesk Text Pro" w:hAnsi="Neue Haas Grotesk Text Pro" w:cs="Arial"/>
          <w:sz w:val="15"/>
          <w:szCs w:val="15"/>
        </w:rPr>
        <w:t>sécurité personnalisées lorsque la puce le lui demande ;</w:t>
      </w:r>
    </w:p>
    <w:p w14:paraId="0A5E67A5"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vérifier</w:t>
      </w:r>
      <w:proofErr w:type="gramEnd"/>
      <w:r w:rsidRPr="0012689B">
        <w:rPr>
          <w:rFonts w:ascii="Neue Haas Grotesk Text Pro" w:hAnsi="Neue Haas Grotesk Text Pro" w:cs="Arial"/>
          <w:sz w:val="15"/>
          <w:szCs w:val="15"/>
        </w:rPr>
        <w:t xml:space="preserve"> :</w:t>
      </w:r>
    </w:p>
    <w:p w14:paraId="62BAEBAC"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37F0114F"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0FD4C5CA"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70B491C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la puce n’est pas présente sur une carte ou qu‘elle ne fonctionne pas, après lecture de la piste ISO 2, vérifier :</w:t>
      </w:r>
    </w:p>
    <w:p w14:paraId="5A4A40E2"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6DA80F04"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63550263"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4F498C6C"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Contrôler le numéro de la Carte par rapport à la dernière liste des Cartes faisant l’objet d’un blocage ou d’une opposition transmise par MONEXT.</w:t>
      </w:r>
    </w:p>
    <w:p w14:paraId="539CD9C2"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w:t>
      </w:r>
      <w:r w:rsidRPr="0012689B">
        <w:rPr>
          <w:rFonts w:ascii="Neue Haas Grotesk Text Pro" w:eastAsia="Calibri" w:hAnsi="Neue Haas Grotesk Text Pro" w:cs="Arial"/>
          <w:sz w:val="15"/>
          <w:szCs w:val="15"/>
        </w:rPr>
        <w:lastRenderedPageBreak/>
        <w:t>sous réserve du respect de l’ensemble des autres mesures de sécurité à votre charge.</w:t>
      </w:r>
    </w:p>
    <w:p w14:paraId="4BDA3E5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Obtenir une autorisation d’un montant identique à l’opération :</w:t>
      </w:r>
    </w:p>
    <w:p w14:paraId="0E96EF7F"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l'Equipement Electronique ou la Carte à puce déclenche une demande d'autorisation, indépendamment du seuil de demande d'autorisation fixé dans les Conditions Particulières.</w:t>
      </w:r>
    </w:p>
    <w:p w14:paraId="5DE67FC7"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A défaut, l'opération ne sera pas garantie, même pour la fraction autorisée ou correspondant au montant du seuil de demande d'autorisation.</w:t>
      </w:r>
    </w:p>
    <w:p w14:paraId="6EC0D593"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Lorsque la puce n’est pas présente sur une Carte l’autorisation doit être demandée en transmettant l'intégralité des données de la piste ISO 2.</w:t>
      </w:r>
    </w:p>
    <w:p w14:paraId="76CE51E6"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opération pour laquelle l’autorisation a été refusée par le serveur d'autorisation n'est jamais garantie.</w:t>
      </w:r>
    </w:p>
    <w:p w14:paraId="6428DB2A"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Faire signer le Ticket TPE : </w:t>
      </w:r>
    </w:p>
    <w:p w14:paraId="7E5F510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Dans tous les cas où l’Equipement Electronique le demande.</w:t>
      </w:r>
    </w:p>
    <w:p w14:paraId="29B59354"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est supérieur à 1 500 euros.</w:t>
      </w:r>
    </w:p>
    <w:p w14:paraId="35E1C021"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w:t>
      </w:r>
      <w:r w:rsidRPr="0012689B">
        <w:rPr>
          <w:rFonts w:ascii="Neue Haas Grotesk Text Pro" w:eastAsia="Calibri" w:hAnsi="Neue Haas Grotesk Text Pro" w:cs="Arial"/>
          <w:sz w:val="15"/>
          <w:szCs w:val="15"/>
        </w:rPr>
        <w:t>conformité de la signature utilisée avec celle qui figure sur la pièce d’identité présentée par le titulaire de la Carte.</w:t>
      </w:r>
    </w:p>
    <w:p w14:paraId="309477D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Remettre au titulaire de la Carte l'exemplaire du Ticket TPE qui lui est destiné.</w:t>
      </w:r>
    </w:p>
    <w:p w14:paraId="4AC59838" w14:textId="77777777" w:rsidR="00A57719" w:rsidRPr="0012689B"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Après une opération de paiement, le Client doit :</w:t>
      </w:r>
    </w:p>
    <w:p w14:paraId="196D6986"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Archiver et conserver, à titre de justificatif, pendant la durée requise par les règles du Schéma </w:t>
      </w:r>
      <w:r w:rsidR="00C61BAD" w:rsidRPr="0012689B">
        <w:rPr>
          <w:rFonts w:ascii="Neue Haas Grotesk Text Pro" w:hAnsi="Neue Haas Grotesk Text Pro" w:cs="Arial"/>
          <w:bCs/>
          <w:sz w:val="15"/>
          <w:szCs w:val="15"/>
        </w:rPr>
        <w:t xml:space="preserve">ou Moyen de paiement concerné </w:t>
      </w:r>
      <w:r w:rsidRPr="0012689B">
        <w:rPr>
          <w:rFonts w:ascii="Neue Haas Grotesk Text Pro" w:eastAsia="Calibri" w:hAnsi="Neue Haas Grotesk Text Pro" w:cs="Arial"/>
          <w:sz w:val="15"/>
          <w:szCs w:val="15"/>
        </w:rPr>
        <w:t>après la date de l'opération :</w:t>
      </w:r>
    </w:p>
    <w:p w14:paraId="689C23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un</w:t>
      </w:r>
      <w:proofErr w:type="gramEnd"/>
      <w:r w:rsidRPr="0012689B">
        <w:rPr>
          <w:rFonts w:ascii="Neue Haas Grotesk Text Pro" w:hAnsi="Neue Haas Grotesk Text Pro" w:cs="Arial"/>
          <w:sz w:val="15"/>
          <w:szCs w:val="15"/>
        </w:rPr>
        <w:t xml:space="preserve"> exemplaire du Ticket TPE comportant, lorsqu’elle est requise, la signature du titulaire de la Carte,</w:t>
      </w:r>
    </w:p>
    <w:p w14:paraId="490150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l'enregistrement</w:t>
      </w:r>
      <w:proofErr w:type="gramEnd"/>
      <w:r w:rsidRPr="0012689B">
        <w:rPr>
          <w:rFonts w:ascii="Neue Haas Grotesk Text Pro" w:hAnsi="Neue Haas Grotesk Text Pro" w:cs="Arial"/>
          <w:sz w:val="15"/>
          <w:szCs w:val="15"/>
        </w:rPr>
        <w:t xml:space="preserve"> magnétique représentatif de l'opération ou le journal de fond lui-même.</w:t>
      </w:r>
    </w:p>
    <w:p w14:paraId="527086B5"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Communiquer, sur demande de MONEXT et dans les délais prévus dans les Conditions Particulières, tout justificatif des opérations de paiement.</w:t>
      </w:r>
    </w:p>
    <w:p w14:paraId="41ECB754"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ne stocker, sous quelque forme que ce soit, aucune des données de paiement sensibles liées à la carte ci-après :</w:t>
      </w:r>
    </w:p>
    <w:p w14:paraId="3141E8B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cryptogramme visuel ;</w:t>
      </w:r>
    </w:p>
    <w:p w14:paraId="488A384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 </w:t>
      </w: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piste magnétique dans son intégralité ;</w:t>
      </w:r>
    </w:p>
    <w:p w14:paraId="799D0C26" w14:textId="77777777" w:rsidR="0032000C"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confidentiel.</w:t>
      </w:r>
    </w:p>
    <w:p w14:paraId="18E7F549" w14:textId="77777777" w:rsidR="00A57719" w:rsidRPr="0012689B"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5"/>
          <w:szCs w:val="15"/>
        </w:rPr>
      </w:pPr>
    </w:p>
    <w:p w14:paraId="15B99F27" w14:textId="77777777" w:rsidR="00A57719" w:rsidRPr="0012689B" w:rsidRDefault="00A57719" w:rsidP="00665752">
      <w:pPr>
        <w:spacing w:after="0" w:line="240" w:lineRule="auto"/>
        <w:ind w:right="425"/>
        <w:jc w:val="both"/>
        <w:rPr>
          <w:rFonts w:ascii="Neue Haas Grotesk Text Pro" w:hAnsi="Neue Haas Grotesk Text Pro" w:cs="Arial"/>
          <w:sz w:val="15"/>
          <w:szCs w:val="15"/>
        </w:rPr>
      </w:pPr>
    </w:p>
    <w:p w14:paraId="0D1B6666" w14:textId="77777777" w:rsidR="00A57719" w:rsidRPr="00C4656F"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lang w:eastAsia="en-US"/>
        </w:rPr>
      </w:pPr>
      <w:r w:rsidRPr="00846F56">
        <w:rPr>
          <w:rFonts w:ascii="Neue Haas Grotesk Text Pro" w:eastAsiaTheme="majorEastAsia" w:hAnsi="Neue Haas Grotesk Text Pro" w:cs="Arial"/>
          <w:b/>
          <w:bCs/>
          <w:color w:val="FFC000"/>
          <w:sz w:val="20"/>
          <w:szCs w:val="20"/>
          <w:lang w:eastAsia="en-US"/>
        </w:rPr>
        <w:t>VENTE A DISTANCE SECURISEE</w:t>
      </w:r>
    </w:p>
    <w:p w14:paraId="6F34189D" w14:textId="77777777" w:rsidR="00335072" w:rsidRPr="0012689B" w:rsidRDefault="00335072" w:rsidP="00335072">
      <w:pPr>
        <w:pStyle w:val="Paragraphedeliste"/>
        <w:tabs>
          <w:tab w:val="left" w:pos="1276"/>
        </w:tabs>
        <w:ind w:left="0" w:right="-70"/>
        <w:rPr>
          <w:rFonts w:ascii="Neue Haas Grotesk Text Pro" w:hAnsi="Neue Haas Grotesk Text Pro" w:cs="Arial"/>
          <w:b/>
          <w:color w:val="000000" w:themeColor="text1"/>
          <w:sz w:val="15"/>
          <w:szCs w:val="15"/>
        </w:rPr>
      </w:pPr>
    </w:p>
    <w:p w14:paraId="3CA13CC4" w14:textId="77777777" w:rsidR="00A57719" w:rsidRPr="0012689B"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STIPULATIONS SPECIFIQUES</w:t>
      </w:r>
    </w:p>
    <w:p w14:paraId="10A4FD1A" w14:textId="77777777" w:rsidR="00A57719" w:rsidRPr="0012689B" w:rsidRDefault="00A57719" w:rsidP="00665752">
      <w:pPr>
        <w:spacing w:after="0" w:line="240" w:lineRule="auto"/>
        <w:rPr>
          <w:rFonts w:ascii="Neue Haas Grotesk Text Pro" w:hAnsi="Neue Haas Grotesk Text Pro" w:cs="Arial"/>
          <w:sz w:val="15"/>
          <w:szCs w:val="15"/>
        </w:rPr>
      </w:pPr>
    </w:p>
    <w:p w14:paraId="248E9661" w14:textId="77777777" w:rsidR="0032000C" w:rsidRPr="0012689B" w:rsidRDefault="0032000C" w:rsidP="00F16550">
      <w:pPr>
        <w:pStyle w:val="Paragraphedeliste"/>
        <w:numPr>
          <w:ilvl w:val="0"/>
          <w:numId w:val="18"/>
        </w:numPr>
        <w:ind w:left="0" w:right="62" w:firstLine="0"/>
        <w:jc w:val="both"/>
        <w:rPr>
          <w:rFonts w:ascii="Neue Haas Grotesk Text Pro" w:eastAsia="Calibri" w:hAnsi="Neue Haas Grotesk Text Pro" w:cs="Arial"/>
          <w:b/>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0D2BC91B"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PERIMETRE D’APPL</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CAT</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ON</w:t>
      </w:r>
    </w:p>
    <w:p w14:paraId="63CEB752" w14:textId="77777777" w:rsidR="00A57719" w:rsidRPr="0012689B" w:rsidRDefault="00A57719" w:rsidP="00662D06">
      <w:pPr>
        <w:tabs>
          <w:tab w:val="left" w:pos="0"/>
        </w:tabs>
        <w:spacing w:after="0" w:line="240" w:lineRule="auto"/>
        <w:ind w:right="62"/>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Cette annexe s’applique à tout</w:t>
      </w:r>
      <w:r w:rsidRPr="0012689B">
        <w:rPr>
          <w:rFonts w:ascii="Neue Haas Grotesk Text Pro" w:hAnsi="Neue Haas Grotesk Text Pro" w:cs="Arial"/>
          <w:sz w:val="15"/>
          <w:szCs w:val="15"/>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en vente à distance : tout paiement réalisé au moyen d’un Terminal de Paiement Electronique (non virtuel) et faisant suite au recueil à distance (courrier, téléphone, fax…) de données Carte ;</w:t>
      </w:r>
    </w:p>
    <w:p w14:paraId="33F8001B"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sur Internet : tout paiement réalisé via une interface informatique (ou TPE virtuel) et faisant suite au recueil à distance (courrier, téléphone, fax…) de données Carte.</w:t>
      </w:r>
    </w:p>
    <w:p w14:paraId="4C28E5F2"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580A6275"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MESURES DE SECURITE</w:t>
      </w:r>
    </w:p>
    <w:p w14:paraId="217011C6"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s’engage à :</w:t>
      </w:r>
    </w:p>
    <w:p w14:paraId="6366A8A7" w14:textId="0B248E16"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utiliser</w:t>
      </w:r>
      <w:proofErr w:type="gramEnd"/>
      <w:r w:rsidRPr="0012689B">
        <w:rPr>
          <w:rFonts w:ascii="Neue Haas Grotesk Text Pro" w:hAnsi="Neue Haas Grotesk Text Pro" w:cs="Arial"/>
          <w:sz w:val="15"/>
          <w:szCs w:val="15"/>
        </w:rPr>
        <w:t xml:space="preserve"> obligatoirement un Système d’Acceptation conforme aux spécifications définies par les Schémas</w:t>
      </w:r>
      <w:r w:rsidR="00C61BAD" w:rsidRPr="0012689B">
        <w:rPr>
          <w:rFonts w:ascii="Neue Haas Grotesk Text Pro"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hAnsi="Neue Haas Grotesk Text Pro" w:cs="Arial"/>
          <w:sz w:val="15"/>
          <w:szCs w:val="15"/>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lutter</w:t>
      </w:r>
      <w:proofErr w:type="gramEnd"/>
      <w:r w:rsidRPr="0012689B">
        <w:rPr>
          <w:rFonts w:ascii="Neue Haas Grotesk Text Pro" w:hAnsi="Neue Haas Grotesk Text Pro" w:cs="Arial"/>
          <w:sz w:val="15"/>
          <w:szCs w:val="15"/>
        </w:rPr>
        <w:t xml:space="preserve"> contre la fraude dont son point d'acceptation pourrait être victime, notamment en mettant en œuvre sans délai les mesures sécuritaires appropriées. </w:t>
      </w:r>
    </w:p>
    <w:p w14:paraId="464B834F" w14:textId="77777777" w:rsidR="003A6227" w:rsidRPr="0012689B" w:rsidRDefault="003A6227" w:rsidP="003A6227">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9F95613"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4"/>
          <w:sz w:val="15"/>
          <w:szCs w:val="15"/>
        </w:rPr>
        <w:t>Lors du paiement, le Client s’engage à </w:t>
      </w:r>
      <w:r w:rsidRPr="0012689B">
        <w:rPr>
          <w:rFonts w:ascii="Neue Haas Grotesk Text Pro" w:eastAsia="Calibri" w:hAnsi="Neue Haas Grotesk Text Pro" w:cs="Arial"/>
          <w:spacing w:val="-2"/>
          <w:sz w:val="15"/>
          <w:szCs w:val="15"/>
        </w:rPr>
        <w:t>:</w:t>
      </w:r>
    </w:p>
    <w:p w14:paraId="4D67F1B7" w14:textId="77777777" w:rsidR="00A57719" w:rsidRPr="0012689B"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Appliquer les procédures décrites dans les Conditions Particulières, notamment à l’article « Conditions liées à la Garantie de Paiement ».</w:t>
      </w:r>
    </w:p>
    <w:p w14:paraId="27B0D904"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 justificatif d’acceptation matérialisant les contrôles effectués et la validité de l’ordre de paiement.</w:t>
      </w:r>
    </w:p>
    <w:p w14:paraId="468238A2"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0CC371F3"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40F73B9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catégorie et la marque de la Carte utilisée qui doivent être indiquées dans les Conditions Particulières ou à l’article « Définitions » des Conditions Générales.</w:t>
      </w:r>
    </w:p>
    <w:p w14:paraId="67B6C2AF"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Demander obligatoirement une autorisation en cas d'acceptation d'un ordre de paiement transmis par Internet.</w:t>
      </w:r>
    </w:p>
    <w:p w14:paraId="6957ACC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une autorisation d'un montant identique à l'opération.</w:t>
      </w:r>
    </w:p>
    <w:p w14:paraId="638D56F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Contrôler (ou faire contrôler) le cryptogramme visuel donné par le titulaire de la Carte.</w:t>
      </w:r>
    </w:p>
    <w:p w14:paraId="404F274A"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Après une opération de paiement, le Client s’engage à :</w:t>
      </w:r>
    </w:p>
    <w:p w14:paraId="37A313A1"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Envoyer au titulaire de la Carte, lorsqu’il le demande, un ticket précisant, entre autres, le mode de paiement par Carte utilisée.</w:t>
      </w:r>
    </w:p>
    <w:p w14:paraId="36AF39F0"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Communiquer, à la demande de MONEXT et dans les délais prévus dans les Conditions Particulières, tout justificatif des opérations de paiement.</w:t>
      </w:r>
    </w:p>
    <w:p w14:paraId="7B4E7850"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0C6A83E3" w14:textId="77777777" w:rsidR="0032000C"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12689B" w:rsidRDefault="00A57719" w:rsidP="009E5BE8">
      <w:pPr>
        <w:pStyle w:val="Paragraphedeliste"/>
        <w:tabs>
          <w:tab w:val="center" w:pos="426"/>
        </w:tabs>
        <w:ind w:left="0" w:right="62"/>
        <w:jc w:val="both"/>
        <w:rPr>
          <w:rFonts w:ascii="Neue Haas Grotesk Text Pro" w:eastAsia="Calibri" w:hAnsi="Neue Haas Grotesk Text Pro" w:cs="Arial"/>
          <w:sz w:val="15"/>
          <w:szCs w:val="15"/>
        </w:rPr>
      </w:pPr>
    </w:p>
    <w:p w14:paraId="07A5DC81" w14:textId="77777777" w:rsidR="00A57719" w:rsidRPr="0012689B" w:rsidRDefault="00A57719" w:rsidP="00665752">
      <w:pPr>
        <w:spacing w:after="0" w:line="240" w:lineRule="auto"/>
        <w:rPr>
          <w:rFonts w:ascii="Neue Haas Grotesk Text Pro" w:hAnsi="Neue Haas Grotesk Text Pro" w:cs="Arial"/>
          <w:sz w:val="15"/>
          <w:szCs w:val="15"/>
        </w:rPr>
      </w:pPr>
    </w:p>
    <w:p w14:paraId="010900C8" w14:textId="77777777" w:rsidR="00A57719" w:rsidRPr="0012689B"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PROTOCOLE 3D SECURE</w:t>
      </w:r>
    </w:p>
    <w:p w14:paraId="516FA9CF" w14:textId="77777777" w:rsidR="00A57719" w:rsidRPr="0012689B" w:rsidRDefault="00A57719" w:rsidP="00347902">
      <w:pPr>
        <w:keepNext/>
        <w:spacing w:after="0" w:line="240" w:lineRule="auto"/>
        <w:jc w:val="both"/>
        <w:rPr>
          <w:rFonts w:ascii="Neue Haas Grotesk Text Pro" w:hAnsi="Neue Haas Grotesk Text Pro" w:cs="Arial"/>
          <w:sz w:val="15"/>
          <w:szCs w:val="15"/>
        </w:rPr>
      </w:pPr>
    </w:p>
    <w:p w14:paraId="43D24A09" w14:textId="77777777" w:rsidR="0032000C" w:rsidRPr="0012689B" w:rsidRDefault="0032000C" w:rsidP="00347902">
      <w:pPr>
        <w:keepNext/>
        <w:spacing w:after="0" w:line="240" w:lineRule="auto"/>
        <w:jc w:val="both"/>
        <w:rPr>
          <w:rFonts w:ascii="Neue Haas Grotesk Text Pro" w:hAnsi="Neue Haas Grotesk Text Pro" w:cs="Arial"/>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756F066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Utilisation du protocole de sécurisation des paiements sur internet 3D Secure (déployé également sous les appellations commerciales « </w:t>
      </w:r>
      <w:proofErr w:type="spellStart"/>
      <w:r w:rsidRPr="0012689B">
        <w:rPr>
          <w:rFonts w:ascii="Neue Haas Grotesk Text Pro" w:hAnsi="Neue Haas Grotesk Text Pro" w:cs="Arial"/>
          <w:sz w:val="15"/>
          <w:szCs w:val="15"/>
        </w:rPr>
        <w:t>Verified</w:t>
      </w:r>
      <w:proofErr w:type="spellEnd"/>
      <w:r w:rsidRPr="0012689B">
        <w:rPr>
          <w:rFonts w:ascii="Neue Haas Grotesk Text Pro" w:hAnsi="Neue Haas Grotesk Text Pro" w:cs="Arial"/>
          <w:sz w:val="15"/>
          <w:szCs w:val="15"/>
        </w:rPr>
        <w:t xml:space="preserve"> by Visa » et « MasterCard </w:t>
      </w:r>
      <w:proofErr w:type="spellStart"/>
      <w:r w:rsidRPr="0012689B">
        <w:rPr>
          <w:rFonts w:ascii="Neue Haas Grotesk Text Pro" w:hAnsi="Neue Haas Grotesk Text Pro" w:cs="Arial"/>
          <w:sz w:val="15"/>
          <w:szCs w:val="15"/>
        </w:rPr>
        <w:t>SecureCode</w:t>
      </w:r>
      <w:proofErr w:type="spellEnd"/>
      <w:r w:rsidRPr="0012689B">
        <w:rPr>
          <w:rFonts w:ascii="Neue Haas Grotesk Text Pro" w:hAnsi="Neue Haas Grotesk Text Pro" w:cs="Arial"/>
          <w:sz w:val="15"/>
          <w:szCs w:val="15"/>
        </w:rPr>
        <w:t> ») :</w:t>
      </w:r>
    </w:p>
    <w:p w14:paraId="3F563E31" w14:textId="77777777" w:rsidR="0036389A"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Pour bénéficier de la garantie de paiement le Client doit être enregistré au programme 3D-Secure et respecter l’ensemble de la procédure décrite au sein de la présente annexe ; la banque du </w:t>
      </w:r>
      <w:r w:rsidRPr="0012689B">
        <w:rPr>
          <w:rFonts w:ascii="Neue Haas Grotesk Text Pro" w:hAnsi="Neue Haas Grotesk Text Pro" w:cs="Arial"/>
          <w:sz w:val="15"/>
          <w:szCs w:val="15"/>
        </w:rPr>
        <w:lastRenderedPageBreak/>
        <w:t>titulaire de Carte devant authentifier le titulaire de Carte et autoriser la transaction.</w:t>
      </w:r>
    </w:p>
    <w:p w14:paraId="6A9CB949" w14:textId="77777777" w:rsidR="0036389A" w:rsidRPr="0012689B" w:rsidRDefault="0036389A" w:rsidP="00874BDF">
      <w:pPr>
        <w:widowControl w:val="0"/>
        <w:spacing w:after="0" w:line="240" w:lineRule="auto"/>
        <w:jc w:val="both"/>
        <w:rPr>
          <w:rFonts w:ascii="Neue Haas Grotesk Text Pro" w:hAnsi="Neue Haas Grotesk Text Pro" w:cs="Arial"/>
          <w:sz w:val="15"/>
          <w:szCs w:val="15"/>
        </w:rPr>
      </w:pPr>
    </w:p>
    <w:p w14:paraId="197D1D68"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PRINCIPE</w:t>
      </w:r>
    </w:p>
    <w:p w14:paraId="6FDDEA3B" w14:textId="0744CE88"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protocole 3D Secure n’est applicable que pour les paiements à distance effectués par Cartes sur Internet, et pour lesquels le </w:t>
      </w:r>
      <w:r w:rsidR="00F47F43" w:rsidRPr="0012689B">
        <w:rPr>
          <w:rFonts w:ascii="Neue Haas Grotesk Text Pro" w:hAnsi="Neue Haas Grotesk Text Pro" w:cs="Arial"/>
          <w:sz w:val="15"/>
          <w:szCs w:val="15"/>
        </w:rPr>
        <w:t>Porteur</w:t>
      </w:r>
      <w:r w:rsidRPr="0012689B">
        <w:rPr>
          <w:rFonts w:ascii="Neue Haas Grotesk Text Pro" w:hAnsi="Neue Haas Grotesk Text Pro" w:cs="Arial"/>
          <w:sz w:val="15"/>
          <w:szCs w:val="15"/>
        </w:rPr>
        <w:t xml:space="preserve"> saisit, lui-même, ses données Carte.</w:t>
      </w:r>
    </w:p>
    <w:p w14:paraId="2F6FD644" w14:textId="69C11822"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principe consiste à demander </w:t>
      </w:r>
      <w:r w:rsidR="005A2A2F" w:rsidRPr="0012689B">
        <w:rPr>
          <w:rFonts w:ascii="Neue Haas Grotesk Text Pro" w:hAnsi="Neue Haas Grotesk Text Pro" w:cs="Arial"/>
          <w:sz w:val="15"/>
          <w:szCs w:val="15"/>
        </w:rPr>
        <w:t>au Payeur</w:t>
      </w:r>
      <w:r w:rsidRPr="0012689B">
        <w:rPr>
          <w:rFonts w:ascii="Neue Haas Grotesk Text Pro" w:hAnsi="Neue Haas Grotesk Text Pro" w:cs="Arial"/>
          <w:sz w:val="15"/>
          <w:szCs w:val="15"/>
        </w:rPr>
        <w:t>, en complément de ses données de Carte de paiement, un code d’authentification à usage unique (reçu le plus souvent par SMS) afin de s’assurer qu’il est bien le titulaire de la Carte.</w:t>
      </w:r>
    </w:p>
    <w:p w14:paraId="707BB9B4"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559027C6"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le Client, ce dispositif a plusieurs effets immédiats sur</w:t>
      </w:r>
      <w:r w:rsidR="00341570" w:rsidRPr="0012689B">
        <w:rPr>
          <w:rFonts w:ascii="Neue Haas Grotesk Text Pro" w:hAnsi="Neue Haas Grotesk Text Pro" w:cs="Arial"/>
          <w:sz w:val="15"/>
          <w:szCs w:val="15"/>
        </w:rPr>
        <w:t xml:space="preserve"> la gestion de ses transactions :</w:t>
      </w:r>
    </w:p>
    <w:p w14:paraId="1652BAA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Diminution significative du risque d’impayé ;</w:t>
      </w:r>
    </w:p>
    <w:p w14:paraId="7ECFB62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Diminution du temps consacré à la vérification des commandes ;</w:t>
      </w:r>
    </w:p>
    <w:p w14:paraId="018C621F"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Transfert aux banques émettrices de la responsabilité des paiements frauduleux.</w:t>
      </w:r>
    </w:p>
    <w:p w14:paraId="019CF24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7D07CF1B"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PARAMETRAGE</w:t>
      </w:r>
    </w:p>
    <w:p w14:paraId="2FA13C6D" w14:textId="7E683594"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Si le Client ne souhaite pas mettre en œuvre le protocole 3D Secure ou s’il souhaite l’utiliser de manière modulable, il supporte seul les risques relatifs à l’augmentation des impayés et les éventuelles </w:t>
      </w:r>
      <w:r w:rsidRPr="0012689B">
        <w:rPr>
          <w:rFonts w:ascii="Neue Haas Grotesk Text Pro" w:hAnsi="Neue Haas Grotesk Text Pro" w:cs="Arial"/>
          <w:sz w:val="15"/>
          <w:szCs w:val="15"/>
        </w:rPr>
        <w:t xml:space="preserve">pénalités liées à la fraude facturées par </w:t>
      </w:r>
      <w:r w:rsidR="00F47F43" w:rsidRPr="0012689B">
        <w:rPr>
          <w:rFonts w:ascii="Neue Haas Grotesk Text Pro" w:hAnsi="Neue Haas Grotesk Text Pro" w:cs="Arial"/>
          <w:sz w:val="15"/>
          <w:szCs w:val="15"/>
        </w:rPr>
        <w:t>les Schémas ou Moyens de paiement</w:t>
      </w:r>
      <w:r w:rsidRPr="0012689B">
        <w:rPr>
          <w:rFonts w:ascii="Neue Haas Grotesk Text Pro" w:hAnsi="Neue Haas Grotesk Text Pro" w:cs="Arial"/>
          <w:sz w:val="15"/>
          <w:szCs w:val="15"/>
        </w:rPr>
        <w:t xml:space="preserve"> et renonce ainsi à la garantie de paiement.</w:t>
      </w:r>
    </w:p>
    <w:p w14:paraId="5797E542"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w:t>
      </w:r>
      <w:proofErr w:type="gramStart"/>
      <w:r w:rsidRPr="0012689B">
        <w:rPr>
          <w:rFonts w:ascii="Neue Haas Grotesk Text Pro" w:hAnsi="Neue Haas Grotesk Text Pro" w:cs="Arial"/>
          <w:sz w:val="15"/>
          <w:szCs w:val="15"/>
        </w:rPr>
        <w:t>non 3D</w:t>
      </w:r>
      <w:proofErr w:type="gramEnd"/>
      <w:r w:rsidRPr="0012689B">
        <w:rPr>
          <w:rFonts w:ascii="Neue Haas Grotesk Text Pro" w:hAnsi="Neue Haas Grotesk Text Pro" w:cs="Arial"/>
          <w:sz w:val="15"/>
          <w:szCs w:val="15"/>
        </w:rPr>
        <w:t xml:space="preserve"> Secure.</w:t>
      </w:r>
    </w:p>
    <w:p w14:paraId="7942EFA3"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17F0382E"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LIMITATIONS</w:t>
      </w:r>
    </w:p>
    <w:p w14:paraId="75A7E8D7"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Cartes non éligibles par décision des Schémas</w:t>
      </w:r>
      <w:r w:rsidR="00C61BAD" w:rsidRPr="0012689B">
        <w:rPr>
          <w:rFonts w:ascii="Neue Haas Grotesk Text Pro" w:hAnsi="Neue Haas Grotesk Text Pro" w:cs="Arial"/>
          <w:sz w:val="15"/>
          <w:szCs w:val="15"/>
        </w:rPr>
        <w:t> :</w:t>
      </w:r>
      <w:r w:rsidRPr="0012689B">
        <w:rPr>
          <w:rFonts w:ascii="Neue Haas Grotesk Text Pro" w:hAnsi="Neue Haas Grotesk Text Pro" w:cs="Arial"/>
          <w:sz w:val="15"/>
          <w:szCs w:val="15"/>
        </w:rPr>
        <w:t xml:space="preserve"> les Cartes prépayées ainsi que les Cartes privatives d’achat et de retrait ;</w:t>
      </w:r>
    </w:p>
    <w:p w14:paraId="1FDF0947"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que vous réalisez à partir des données Carte transmises par téléphone, télécopie, courriel ou courrier ;</w:t>
      </w:r>
    </w:p>
    <w:p w14:paraId="4A73B8AB"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réalisées sans la saisie du cryptogramme visuel de la Carte comme c’est le cas dans le cadre de paiements récurrents ou fractionnés et plus généralement de transactions réalisées à partir d’un porte-monnaie électronique (e-</w:t>
      </w:r>
      <w:proofErr w:type="spellStart"/>
      <w:r w:rsidRPr="0012689B">
        <w:rPr>
          <w:rFonts w:ascii="Neue Haas Grotesk Text Pro" w:hAnsi="Neue Haas Grotesk Text Pro" w:cs="Arial"/>
          <w:sz w:val="15"/>
          <w:szCs w:val="15"/>
        </w:rPr>
        <w:t>wallet</w:t>
      </w:r>
      <w:proofErr w:type="spellEnd"/>
      <w:r w:rsidRPr="0012689B">
        <w:rPr>
          <w:rFonts w:ascii="Neue Haas Grotesk Text Pro" w:hAnsi="Neue Haas Grotesk Text Pro" w:cs="Arial"/>
          <w:sz w:val="15"/>
          <w:szCs w:val="15"/>
        </w:rPr>
        <w:t>) ;</w:t>
      </w:r>
    </w:p>
    <w:p w14:paraId="548043B9" w14:textId="58E33CAB" w:rsidR="0032000C"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Une indisponibilité technique entre le</w:t>
      </w:r>
      <w:r w:rsidR="005E0917" w:rsidRPr="0012689B">
        <w:rPr>
          <w:rFonts w:ascii="Neue Haas Grotesk Text Pro" w:hAnsi="Neue Haas Grotesk Text Pro" w:cs="Arial"/>
          <w:sz w:val="15"/>
          <w:szCs w:val="15"/>
        </w:rPr>
        <w:t xml:space="preserve"> p</w:t>
      </w:r>
      <w:r w:rsidRPr="0012689B">
        <w:rPr>
          <w:rFonts w:ascii="Neue Haas Grotesk Text Pro" w:hAnsi="Neue Haas Grotesk Text Pro" w:cs="Arial"/>
          <w:sz w:val="15"/>
          <w:szCs w:val="15"/>
        </w:rPr>
        <w:t xml:space="preserve">restataire de Solution de Paiement, MONEXT, la banque du titulaire de Carte ou les Schémas </w:t>
      </w:r>
      <w:r w:rsidR="00C61BAD" w:rsidRPr="0012689B">
        <w:rPr>
          <w:rFonts w:ascii="Neue Haas Grotesk Text Pro" w:hAnsi="Neue Haas Grotesk Text Pro" w:cs="Arial"/>
          <w:bCs/>
          <w:sz w:val="15"/>
          <w:szCs w:val="15"/>
        </w:rPr>
        <w:t xml:space="preserve">ou Moyens de paiement </w:t>
      </w:r>
      <w:r w:rsidRPr="0012689B">
        <w:rPr>
          <w:rFonts w:ascii="Neue Haas Grotesk Text Pro" w:hAnsi="Neue Haas Grotesk Text Pro" w:cs="Arial"/>
          <w:sz w:val="15"/>
          <w:szCs w:val="15"/>
        </w:rPr>
        <w:t>empêchant l’application du dispositif 3D Secure.</w:t>
      </w:r>
    </w:p>
    <w:p w14:paraId="57B2F49C" w14:textId="77777777" w:rsidR="00B942AD" w:rsidRPr="0012689B" w:rsidRDefault="00B942AD" w:rsidP="00E54FD7">
      <w:pPr>
        <w:spacing w:after="0" w:line="240" w:lineRule="auto"/>
        <w:rPr>
          <w:rFonts w:ascii="Neue Haas Grotesk Text Pro" w:eastAsia="Times New Roman" w:hAnsi="Neue Haas Grotesk Text Pro" w:cs="Arial"/>
          <w:sz w:val="15"/>
          <w:szCs w:val="15"/>
          <w:lang w:eastAsia="fr-FR"/>
        </w:rPr>
      </w:pPr>
    </w:p>
    <w:p w14:paraId="075EEDCD"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5445ED" w:rsidRDefault="0032000C" w:rsidP="005445ED">
      <w:pPr>
        <w:pStyle w:val="Paragraphedeliste"/>
        <w:ind w:left="0" w:right="62"/>
        <w:jc w:val="both"/>
        <w:rPr>
          <w:rFonts w:ascii="Neue Haas Grotesk Text Pro" w:eastAsia="Calibri" w:hAnsi="Neue Haas Grotesk Text Pro" w:cs="Arial"/>
          <w:b/>
          <w:sz w:val="15"/>
          <w:szCs w:val="15"/>
        </w:rPr>
        <w:sectPr w:rsidR="0032000C" w:rsidRPr="005445ED" w:rsidSect="00456498">
          <w:type w:val="continuous"/>
          <w:pgSz w:w="11906" w:h="16838" w:code="9"/>
          <w:pgMar w:top="1418" w:right="1077" w:bottom="1276" w:left="1077" w:header="709" w:footer="0" w:gutter="0"/>
          <w:cols w:space="708"/>
          <w:docGrid w:linePitch="360"/>
        </w:sectPr>
      </w:pPr>
    </w:p>
    <w:p w14:paraId="43A6D586"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DEFINITIONS</w:t>
      </w:r>
    </w:p>
    <w:p w14:paraId="725A4BEB"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Démarchage bancaire et financier</w:t>
      </w:r>
    </w:p>
    <w:p w14:paraId="0D1F7933"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Le démarchage bancaire ou financier consiste en :</w:t>
      </w:r>
    </w:p>
    <w:p w14:paraId="0B79528D"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une</w:t>
      </w:r>
      <w:proofErr w:type="gramEnd"/>
      <w:r w:rsidRPr="005445ED">
        <w:rPr>
          <w:rFonts w:ascii="Neue Haas Grotesk Text Pro" w:hAnsi="Neue Haas Grotesk Text Pro" w:cs="Arial"/>
          <w:sz w:val="15"/>
          <w:szCs w:val="15"/>
        </w:rPr>
        <w:t xml:space="preserve"> prise de contact non sollicitée, par quelque moyen que ce soit, avec une personne physique ou morale déterminée, en vue d’obtenir, de sa part, un accord sur la fourniture des services de paiement de MONEXT ;</w:t>
      </w:r>
    </w:p>
    <w:p w14:paraId="4860A777" w14:textId="7D70F903"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déplacement du démarcheur de MONEXT, en vue des mêmes fins, au siège social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ou dans tous lieux autres que ceux de MONEXT, quelle que soit la personne à l’initiative de la démarche.</w:t>
      </w:r>
    </w:p>
    <w:p w14:paraId="3F055B92"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p>
    <w:p w14:paraId="4B96B3A0"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Entrée en relation à distance</w:t>
      </w:r>
    </w:p>
    <w:p w14:paraId="6F75D4D1" w14:textId="18B82C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L’Entrée en Relation à Distance consiste pour MONEXT à conclure, avec son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Seule la conclusion du présent contrat cadre de services de paiement est concernée et non les opérations qui en découlent. Dans le cadre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peut changer les techniques de communication à distance utilisées.</w:t>
      </w:r>
    </w:p>
    <w:p w14:paraId="3AC0E8C6"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15AEC9CD"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L’INFORMATION</w:t>
      </w:r>
    </w:p>
    <w:p w14:paraId="6D807717"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Information précontractuelle</w:t>
      </w:r>
    </w:p>
    <w:p w14:paraId="7465A157" w14:textId="3F944262" w:rsidR="00A57719" w:rsidRPr="005445ED" w:rsidRDefault="00A57719" w:rsidP="00841491">
      <w:pPr>
        <w:tabs>
          <w:tab w:val="left" w:pos="0"/>
        </w:tabs>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est informé des caractéristiques des services de paiement faisant l’objet de la proposition de contracter au moyen des </w:t>
      </w:r>
      <w:r w:rsidRPr="005445ED">
        <w:rPr>
          <w:rFonts w:ascii="Neue Haas Grotesk Text Pro" w:hAnsi="Neue Haas Grotesk Text Pro" w:cs="Arial"/>
          <w:spacing w:val="-2"/>
          <w:sz w:val="15"/>
          <w:szCs w:val="15"/>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sidRPr="005445ED">
        <w:rPr>
          <w:rFonts w:ascii="Neue Haas Grotesk Text Pro" w:hAnsi="Neue Haas Grotesk Text Pro" w:cs="Arial"/>
          <w:spacing w:val="-2"/>
          <w:sz w:val="15"/>
          <w:szCs w:val="15"/>
        </w:rPr>
        <w:t>Client</w:t>
      </w:r>
      <w:r w:rsidRPr="005445ED">
        <w:rPr>
          <w:rFonts w:ascii="Neue Haas Grotesk Text Pro" w:hAnsi="Neue Haas Grotesk Text Pro" w:cs="Arial"/>
          <w:spacing w:val="-2"/>
          <w:sz w:val="15"/>
          <w:szCs w:val="15"/>
        </w:rPr>
        <w:t xml:space="preserve"> ou bien encore disponibles sur le site Internet de MONEXT, selon la technique de communication utilisée.</w:t>
      </w:r>
    </w:p>
    <w:p w14:paraId="79EB8DB3"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CA7F90C" w14:textId="77777777" w:rsidR="00A57719" w:rsidRPr="005445ED"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Contrat</w:t>
      </w:r>
    </w:p>
    <w:p w14:paraId="330A264A" w14:textId="1EBF3202" w:rsidR="00A57719" w:rsidRPr="005445ED"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5"/>
          <w:szCs w:val="15"/>
        </w:rPr>
      </w:pPr>
      <w:r w:rsidRPr="005445ED">
        <w:rPr>
          <w:rFonts w:ascii="Neue Haas Grotesk Text Pro" w:hAnsi="Neue Haas Grotesk Text Pro" w:cs="Arial"/>
          <w:spacing w:val="-4"/>
          <w:sz w:val="15"/>
          <w:szCs w:val="15"/>
        </w:rPr>
        <w:t xml:space="preserve">Le contrat relatif aux services de paiement proposé par MONEXT peut être conclu, dans ses locaux, au siège social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ou en tout autre lieu convenu avec lui. Lorsqu’il est conclu à distance, le lieu de conclusion du contrat est celui du lieu de situation de MONEXT qui tient le compte de paiement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w:t>
      </w:r>
    </w:p>
    <w:p w14:paraId="276BB210" w14:textId="79374324"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contrat est rédigé en français et est soumis au droit français. Le </w:t>
      </w:r>
      <w:r w:rsidRPr="005445ED">
        <w:rPr>
          <w:rFonts w:ascii="Neue Haas Grotesk Text Pro" w:hAnsi="Neue Haas Grotesk Text Pro" w:cs="Arial"/>
          <w:sz w:val="15"/>
          <w:szCs w:val="15"/>
        </w:rPr>
        <w:t xml:space="preserve">contrat est communiqué au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préalablement à tout engagement de sa part et se compose : </w:t>
      </w:r>
    </w:p>
    <w:p w14:paraId="699AC6BC"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Particulières contenant les modalités spécifiques du compte de paiement  ainsi que les modalités de conclusion du contrat ;</w:t>
      </w:r>
    </w:p>
    <w:p w14:paraId="71C6F99A"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w:t>
      </w:r>
      <w:proofErr w:type="gramEnd"/>
      <w:r w:rsidRPr="005445ED">
        <w:rPr>
          <w:rFonts w:ascii="Neue Haas Grotesk Text Pro" w:hAnsi="Neue Haas Grotesk Text Pro" w:cs="Arial"/>
          <w:sz w:val="15"/>
          <w:szCs w:val="15"/>
        </w:rPr>
        <w:t xml:space="preserve"> tout document supplémentaire prévu, le cas échéant, au contrat pour sa conclusion, ainsi qu’un bordereau de rétractation.</w:t>
      </w:r>
    </w:p>
    <w:p w14:paraId="54794572" w14:textId="02250935"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Lorsque la technique de communication ne permet pas de transmettre les documents susvisés avant la conclusion du contrat demandée par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les documents d’information et les conditions contractuelles lui sont adressés par écrit immédiatement après la conclusion du contrat. À tout moment au cours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qui en fait la demande peut recevoir les conditions contractuelles sur </w:t>
      </w:r>
      <w:proofErr w:type="gramStart"/>
      <w:r w:rsidRPr="005445ED">
        <w:rPr>
          <w:rFonts w:ascii="Neue Haas Grotesk Text Pro" w:hAnsi="Neue Haas Grotesk Text Pro" w:cs="Arial"/>
          <w:sz w:val="15"/>
          <w:szCs w:val="15"/>
        </w:rPr>
        <w:t>un support papier</w:t>
      </w:r>
      <w:proofErr w:type="gramEnd"/>
      <w:r w:rsidRPr="005445ED">
        <w:rPr>
          <w:rFonts w:ascii="Neue Haas Grotesk Text Pro" w:hAnsi="Neue Haas Grotesk Text Pro" w:cs="Arial"/>
          <w:sz w:val="15"/>
          <w:szCs w:val="15"/>
        </w:rPr>
        <w:t>.</w:t>
      </w:r>
    </w:p>
    <w:p w14:paraId="4B6A170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400267F8"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Droit de rétractation</w:t>
      </w:r>
    </w:p>
    <w:p w14:paraId="375B7BAC" w14:textId="3D1BBAB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du jour où le contrat est conclu ;</w:t>
      </w:r>
    </w:p>
    <w:p w14:paraId="77986AF0"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de celui où l’intéressé est informé de la conclusion du contrat.</w:t>
      </w:r>
    </w:p>
    <w:p w14:paraId="2D4B60BD"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FCB0D8C"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Exception</w:t>
      </w:r>
    </w:p>
    <w:p w14:paraId="6BD39A5C" w14:textId="52405D4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droit de rétractation ne s’applique pas aux contrats exécutés intégralement par les deux parties à la demande expresse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avant que ce dernier n’exerce son droit de rétractation.</w:t>
      </w:r>
    </w:p>
    <w:p w14:paraId="2FD5A7D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294DD04" w14:textId="77777777" w:rsidR="00A57719" w:rsidRPr="005445ED"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L’EXECUTION DU CONTRAT</w:t>
      </w:r>
    </w:p>
    <w:p w14:paraId="13EFAA3D" w14:textId="7D37E7F0" w:rsidR="00A57719" w:rsidRPr="005445ED"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 le présent contrat cadre de services de paiement est conclu à distance, il ne peut recevoir de commencement d’exécution avant l’arrivée du terme du délai de rétractation sans que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en ait fait la demande. Cette demande peut résulter de la toute première utilisation des services de paiement objet du contrat conclu, réalisée à l’initiative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w:t>
      </w:r>
    </w:p>
    <w:p w14:paraId="6C629A15" w14:textId="77777777" w:rsidR="0032000C" w:rsidRPr="005445ED" w:rsidRDefault="0032000C">
      <w:pPr>
        <w:rPr>
          <w:rFonts w:ascii="Neue Haas Grotesk Text Pro" w:hAnsi="Neue Haas Grotesk Text Pro" w:cs="Arial"/>
          <w:sz w:val="15"/>
          <w:szCs w:val="15"/>
        </w:rPr>
        <w:sectPr w:rsidR="0032000C" w:rsidRPr="005445ED" w:rsidSect="002E4B6D">
          <w:type w:val="continuous"/>
          <w:pgSz w:w="11906" w:h="16838" w:code="9"/>
          <w:pgMar w:top="1418" w:right="1077" w:bottom="1276" w:left="1077" w:header="709" w:footer="0" w:gutter="0"/>
          <w:cols w:num="2" w:space="325"/>
          <w:docGrid w:linePitch="360"/>
        </w:sectPr>
      </w:pPr>
    </w:p>
    <w:p w14:paraId="1FF00033" w14:textId="77777777" w:rsidR="00AA0D7C" w:rsidRPr="005445ED" w:rsidRDefault="00AA0D7C" w:rsidP="005C21A8">
      <w:pPr>
        <w:spacing w:after="0" w:line="240" w:lineRule="auto"/>
        <w:rPr>
          <w:rFonts w:ascii="Neue Haas Grotesk Text Pro" w:hAnsi="Neue Haas Grotesk Text Pro" w:cs="Arial"/>
          <w:sz w:val="15"/>
          <w:szCs w:val="15"/>
        </w:rPr>
      </w:pPr>
    </w:p>
    <w:p w14:paraId="55447500"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SECURITE</w:t>
      </w:r>
    </w:p>
    <w:p w14:paraId="3E495DFD" w14:textId="77777777" w:rsidR="00A57719" w:rsidRPr="005445ED" w:rsidRDefault="00A57719" w:rsidP="005F5CB1">
      <w:pPr>
        <w:spacing w:after="0" w:line="240" w:lineRule="auto"/>
        <w:rPr>
          <w:rFonts w:ascii="Neue Haas Grotesk Text Pro" w:hAnsi="Neue Haas Grotesk Text Pro" w:cs="Arial"/>
          <w:sz w:val="15"/>
          <w:szCs w:val="15"/>
        </w:rPr>
      </w:pPr>
    </w:p>
    <w:p w14:paraId="1FA77659" w14:textId="77777777" w:rsidR="00A57719" w:rsidRPr="005445ED"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5445ED">
        <w:rPr>
          <w:rFonts w:ascii="Neue Haas Grotesk Text Pro" w:eastAsiaTheme="majorEastAsia" w:hAnsi="Neue Haas Grotesk Text Pro" w:cs="Arial"/>
          <w:b/>
          <w:bCs/>
          <w:color w:val="808080" w:themeColor="background1" w:themeShade="80"/>
          <w:sz w:val="15"/>
          <w:szCs w:val="15"/>
          <w:lang w:eastAsia="en-US"/>
        </w:rPr>
        <w:lastRenderedPageBreak/>
        <w:t>REFERENTIEL SECURITAIRE ACCEPTEUR</w:t>
      </w:r>
    </w:p>
    <w:p w14:paraId="7673FA16" w14:textId="77777777" w:rsidR="00A57719" w:rsidRPr="005445ED" w:rsidRDefault="00A57719" w:rsidP="005F5CB1">
      <w:pPr>
        <w:spacing w:after="0" w:line="240" w:lineRule="auto"/>
        <w:rPr>
          <w:rFonts w:ascii="Neue Haas Grotesk Text Pro" w:hAnsi="Neue Haas Grotesk Text Pro" w:cs="Arial"/>
          <w:sz w:val="15"/>
          <w:szCs w:val="15"/>
        </w:rPr>
      </w:pPr>
    </w:p>
    <w:p w14:paraId="5A4E2250" w14:textId="77777777" w:rsidR="00FA4A38" w:rsidRPr="005445ED" w:rsidRDefault="00FA4A38" w:rsidP="005F5CB1">
      <w:pPr>
        <w:spacing w:after="0" w:line="240" w:lineRule="auto"/>
        <w:jc w:val="both"/>
        <w:rPr>
          <w:rFonts w:ascii="Neue Haas Grotesk Text Pro" w:eastAsia="Calibri" w:hAnsi="Neue Haas Grotesk Text Pro" w:cs="Arial"/>
          <w:sz w:val="15"/>
          <w:szCs w:val="15"/>
        </w:rPr>
        <w:sectPr w:rsidR="00FA4A38" w:rsidRPr="005445ED" w:rsidSect="00456498">
          <w:type w:val="continuous"/>
          <w:pgSz w:w="11906" w:h="16838" w:code="9"/>
          <w:pgMar w:top="1418" w:right="1077" w:bottom="1276" w:left="1077" w:header="709" w:footer="0" w:gutter="0"/>
          <w:cols w:space="708"/>
          <w:docGrid w:linePitch="360"/>
        </w:sectPr>
      </w:pPr>
    </w:p>
    <w:p w14:paraId="02874EB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constituant le Référentiel Sécuritaire Accepteur sont présentées ci–après :</w:t>
      </w:r>
    </w:p>
    <w:p w14:paraId="1BE3EC1F" w14:textId="77777777" w:rsidR="00544423" w:rsidRPr="005445ED" w:rsidRDefault="00544423" w:rsidP="00FA4A38">
      <w:pPr>
        <w:spacing w:after="0" w:line="240" w:lineRule="auto"/>
        <w:jc w:val="both"/>
        <w:rPr>
          <w:rFonts w:ascii="Neue Haas Grotesk Text Pro" w:eastAsia="Calibri" w:hAnsi="Neue Haas Grotesk Text Pro" w:cs="Arial"/>
          <w:sz w:val="15"/>
          <w:szCs w:val="15"/>
        </w:rPr>
      </w:pPr>
    </w:p>
    <w:p w14:paraId="11E61DB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 (E1) : Gérer la sécurité du Système d'Acceptation au sein de l’entreprise</w:t>
      </w:r>
    </w:p>
    <w:p w14:paraId="440F6F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détenteurs de droits d’usage des informations et du système doivent être identifiés et sont responsables de l’attribution des droits d’accès au système.</w:t>
      </w:r>
    </w:p>
    <w:p w14:paraId="0D8C6A8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du respect des exigences de sécurité relatives au Système d'Acceptation doit être assuré.</w:t>
      </w:r>
    </w:p>
    <w:p w14:paraId="5EDF970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organisation chargée du traitement des incidents de sécurité, de leur suivi et de leur historisation doit être établie.</w:t>
      </w:r>
    </w:p>
    <w:p w14:paraId="42B1ED8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3EF1B21A"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2 (E2) : Gérer l’activité humaine et interne</w:t>
      </w:r>
    </w:p>
    <w:p w14:paraId="594A5E6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51519F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la protection des données bancaires et confidentielles doivent être établies.</w:t>
      </w:r>
    </w:p>
    <w:p w14:paraId="6591220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 ces règles doit s’appliquer à tous les personnels impliqués : salariés de l’entreprise et tiers.</w:t>
      </w:r>
    </w:p>
    <w:p w14:paraId="0BD3E4A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sensibilisé aux risques encourus, notamment sur la divulgation d’informations confidentielles, l’accès non autorisé aux informations, aux supports et aux documents.</w:t>
      </w:r>
    </w:p>
    <w:p w14:paraId="5AF6A5C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que le Personnel reçoive une formation appropriée sur l’utilisation correcte du système d’exploitation et du Système d'Acceptation.</w:t>
      </w:r>
    </w:p>
    <w:p w14:paraId="01CEC9FB"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27658B"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3 (E3) : Gérer les accès aux locaux et aux informations</w:t>
      </w:r>
      <w:r w:rsidRPr="005445ED">
        <w:rPr>
          <w:rFonts w:ascii="Neue Haas Grotesk Text Pro" w:eastAsia="Calibri" w:hAnsi="Neue Haas Grotesk Text Pro" w:cs="Arial"/>
          <w:color w:val="404040" w:themeColor="text1" w:themeTint="BF"/>
          <w:sz w:val="15"/>
          <w:szCs w:val="15"/>
        </w:rPr>
        <w:t xml:space="preserve"> </w:t>
      </w:r>
    </w:p>
    <w:p w14:paraId="036F6AA8"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Dans le cas où ces petits matériels ou supports informatiques sensibles ne sont plus opérationnels, ils doivent être obligatoirement détruits et la preuve de leur destruction doit être établie.</w:t>
      </w:r>
    </w:p>
    <w:p w14:paraId="47E5297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politique d’accès aux locaux sensibles doit être formalisée et les procédures doivent être établies et contrôlées.</w:t>
      </w:r>
    </w:p>
    <w:p w14:paraId="3D73A4A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881456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4 (E4) : Assurer la protection logique du Système d'Acceptation</w:t>
      </w:r>
      <w:r w:rsidRPr="005445ED">
        <w:rPr>
          <w:rFonts w:ascii="Neue Haas Grotesk Text Pro" w:eastAsia="Calibri" w:hAnsi="Neue Haas Grotesk Text Pro" w:cs="Arial"/>
          <w:color w:val="404040" w:themeColor="text1" w:themeTint="BF"/>
          <w:sz w:val="15"/>
          <w:szCs w:val="15"/>
        </w:rPr>
        <w:t xml:space="preserve"> </w:t>
      </w:r>
    </w:p>
    <w:p w14:paraId="32508857"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règles de sécurité relatives aux accès et sorties depuis et vers le Système d'Acceptation doivent être établies et leur respect doit être contrôlé.</w:t>
      </w:r>
    </w:p>
    <w:p w14:paraId="568B381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Seul le serveur supportant l’application commerciale doit être accessible par les internautes.</w:t>
      </w:r>
    </w:p>
    <w:p w14:paraId="35F4877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internes des utilisateurs comme des administrateurs à ces mêmes serveurs doivent se faire par l’intermédiaire du pare-feu.</w:t>
      </w:r>
    </w:p>
    <w:p w14:paraId="0DE3F0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L’architecture réseau doit être organisée </w:t>
      </w:r>
      <w:proofErr w:type="gramStart"/>
      <w:r w:rsidRPr="005445ED">
        <w:rPr>
          <w:rFonts w:ascii="Neue Haas Grotesk Text Pro" w:eastAsia="Calibri" w:hAnsi="Neue Haas Grotesk Text Pro" w:cs="Arial"/>
          <w:sz w:val="15"/>
          <w:szCs w:val="15"/>
        </w:rPr>
        <w:t>de manière à ce</w:t>
      </w:r>
      <w:proofErr w:type="gramEnd"/>
      <w:r w:rsidRPr="005445ED">
        <w:rPr>
          <w:rFonts w:ascii="Neue Haas Grotesk Text Pro" w:eastAsia="Calibri" w:hAnsi="Neue Haas Grotesk Text Pro" w:cs="Arial"/>
          <w:sz w:val="15"/>
          <w:szCs w:val="15"/>
        </w:rPr>
        <w:t xml:space="preserve"> que les règles de sécurité définies soient mises en œuvre et contrôlées.</w:t>
      </w:r>
    </w:p>
    <w:p w14:paraId="7C8EB7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être mis à jour systématiquement lorsque des vulnérabilités sont identifiées sur ses logiciels (logiciel pare-feu et logiciel d’exploitation) et corrigeables.</w:t>
      </w:r>
    </w:p>
    <w:p w14:paraId="0A25233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supportant le pare-feu doit être doté d’un outil de contrôle de l’intégrité.</w:t>
      </w:r>
    </w:p>
    <w:p w14:paraId="4DC39AB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assurer l’enregistrement des accès et des tentatives d’accès dans un journal d’audit. Celui-ci doit être analysé quotidiennement.</w:t>
      </w:r>
    </w:p>
    <w:p w14:paraId="641333BF"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FB51B5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5 (E5) : Contrôler l’accès au Système d'Acceptation</w:t>
      </w:r>
    </w:p>
    <w:p w14:paraId="71E713E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droits des utilisateurs et des administrateurs ainsi que de leurs privilèges, doivent être gérés et mis à jour conformément à la politique de gestion des droits.</w:t>
      </w:r>
    </w:p>
    <w:p w14:paraId="79E43F7E"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464C8B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6 (E6) : Gérer les accès autorisés au Système d'Acceptation</w:t>
      </w:r>
    </w:p>
    <w:p w14:paraId="69753619"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Aucune ouverture de droits ne peut se faire en dehors des procédures d’autorisation adéquates. Les autorisations données doivent être archivées et contrôlées régulièrement.</w:t>
      </w:r>
    </w:p>
    <w:p w14:paraId="50A955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changements de situation (changement de poste, départ, …) des personnels doivent systématiquement entraîner un contrôle des droits d’accès attribués.</w:t>
      </w:r>
    </w:p>
    <w:p w14:paraId="35D3D12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suppression des droits d’accès doit être immédiate en cas de départ d’une personne.</w:t>
      </w:r>
    </w:p>
    <w:p w14:paraId="1A0B2F4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tentatives d’accès doivent être limitées en nombre. Les mots de passe doivent être changés régulièrement.</w:t>
      </w:r>
    </w:p>
    <w:p w14:paraId="45BC247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mots de passe doivent comporter au minimum 8 caractères dont des caractères spéciaux.</w:t>
      </w:r>
    </w:p>
    <w:p w14:paraId="5DCFC850"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7449229"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7 (E7) : Surveiller les accès au Système d'Acceptation</w:t>
      </w:r>
    </w:p>
    <w:p w14:paraId="6CA7F45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et tentatives d’accès au système doivent être enregistrés dans des journaux d’audit.</w:t>
      </w:r>
    </w:p>
    <w:p w14:paraId="0256092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L’enregistrement doit comporter au minimum la date et l’heure de l’accès (ou tentative) et l’identification de l’acteur et de la machine.</w:t>
      </w:r>
    </w:p>
    <w:p w14:paraId="39A9B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privilégiées comme la modification des configurations, la modification des règles de sécurité, l’utilisation d’un compte administrateur doivent également être enregistrées.</w:t>
      </w:r>
    </w:p>
    <w:p w14:paraId="3E27101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journaux d’audit doivent être protégés contre des risques de désactivation, modification ou suppression non autorisées.</w:t>
      </w:r>
    </w:p>
    <w:p w14:paraId="1DE97CC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l’audit des données enregistrées sont identifiés. Celui-ci doit être effectué quotidiennement.</w:t>
      </w:r>
    </w:p>
    <w:p w14:paraId="2165751A"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C4A3BDD"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8 (E8) : Contrôler l’introduction de logiciels pernicieux</w:t>
      </w:r>
    </w:p>
    <w:p w14:paraId="56E769D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L’installation et la mise à jour régulière des logiciels de détection et d’élimination des virus doivent être effectuées sur la totalité des machines ayant accès au Système d'Acceptation.</w:t>
      </w:r>
    </w:p>
    <w:p w14:paraId="7B6E09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La vérification anti-virus doit être exécutée quotidiennement sur la totalité des machines.</w:t>
      </w:r>
    </w:p>
    <w:p w14:paraId="475E8686"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05BA91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9 (E9) : Appliquer les correctifs de sécurité (patches de sécurité) sur les logiciels d’exploitation</w:t>
      </w:r>
    </w:p>
    <w:p w14:paraId="2773564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correctifs doivent être appliqués sur la base d’une procédure formelle et contrôlée.</w:t>
      </w:r>
    </w:p>
    <w:p w14:paraId="21F2D44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BC5F045" w14:textId="77777777" w:rsidR="00FA4A38" w:rsidRPr="005445ED" w:rsidRDefault="00FA4A38" w:rsidP="005D3F56">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10 (E10) : Gérer les changements de version des logiciels d’exploitation</w:t>
      </w:r>
    </w:p>
    <w:p w14:paraId="739F706A"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procédure d’installation d’une nouvelle version doit être établie et contrôlée.</w:t>
      </w:r>
    </w:p>
    <w:p w14:paraId="46A87B2F"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Cette procédure doit prévoir entre autres, des tests de non-régression du système et un retour arrière en cas de dysfonctionnement.</w:t>
      </w:r>
    </w:p>
    <w:p w14:paraId="488A8A7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p>
    <w:p w14:paraId="05EF19FB" w14:textId="77777777" w:rsidR="00FA4A38" w:rsidRPr="005445ED" w:rsidRDefault="00FA4A38" w:rsidP="00FA4A38">
      <w:pPr>
        <w:keepNext/>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11 (E11) : Maintenir l’intégrité des logiciels applicatifs relatifs au Système d'Acceptation</w:t>
      </w:r>
    </w:p>
    <w:p w14:paraId="40C45361"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d’établir les responsabilités et les procédures concernant les modifications opérationnelles touchant aux applications.</w:t>
      </w:r>
    </w:p>
    <w:p w14:paraId="46BF759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modifications apportées aux logiciels applicatifs doivent faire l’objet d’une définition précise.</w:t>
      </w:r>
    </w:p>
    <w:p w14:paraId="3A10363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demande de modification doit être approuvée par le responsable fonctionnel du système.</w:t>
      </w:r>
    </w:p>
    <w:p w14:paraId="1AFDCE6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E3C694B"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12 (E12) Assurer la traçabilité des opérations techniques (administration et maintenance)</w:t>
      </w:r>
    </w:p>
    <w:p w14:paraId="3EA0201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opérations techniques effectuées doivent être enregistrées de manière chronologique, dans un cahier de bord pour permettre la </w:t>
      </w:r>
      <w:r w:rsidRPr="005445ED">
        <w:rPr>
          <w:rFonts w:ascii="Neue Haas Grotesk Text Pro" w:eastAsia="Calibri" w:hAnsi="Neue Haas Grotesk Text Pro" w:cs="Arial"/>
          <w:sz w:val="15"/>
          <w:szCs w:val="15"/>
        </w:rPr>
        <w:t>reconstruction, la revue et l’analyse en temps voulu des séquences de traitement et des autres activités liées à ces opérations.</w:t>
      </w:r>
    </w:p>
    <w:p w14:paraId="1FFADA09"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8B450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13 (E13) : Maintenir l’intégrité des informations relatives au Système d'Acceptation</w:t>
      </w:r>
      <w:r w:rsidRPr="005445ED">
        <w:rPr>
          <w:rFonts w:ascii="Neue Haas Grotesk Text Pro" w:eastAsia="Calibri" w:hAnsi="Neue Haas Grotesk Text Pro" w:cs="Arial"/>
          <w:color w:val="404040" w:themeColor="text1" w:themeTint="BF"/>
          <w:sz w:val="15"/>
          <w:szCs w:val="15"/>
        </w:rPr>
        <w:t xml:space="preserve"> </w:t>
      </w:r>
    </w:p>
    <w:p w14:paraId="7AE46C3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2B61FE71"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AF8D6A2" w14:textId="77777777" w:rsidR="00B44C7C" w:rsidRPr="005445ED" w:rsidRDefault="00FA4A38"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b/>
          <w:color w:val="404040" w:themeColor="text1" w:themeTint="BF"/>
          <w:sz w:val="15"/>
          <w:szCs w:val="15"/>
        </w:rPr>
        <w:t>Exigence 14 (E14) : Protéger la confidentialité des données bancaires</w:t>
      </w:r>
    </w:p>
    <w:p w14:paraId="696AEC7F" w14:textId="074EABF8"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14FED8F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FD70C8C"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 xml:space="preserve">Exigence 15 (E15) : Protéger la confidentialité des identifiants – </w:t>
      </w:r>
      <w:proofErr w:type="spellStart"/>
      <w:r w:rsidRPr="005445ED">
        <w:rPr>
          <w:rFonts w:ascii="Neue Haas Grotesk Text Pro" w:eastAsia="Calibri" w:hAnsi="Neue Haas Grotesk Text Pro" w:cs="Arial"/>
          <w:b/>
          <w:color w:val="404040" w:themeColor="text1" w:themeTint="BF"/>
          <w:sz w:val="15"/>
          <w:szCs w:val="15"/>
        </w:rPr>
        <w:t>authentifiants</w:t>
      </w:r>
      <w:proofErr w:type="spellEnd"/>
      <w:r w:rsidRPr="005445ED">
        <w:rPr>
          <w:rFonts w:ascii="Neue Haas Grotesk Text Pro" w:eastAsia="Calibri" w:hAnsi="Neue Haas Grotesk Text Pro" w:cs="Arial"/>
          <w:b/>
          <w:color w:val="404040" w:themeColor="text1" w:themeTint="BF"/>
          <w:sz w:val="15"/>
          <w:szCs w:val="15"/>
        </w:rPr>
        <w:t xml:space="preserve"> des utilisateurs et des administrateurs</w:t>
      </w:r>
    </w:p>
    <w:p w14:paraId="480917E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confidentialité des identifiants - </w:t>
      </w:r>
      <w:proofErr w:type="spellStart"/>
      <w:r w:rsidRPr="005445ED">
        <w:rPr>
          <w:rFonts w:ascii="Neue Haas Grotesk Text Pro" w:eastAsia="Calibri" w:hAnsi="Neue Haas Grotesk Text Pro" w:cs="Arial"/>
          <w:sz w:val="15"/>
          <w:szCs w:val="15"/>
        </w:rPr>
        <w:t>authentifiants</w:t>
      </w:r>
      <w:proofErr w:type="spellEnd"/>
      <w:r w:rsidRPr="005445ED">
        <w:rPr>
          <w:rFonts w:ascii="Neue Haas Grotesk Text Pro" w:eastAsia="Calibri" w:hAnsi="Neue Haas Grotesk Text Pro" w:cs="Arial"/>
          <w:sz w:val="15"/>
          <w:szCs w:val="15"/>
        </w:rPr>
        <w:t xml:space="preserve"> doit être protégée lors de leur stockage et de leur circulation.</w:t>
      </w:r>
    </w:p>
    <w:p w14:paraId="1FE69F82" w14:textId="77777777" w:rsidR="00A57719" w:rsidRPr="005445ED" w:rsidRDefault="00A57719" w:rsidP="00347902">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de s’assurer que les données d’authentification des administrateurs ne puissent être réutilisées.</w:t>
      </w:r>
    </w:p>
    <w:p w14:paraId="6D82069B" w14:textId="77777777" w:rsidR="00FA4A38" w:rsidRPr="005445ED" w:rsidRDefault="00A57719" w:rsidP="00874BDF">
      <w:pPr>
        <w:spacing w:after="0" w:line="240" w:lineRule="auto"/>
        <w:jc w:val="both"/>
        <w:rPr>
          <w:rFonts w:ascii="Neue Haas Grotesk Text Pro" w:eastAsia="Calibri" w:hAnsi="Neue Haas Grotesk Text Pro" w:cs="Arial"/>
          <w:sz w:val="15"/>
          <w:szCs w:val="15"/>
        </w:rPr>
        <w:sectPr w:rsidR="00FA4A38" w:rsidRPr="005445ED" w:rsidSect="00FA4A38">
          <w:type w:val="continuous"/>
          <w:pgSz w:w="11906" w:h="16838" w:code="9"/>
          <w:pgMar w:top="1418" w:right="1077" w:bottom="1276" w:left="1077" w:header="709" w:footer="0" w:gutter="0"/>
          <w:cols w:num="2" w:space="282"/>
          <w:docGrid w:linePitch="360"/>
        </w:sectPr>
      </w:pPr>
      <w:r w:rsidRPr="005445ED">
        <w:rPr>
          <w:rFonts w:ascii="Neue Haas Grotesk Text Pro" w:eastAsia="Calibri" w:hAnsi="Neue Haas Grotesk Text Pro" w:cs="Arial"/>
          <w:sz w:val="15"/>
          <w:szCs w:val="15"/>
        </w:rPr>
        <w:t>Dans le cadre d’une intervention extérieure pour maintenance, les mots de passe utilisés doivent être systématiquement changés à la suite de l’intervention.</w:t>
      </w:r>
    </w:p>
    <w:p w14:paraId="304453FB" w14:textId="3E0ED54D" w:rsidR="00E54FD7" w:rsidRPr="005445ED" w:rsidRDefault="00E54FD7" w:rsidP="00874BDF">
      <w:pPr>
        <w:spacing w:after="0" w:line="240" w:lineRule="auto"/>
        <w:jc w:val="both"/>
        <w:rPr>
          <w:rFonts w:ascii="Neue Haas Grotesk Text Pro" w:eastAsia="Times New Roman" w:hAnsi="Neue Haas Grotesk Text Pro" w:cs="Arial"/>
          <w:b/>
          <w:sz w:val="15"/>
          <w:szCs w:val="15"/>
          <w:lang w:eastAsia="fr-FR"/>
        </w:rPr>
      </w:pPr>
    </w:p>
    <w:p w14:paraId="5A19B048" w14:textId="77777777" w:rsidR="00347902" w:rsidRPr="005445ED" w:rsidRDefault="00347902" w:rsidP="00874BDF">
      <w:pPr>
        <w:spacing w:after="0" w:line="240" w:lineRule="auto"/>
        <w:jc w:val="both"/>
        <w:rPr>
          <w:rFonts w:ascii="Neue Haas Grotesk Text Pro" w:eastAsia="Times New Roman" w:hAnsi="Neue Haas Grotesk Text Pro" w:cs="Arial"/>
          <w:b/>
          <w:sz w:val="15"/>
          <w:szCs w:val="15"/>
          <w:lang w:eastAsia="fr-FR"/>
        </w:rPr>
      </w:pPr>
    </w:p>
    <w:p w14:paraId="48569EC6" w14:textId="77777777" w:rsidR="005F5CB1" w:rsidRPr="00C4656F" w:rsidRDefault="005F5CB1" w:rsidP="00874BDF">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PCI DSS ET RISQUES ACQUEREURS </w:t>
      </w:r>
    </w:p>
    <w:p w14:paraId="3E15DC8F" w14:textId="77777777" w:rsidR="005F5CB1" w:rsidRPr="005445ED" w:rsidRDefault="005F5CB1" w:rsidP="00874BDF">
      <w:pPr>
        <w:pStyle w:val="Paragraphedeliste"/>
        <w:tabs>
          <w:tab w:val="left" w:pos="1134"/>
        </w:tabs>
        <w:ind w:left="0"/>
        <w:rPr>
          <w:rFonts w:ascii="Neue Haas Grotesk Text Pro" w:hAnsi="Neue Haas Grotesk Text Pro" w:cs="Arial"/>
          <w:b/>
          <w:sz w:val="15"/>
          <w:szCs w:val="15"/>
        </w:rPr>
      </w:pPr>
      <w:r w:rsidRPr="00C4656F">
        <w:rPr>
          <w:rFonts w:ascii="Neue Haas Grotesk Text Pro" w:hAnsi="Neue Haas Grotesk Text Pro" w:cs="Arial"/>
          <w:b/>
          <w:sz w:val="16"/>
          <w:szCs w:val="16"/>
        </w:rPr>
        <w:t> </w:t>
      </w:r>
    </w:p>
    <w:p w14:paraId="67BB307D" w14:textId="77777777" w:rsidR="000F3759" w:rsidRPr="005445ED" w:rsidRDefault="000F3759" w:rsidP="00874BDF">
      <w:pPr>
        <w:pStyle w:val="Paragraphedeliste"/>
        <w:numPr>
          <w:ilvl w:val="0"/>
          <w:numId w:val="22"/>
        </w:numPr>
        <w:tabs>
          <w:tab w:val="left" w:pos="1134"/>
        </w:tabs>
        <w:rPr>
          <w:rFonts w:ascii="Neue Haas Grotesk Text Pro" w:hAnsi="Neue Haas Grotesk Text Pro" w:cs="Arial"/>
          <w:b/>
          <w:sz w:val="15"/>
          <w:szCs w:val="15"/>
        </w:rPr>
        <w:sectPr w:rsidR="000F3759" w:rsidRPr="005445ED" w:rsidSect="00456498">
          <w:type w:val="continuous"/>
          <w:pgSz w:w="11906" w:h="16838" w:code="9"/>
          <w:pgMar w:top="1418" w:right="1077" w:bottom="1276" w:left="1077" w:header="709" w:footer="0" w:gutter="0"/>
          <w:cols w:space="708"/>
          <w:docGrid w:linePitch="360"/>
        </w:sectPr>
      </w:pPr>
    </w:p>
    <w:p w14:paraId="134023BF" w14:textId="77777777" w:rsidR="00A57719" w:rsidRPr="005445ED" w:rsidRDefault="00A57719" w:rsidP="00874BDF">
      <w:pPr>
        <w:pStyle w:val="Paragraphedeliste"/>
        <w:widowControl w:val="0"/>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REGLES A RESPECTER</w:t>
      </w:r>
    </w:p>
    <w:p w14:paraId="1EA8254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respecter les dispositions de l’Annexe « Référentiel Sécuritaire Accepteur » et les exigences de sécurité PCI DSS (se référer également au site officiel :</w:t>
      </w:r>
    </w:p>
    <w:p w14:paraId="33AB45A0" w14:textId="77777777" w:rsidR="00A57719" w:rsidRPr="005445ED" w:rsidRDefault="002F5DE8" w:rsidP="00874BDF">
      <w:pPr>
        <w:widowControl w:val="0"/>
        <w:spacing w:after="0" w:line="240" w:lineRule="auto"/>
        <w:jc w:val="both"/>
        <w:rPr>
          <w:rFonts w:ascii="Neue Haas Grotesk Text Pro" w:hAnsi="Neue Haas Grotesk Text Pro" w:cs="Arial"/>
          <w:sz w:val="15"/>
          <w:szCs w:val="15"/>
        </w:rPr>
      </w:pPr>
      <w:hyperlink r:id="rId19" w:history="1">
        <w:r w:rsidR="00A57719" w:rsidRPr="005445ED">
          <w:rPr>
            <w:rStyle w:val="Lienhypertexte"/>
            <w:rFonts w:ascii="Neue Haas Grotesk Text Pro" w:hAnsi="Neue Haas Grotesk Text Pro" w:cs="Arial"/>
            <w:sz w:val="15"/>
            <w:szCs w:val="15"/>
          </w:rPr>
          <w:t>https://fr.pcisecuritystandards.org/minisite/env2/</w:t>
        </w:r>
      </w:hyperlink>
      <w:r w:rsidR="00A57719" w:rsidRPr="005445ED">
        <w:rPr>
          <w:rFonts w:ascii="Neue Haas Grotesk Text Pro" w:hAnsi="Neue Haas Grotesk Text Pro" w:cs="Arial"/>
          <w:sz w:val="15"/>
          <w:szCs w:val="15"/>
        </w:rPr>
        <w:t>).</w:t>
      </w:r>
    </w:p>
    <w:p w14:paraId="4C9AD86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se conformer aux obligations, règles et directives applicables émises respectivement par les Schémas de cartes CB, Visa et MasterCard, notamment les programmes « </w:t>
      </w:r>
      <w:proofErr w:type="spellStart"/>
      <w:r w:rsidRPr="005445ED">
        <w:rPr>
          <w:rFonts w:ascii="Neue Haas Grotesk Text Pro" w:hAnsi="Neue Haas Grotesk Text Pro" w:cs="Arial"/>
          <w:sz w:val="15"/>
          <w:szCs w:val="15"/>
        </w:rPr>
        <w:t>Cardholder</w:t>
      </w:r>
      <w:proofErr w:type="spellEnd"/>
      <w:r w:rsidRPr="005445ED">
        <w:rPr>
          <w:rFonts w:ascii="Neue Haas Grotesk Text Pro" w:hAnsi="Neue Haas Grotesk Text Pro" w:cs="Arial"/>
          <w:sz w:val="15"/>
          <w:szCs w:val="15"/>
        </w:rPr>
        <w:t xml:space="preserve"> Information Security Program » (CISP) et « </w:t>
      </w:r>
      <w:proofErr w:type="spellStart"/>
      <w:r w:rsidRPr="005445ED">
        <w:rPr>
          <w:rFonts w:ascii="Neue Haas Grotesk Text Pro" w:hAnsi="Neue Haas Grotesk Text Pro" w:cs="Arial"/>
          <w:sz w:val="15"/>
          <w:szCs w:val="15"/>
        </w:rPr>
        <w:t>Account</w:t>
      </w:r>
      <w:proofErr w:type="spellEnd"/>
      <w:r w:rsidRPr="005445ED">
        <w:rPr>
          <w:rFonts w:ascii="Neue Haas Grotesk Text Pro" w:hAnsi="Neue Haas Grotesk Text Pro" w:cs="Arial"/>
          <w:sz w:val="15"/>
          <w:szCs w:val="15"/>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sur les sites internet suivants :</w:t>
      </w:r>
    </w:p>
    <w:p w14:paraId="1F90302E" w14:textId="77777777" w:rsidR="00A57719" w:rsidRPr="005445ED" w:rsidRDefault="002F5DE8"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0" w:history="1">
        <w:r w:rsidR="00A57719" w:rsidRPr="005445ED">
          <w:rPr>
            <w:rStyle w:val="Lienhypertexte"/>
            <w:rFonts w:ascii="Neue Haas Grotesk Text Pro" w:hAnsi="Neue Haas Grotesk Text Pro" w:cs="Arial"/>
            <w:sz w:val="15"/>
            <w:szCs w:val="15"/>
          </w:rPr>
          <w:t>https://usa.visa.com/partner-with-us/pci-dss-compliance-information.html</w:t>
        </w:r>
      </w:hyperlink>
      <w:r w:rsidR="00A57719" w:rsidRPr="005445ED">
        <w:rPr>
          <w:rFonts w:ascii="Neue Haas Grotesk Text Pro" w:hAnsi="Neue Haas Grotesk Text Pro" w:cs="Arial"/>
          <w:sz w:val="15"/>
          <w:szCs w:val="15"/>
        </w:rPr>
        <w:t xml:space="preserve"> ;</w:t>
      </w:r>
    </w:p>
    <w:p w14:paraId="79950A6E" w14:textId="77777777" w:rsidR="00A57719" w:rsidRPr="005445ED" w:rsidRDefault="002F5DE8"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1" w:history="1">
        <w:r w:rsidR="00A57719" w:rsidRPr="005445ED">
          <w:rPr>
            <w:rStyle w:val="Lienhypertexte"/>
            <w:rFonts w:ascii="Neue Haas Grotesk Text Pro" w:hAnsi="Neue Haas Grotesk Text Pro" w:cs="Arial"/>
            <w:sz w:val="15"/>
            <w:szCs w:val="15"/>
          </w:rPr>
          <w:t>https://www.mastercard.us/en-us/about-mastercard/what-we-do/rules.html</w:t>
        </w:r>
      </w:hyperlink>
      <w:r w:rsidR="00A57719" w:rsidRPr="005445ED">
        <w:rPr>
          <w:rFonts w:ascii="Neue Haas Grotesk Text Pro" w:hAnsi="Neue Haas Grotesk Text Pro" w:cs="Arial"/>
          <w:sz w:val="15"/>
          <w:szCs w:val="15"/>
        </w:rPr>
        <w:t>.</w:t>
      </w:r>
    </w:p>
    <w:p w14:paraId="65BE273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justifier auprès de MONEXT la bonne réalisation de ses obligations et en fournir les documents associés sur simple demande.</w:t>
      </w:r>
    </w:p>
    <w:p w14:paraId="06FD4AA0" w14:textId="77777777" w:rsidR="00A57719" w:rsidRPr="005445ED" w:rsidRDefault="00A57719" w:rsidP="005F5CB1">
      <w:pPr>
        <w:spacing w:after="0" w:line="240" w:lineRule="auto"/>
        <w:rPr>
          <w:rFonts w:ascii="Neue Haas Grotesk Text Pro" w:hAnsi="Neue Haas Grotesk Text Pro" w:cs="Arial"/>
          <w:color w:val="000000" w:themeColor="text1"/>
          <w:sz w:val="15"/>
          <w:szCs w:val="15"/>
        </w:rPr>
      </w:pPr>
    </w:p>
    <w:p w14:paraId="3E248AF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RECOURS A DES TIERS</w:t>
      </w:r>
    </w:p>
    <w:p w14:paraId="1AF3A0A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Dans ses relations contractuelles avec les tiers, tels que les prestataires de services techniques ou les sous-traitants intervenant dans le traitement et le stockage des données de paiement sensibles liées à l'utilisation des cartes, le Client doit s’assurer que ces derniers </w:t>
      </w:r>
      <w:r w:rsidRPr="005445ED">
        <w:rPr>
          <w:rFonts w:ascii="Neue Haas Grotesk Text Pro" w:hAnsi="Neue Haas Grotesk Text Pro" w:cs="Arial"/>
          <w:sz w:val="15"/>
          <w:szCs w:val="15"/>
        </w:rPr>
        <w:t>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5445ED" w:rsidRDefault="00A57719" w:rsidP="005F5CB1">
      <w:pPr>
        <w:spacing w:after="0" w:line="240" w:lineRule="auto"/>
        <w:rPr>
          <w:rFonts w:ascii="Neue Haas Grotesk Text Pro" w:hAnsi="Neue Haas Grotesk Text Pro" w:cs="Arial"/>
          <w:sz w:val="15"/>
          <w:szCs w:val="15"/>
        </w:rPr>
      </w:pPr>
    </w:p>
    <w:p w14:paraId="6486ED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CLAUSE D’AUDIT</w:t>
      </w:r>
    </w:p>
    <w:p w14:paraId="2740588C" w14:textId="0E7E264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et/ou les Schémas</w:t>
      </w:r>
      <w:r w:rsidR="00C61BAD" w:rsidRPr="005445ED">
        <w:rPr>
          <w:rFonts w:ascii="Neue Haas Grotesk Text Pro" w:hAnsi="Neue Haas Grotesk Text Pro" w:cs="Arial"/>
          <w:sz w:val="15"/>
          <w:szCs w:val="15"/>
        </w:rPr>
        <w:t xml:space="preserve"> </w:t>
      </w:r>
      <w:r w:rsidR="00C61BAD"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autorise la communication des rapports d’audit à MONEXT, ainsi qu’aux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qu’il accepte, telles que définies aux présentes.</w:t>
      </w:r>
    </w:p>
    <w:p w14:paraId="760DA4B5" w14:textId="5D52A842"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Au cas où le rapport remis aux Parties par le tiers indépendant à l’issue de la procédure d’audit révélerait un ou plusieurs manquements du Client à ses engagements, chacun des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pourra procéder à une suspension de l’adhésion, voire à une radiation telle que prévue dans les Conditions Générales.</w:t>
      </w:r>
    </w:p>
    <w:p w14:paraId="047499C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est tenu d’apporter son concours à l’enquête et de suivre intégralement toutes les instructions de MONEXT si cette dernière soupçonne ou constate que des données de transaction erronées, falsifiées ou volées ont été utilisées dans le point de vente du Client, </w:t>
      </w:r>
      <w:r w:rsidRPr="005445ED">
        <w:rPr>
          <w:rFonts w:ascii="Neue Haas Grotesk Text Pro" w:hAnsi="Neue Haas Grotesk Text Pro" w:cs="Arial"/>
          <w:sz w:val="15"/>
          <w:szCs w:val="15"/>
        </w:rPr>
        <w:lastRenderedPageBreak/>
        <w:t>ou l’utilisation de données compromises ou d’autres actes et/ou transactions frauduleux. Le Client autorise MONEXT à partager les résultats de l’enquête avec des tiers tels que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w:t>
      </w:r>
    </w:p>
    <w:p w14:paraId="351E5D6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peut aussi être amené à bloquer les fonds « suspects ».</w:t>
      </w:r>
    </w:p>
    <w:p w14:paraId="1FDD30F1" w14:textId="5E6863DE"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d’être facturé des éventuelles pénalités qui pourraient lui être appliquées par les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en cas de compromission de données du fait de manquements, d’actes ou de faits relevant de sa responsabilité notamment après un audit.</w:t>
      </w:r>
    </w:p>
    <w:p w14:paraId="03AB447A" w14:textId="77777777" w:rsidR="00A57719" w:rsidRPr="005445ED" w:rsidRDefault="00A57719" w:rsidP="005F5CB1">
      <w:pPr>
        <w:spacing w:after="0" w:line="240" w:lineRule="auto"/>
        <w:rPr>
          <w:rFonts w:ascii="Neue Haas Grotesk Text Pro" w:hAnsi="Neue Haas Grotesk Text Pro" w:cs="Arial"/>
          <w:sz w:val="15"/>
          <w:szCs w:val="15"/>
        </w:rPr>
      </w:pPr>
    </w:p>
    <w:p w14:paraId="5C6EB544"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INVENTAIRE DES TERMINAUX DE PAIEMENT</w:t>
      </w:r>
    </w:p>
    <w:p w14:paraId="1E2CCD5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37CE62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vérifier périodiquement (une revue mensuelle est préconisée) l’exactitude de ces informations.</w:t>
      </w:r>
    </w:p>
    <w:p w14:paraId="0394E964"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signaler immédiatement à MONEXT toute présence anormale d’un terminal de paiement.</w:t>
      </w:r>
    </w:p>
    <w:p w14:paraId="02CA522F" w14:textId="77777777" w:rsidR="00A57719" w:rsidRPr="005445ED" w:rsidRDefault="00A57719" w:rsidP="005F5CB1">
      <w:pPr>
        <w:spacing w:after="0" w:line="240" w:lineRule="auto"/>
        <w:rPr>
          <w:rFonts w:ascii="Neue Haas Grotesk Text Pro" w:hAnsi="Neue Haas Grotesk Text Pro" w:cs="Arial"/>
          <w:sz w:val="15"/>
          <w:szCs w:val="15"/>
        </w:rPr>
      </w:pPr>
    </w:p>
    <w:p w14:paraId="26BF99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ENTREE EN RELATION ET SUIVI DE LA RELATION</w:t>
      </w:r>
    </w:p>
    <w:p w14:paraId="1F5EBE73" w14:textId="1686487D" w:rsidR="00A57719" w:rsidRPr="005445ED" w:rsidRDefault="00A57719" w:rsidP="005F5CB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informer MONEXT, sur demande de cette dernière</w:t>
      </w:r>
      <w:r w:rsidR="00C4656F" w:rsidRPr="005445ED">
        <w:rPr>
          <w:rFonts w:ascii="Neue Haas Grotesk Text Pro" w:hAnsi="Neue Haas Grotesk Text Pro" w:cs="Arial"/>
          <w:sz w:val="15"/>
          <w:szCs w:val="15"/>
        </w:rPr>
        <w:t> :</w:t>
      </w:r>
    </w:p>
    <w:p w14:paraId="10BCF38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 tout changement intervenant en cours d’exécution du présent Contrat Cadre et pouvant impacter ses déclarations initiales.</w:t>
      </w:r>
    </w:p>
    <w:p w14:paraId="536D966C"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2E30993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ILLEGALES</w:t>
      </w:r>
    </w:p>
    <w:p w14:paraId="19725648" w14:textId="77777777" w:rsidR="00A57719" w:rsidRPr="005445ED" w:rsidRDefault="00A57719" w:rsidP="0084149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D73880A" w14:textId="77777777" w:rsidR="00A57719" w:rsidRPr="005445ED"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IMPAYES ET RISQUES DE FRAUDE</w:t>
      </w:r>
    </w:p>
    <w:p w14:paraId="5436D181" w14:textId="77777777" w:rsidR="00A57719" w:rsidRPr="005445ED"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Impayés</w:t>
      </w:r>
    </w:p>
    <w:p w14:paraId="56103507" w14:textId="77777777" w:rsidR="00A57719" w:rsidRPr="005445ED" w:rsidRDefault="00A57719" w:rsidP="005D3F56">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(VCMP)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Programme » (ECP), visant à limiter le ratio d’impayés des commerçants. Certaines règles de ces programmes sont de portée internationale et sont rédigées en anglais.</w:t>
      </w:r>
    </w:p>
    <w:p w14:paraId="46CF2E5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5320040"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2" w:anchor="2" w:history="1">
        <w:r w:rsidRPr="005445ED">
          <w:rPr>
            <w:rStyle w:val="Lienhypertexte"/>
            <w:rFonts w:ascii="Neue Haas Grotesk Text Pro" w:hAnsi="Neue Haas Grotesk Text Pro" w:cs="Arial"/>
            <w:sz w:val="15"/>
            <w:szCs w:val="15"/>
            <w:lang w:val="en-GB"/>
          </w:rPr>
          <w:t>https://www.visa.co.uk/about-visa/visa-in-europe.html#2</w:t>
        </w:r>
      </w:hyperlink>
      <w:r w:rsidRPr="005445ED">
        <w:rPr>
          <w:rFonts w:ascii="Neue Haas Grotesk Text Pro" w:hAnsi="Neue Haas Grotesk Text Pro" w:cs="Arial"/>
          <w:sz w:val="15"/>
          <w:szCs w:val="15"/>
          <w:lang w:val="en-GB"/>
        </w:rPr>
        <w:t>)</w:t>
      </w:r>
    </w:p>
    <w:p w14:paraId="3A404AA7"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3"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F7CB35F" w14:textId="324A440D"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FD1B107"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Visa et MasterCard</w:t>
      </w:r>
    </w:p>
    <w:p w14:paraId="2A814F42"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Visa « Visa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Monitoring Program » (VFMP) et MasterCard «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w:t>
      </w:r>
      <w:proofErr w:type="spellStart"/>
      <w:r w:rsidRPr="005445ED">
        <w:rPr>
          <w:rFonts w:ascii="Neue Haas Grotesk Text Pro" w:hAnsi="Neue Haas Grotesk Text Pro" w:cs="Arial"/>
          <w:sz w:val="15"/>
          <w:szCs w:val="15"/>
        </w:rPr>
        <w:t>Loss</w:t>
      </w:r>
      <w:proofErr w:type="spellEnd"/>
      <w:r w:rsidRPr="005445ED">
        <w:rPr>
          <w:rFonts w:ascii="Neue Haas Grotesk Text Pro" w:hAnsi="Neue Haas Grotesk Text Pro" w:cs="Arial"/>
          <w:sz w:val="15"/>
          <w:szCs w:val="15"/>
        </w:rPr>
        <w:t xml:space="preserve"> Control Standard » (FLC) visant à limiter la fraude des commerçants. Certaines règles de ces programmes sont de portée internationale et sont rédigées en anglais.</w:t>
      </w:r>
    </w:p>
    <w:p w14:paraId="3DCA58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6A7FE0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4" w:anchor="2" w:history="1">
        <w:r w:rsidRPr="005445ED">
          <w:rPr>
            <w:rStyle w:val="Lienhypertexte"/>
            <w:rFonts w:ascii="Neue Haas Grotesk Text Pro" w:hAnsi="Neue Haas Grotesk Text Pro" w:cs="Arial"/>
            <w:sz w:val="15"/>
            <w:szCs w:val="15"/>
            <w:lang w:val="en-GB"/>
          </w:rPr>
          <w:t>https://www.visa.co.uk/about-visa/visa-in-europe.html#2</w:t>
        </w:r>
      </w:hyperlink>
      <w:proofErr w:type="gramStart"/>
      <w:r w:rsidRPr="005445ED">
        <w:rPr>
          <w:rFonts w:ascii="Neue Haas Grotesk Text Pro" w:hAnsi="Neue Haas Grotesk Text Pro" w:cs="Arial"/>
          <w:sz w:val="15"/>
          <w:szCs w:val="15"/>
          <w:lang w:val="en-GB"/>
        </w:rPr>
        <w:t>) ;</w:t>
      </w:r>
      <w:proofErr w:type="gramEnd"/>
    </w:p>
    <w:p w14:paraId="45C8C1D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5"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1C0F52D" w14:textId="78065BF5"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5445ED" w:rsidRDefault="00A57719" w:rsidP="005F5CB1">
      <w:pPr>
        <w:spacing w:after="0" w:line="240" w:lineRule="auto"/>
        <w:jc w:val="both"/>
        <w:rPr>
          <w:rFonts w:ascii="Neue Haas Grotesk Text Pro" w:hAnsi="Neue Haas Grotesk Text Pro" w:cs="Arial"/>
          <w:color w:val="000000" w:themeColor="text1"/>
          <w:sz w:val="15"/>
          <w:szCs w:val="15"/>
        </w:rPr>
      </w:pPr>
    </w:p>
    <w:p w14:paraId="38A8292E"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CB</w:t>
      </w:r>
    </w:p>
    <w:p w14:paraId="2640A9FF" w14:textId="77777777" w:rsidR="00A57719" w:rsidRPr="005445ED" w:rsidRDefault="00A57719" w:rsidP="00544423">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Définitions du programme CB</w:t>
      </w:r>
    </w:p>
    <w:p w14:paraId="6A2EA22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Transaction frauduleuse :</w:t>
      </w:r>
      <w:r w:rsidRPr="005445ED">
        <w:rPr>
          <w:rFonts w:ascii="Neue Haas Grotesk Text Pro" w:hAnsi="Neue Haas Grotesk Text Pro" w:cs="Arial"/>
          <w:sz w:val="15"/>
          <w:szCs w:val="15"/>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1A1086CB"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w:t>
      </w:r>
      <w:r w:rsidRPr="005445ED">
        <w:rPr>
          <w:rFonts w:ascii="Neue Haas Grotesk Text Pro" w:hAnsi="Neue Haas Grotesk Text Pro" w:cs="Arial"/>
          <w:sz w:val="15"/>
          <w:szCs w:val="15"/>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anormalement élevé (en montant) :</w:t>
      </w:r>
      <w:r w:rsidRPr="005445ED">
        <w:rPr>
          <w:rFonts w:ascii="Neue Haas Grotesk Text Pro" w:hAnsi="Neue Haas Grotesk Text Pro" w:cs="Arial"/>
          <w:sz w:val="15"/>
          <w:szCs w:val="15"/>
        </w:rPr>
        <w:t xml:space="preserve"> taux de fraude qui excède de manière significative les valeurs moyennes observées pour l’ensemble des banques membres du GIE CB.</w:t>
      </w:r>
    </w:p>
    <w:p w14:paraId="087F647F"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w:t>
      </w:r>
      <w:r w:rsidRPr="005445ED">
        <w:rPr>
          <w:rFonts w:ascii="Neue Haas Grotesk Text Pro" w:hAnsi="Neue Haas Grotesk Text Pro" w:cs="Arial"/>
          <w:sz w:val="15"/>
          <w:szCs w:val="15"/>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anormalement élevé (en nombre) :</w:t>
      </w:r>
      <w:r w:rsidRPr="005445ED">
        <w:rPr>
          <w:rFonts w:ascii="Neue Haas Grotesk Text Pro" w:hAnsi="Neue Haas Grotesk Text Pro" w:cs="Arial"/>
          <w:sz w:val="15"/>
          <w:szCs w:val="15"/>
        </w:rPr>
        <w:t xml:space="preserve"> taux d’impayés qui excède de manière significative les valeurs moyennes observées pour l’ensemble des banques membres du GIE CB.</w:t>
      </w:r>
    </w:p>
    <w:p w14:paraId="027A325D"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d’entrée dans le programme CB</w:t>
      </w:r>
    </w:p>
    <w:p w14:paraId="24EACAB7"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Seules les transactions CB/CB sont considérées.</w:t>
      </w:r>
    </w:p>
    <w:p w14:paraId="5E6F996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de fraude (en montant)</w:t>
      </w:r>
    </w:p>
    <w:p w14:paraId="7A5D3432" w14:textId="77777777" w:rsidR="00A57719" w:rsidRPr="005445ED" w:rsidRDefault="00A57719" w:rsidP="005E1134">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de fraude mensuel du Client excède un (1) % du montant de son chiffre d’affaires cartes.</w:t>
      </w:r>
    </w:p>
    <w:p w14:paraId="64A8674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montant mensuel de sa fraude est supérieur à soixante-dix milles (70 000) euros.</w:t>
      </w:r>
    </w:p>
    <w:p w14:paraId="2B90395C"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mensuel des opérations frauduleuses est supérieur à cent (100).</w:t>
      </w:r>
    </w:p>
    <w:p w14:paraId="56F55B55" w14:textId="34CD40BC"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Seules les fraudes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prises en compte.</w:t>
      </w:r>
    </w:p>
    <w:p w14:paraId="1DBDAEB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4 mois consécutifs.</w:t>
      </w:r>
    </w:p>
    <w:p w14:paraId="10E4460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d’impayés (en nombre)</w:t>
      </w:r>
    </w:p>
    <w:p w14:paraId="205E2539"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d’impayés mensuel du Client excède deux (2) % du nombre des opérations cartes acceptées par ce dernier.</w:t>
      </w:r>
    </w:p>
    <w:p w14:paraId="56C6D08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d’impayés mensuel est supérieur à deux cents (200).</w:t>
      </w:r>
    </w:p>
    <w:p w14:paraId="243A9633" w14:textId="4CD1838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Seuls les impayés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 en compte.</w:t>
      </w:r>
    </w:p>
    <w:p w14:paraId="76A0DD1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quatre (4) mois consécutifs.</w:t>
      </w:r>
    </w:p>
    <w:p w14:paraId="144FC9C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taux, que ce soit de fraude ou d’impayés, du mois M est calculé à la fin du mois M+2.</w:t>
      </w:r>
    </w:p>
    <w:p w14:paraId="53FB9C59"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Conséquences de l’entrée dans le programme CB</w:t>
      </w:r>
    </w:p>
    <w:p w14:paraId="76A9D4C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de fraude anormalement élevé</w:t>
      </w:r>
    </w:p>
    <w:p w14:paraId="6C53C27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Client met en œuvre 3D Secure pour au moins trois (3) % des transactions VAD CB/CB qu’il accepte.</w:t>
      </w:r>
    </w:p>
    <w:p w14:paraId="722CC2D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lastRenderedPageBreak/>
        <w:t>Mesures déclenchées par un taux d’impayés anormalement élevé</w:t>
      </w:r>
    </w:p>
    <w:p w14:paraId="3A3BF41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pénalités s’élèvent à cinquante (50) € par impayé émis. Sur ce montant, trente-cinq (35) € par impayé émis sont reversés à l’émetteur par le GIE CB.</w:t>
      </w:r>
    </w:p>
    <w:p w14:paraId="05C3EB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taux d’impayés mensuel devient inférieur à un (1) % ou le nombre mensuel d’impayés inférieur à cent (100), et ce pendant trois (3) mois consécutifs.</w:t>
      </w:r>
    </w:p>
    <w:p w14:paraId="481DA073"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Suspension de l’adhésion au Système CB</w:t>
      </w:r>
    </w:p>
    <w:p w14:paraId="33A13B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Changement d’acquéreur</w:t>
      </w:r>
    </w:p>
    <w:p w14:paraId="498051B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le cas où le Client visé par l’un de ces programmes change d’acquéreur, les exigences et pénalités ci-avant définies s’appliquent automatiquement et de manière identique au nouvel acquéreur.</w:t>
      </w:r>
    </w:p>
    <w:p w14:paraId="5ACC36E4"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Evolutions</w:t>
      </w:r>
    </w:p>
    <w:p w14:paraId="6762BF5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Facturation des pénalités</w:t>
      </w:r>
    </w:p>
    <w:p w14:paraId="044BF0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appliquées par le GIE CB vous seront facturées.</w:t>
      </w:r>
    </w:p>
    <w:p w14:paraId="704CFE99"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54D01FA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A HAUTS RISQUES</w:t>
      </w:r>
    </w:p>
    <w:p w14:paraId="4F5A3A7B" w14:textId="279D4654"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demander l’autorisation et obtenir l’accord préalable et écrit de MONEXT, avant d’exercer des activités à « hauts risques » telles que définies par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xml:space="preserve">, notamment dans les documents « MasterCard Security Rules and </w:t>
      </w:r>
      <w:proofErr w:type="spellStart"/>
      <w:r w:rsidRPr="005445ED">
        <w:rPr>
          <w:rFonts w:ascii="Neue Haas Grotesk Text Pro" w:hAnsi="Neue Haas Grotesk Text Pro" w:cs="Arial"/>
          <w:sz w:val="15"/>
          <w:szCs w:val="15"/>
        </w:rPr>
        <w:t>Procedures</w:t>
      </w:r>
      <w:proofErr w:type="spellEnd"/>
      <w:r w:rsidRPr="005445ED">
        <w:rPr>
          <w:rFonts w:ascii="Neue Haas Grotesk Text Pro" w:hAnsi="Neue Haas Grotesk Text Pro" w:cs="Arial"/>
          <w:sz w:val="15"/>
          <w:szCs w:val="15"/>
        </w:rPr>
        <w:t> » et « Visa Global Brand Protection Programme ».</w:t>
      </w:r>
    </w:p>
    <w:p w14:paraId="5382561A"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domaines d’activités précisés ci-dessous sont donnés à titre indicatif et peuvent évoluer dans le temps :</w:t>
      </w:r>
    </w:p>
    <w:p w14:paraId="4A2DFFFB"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proofErr w:type="spellStart"/>
      <w:r w:rsidRPr="005445ED">
        <w:rPr>
          <w:rFonts w:ascii="Neue Haas Grotesk Text Pro" w:hAnsi="Neue Haas Grotesk Text Pro" w:cs="Arial"/>
          <w:sz w:val="15"/>
          <w:szCs w:val="15"/>
        </w:rPr>
        <w:t>Cyberlocker</w:t>
      </w:r>
      <w:proofErr w:type="spellEnd"/>
      <w:r w:rsidRPr="005445ED">
        <w:rPr>
          <w:rFonts w:ascii="Neue Haas Grotesk Text Pro" w:hAnsi="Neue Haas Grotesk Text Pro" w:cs="Arial"/>
          <w:sz w:val="15"/>
          <w:szCs w:val="15"/>
        </w:rPr>
        <w:t xml:space="preserve"> proposant des services d’hébergement ou de téléchargement de données ;</w:t>
      </w:r>
    </w:p>
    <w:p w14:paraId="61C22689"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Fournisseur de Crypto-monnaie ;</w:t>
      </w:r>
    </w:p>
    <w:p w14:paraId="704D3440"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Grossiste en produits pharmaceutiques en vente à distance ou par e-commerce ;</w:t>
      </w:r>
    </w:p>
    <w:p w14:paraId="5CDA7D53"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Détaillant de produits pharmaceutiques en vente à distance ou par e-commerce ;</w:t>
      </w:r>
    </w:p>
    <w:p w14:paraId="4506BF94"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Agence de voyages en marketing direct ;</w:t>
      </w:r>
    </w:p>
    <w:p w14:paraId="2EF07638"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en vente à distance ou par e-commerce ;</w:t>
      </w:r>
    </w:p>
    <w:p w14:paraId="59F419E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pour adultes (« sexshop ») en vente à distance ou par e-commerce ;</w:t>
      </w:r>
    </w:p>
    <w:p w14:paraId="0493CCA1"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pour adultes (vente de films, « streaming ») en vente à distance ou par e-commerce ;</w:t>
      </w:r>
    </w:p>
    <w:p w14:paraId="351DF80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tabac et de produits de vapotage en vente à distance ou par e-commerce ;</w:t>
      </w:r>
    </w:p>
    <w:p w14:paraId="59C21A6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jeton, paris et jeux en ligne en vente à distance ou par e-commerce.</w:t>
      </w:r>
    </w:p>
    <w:p w14:paraId="067CFD01" w14:textId="5382C961"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Le montant de ces frais sera communiqué au Client, sur demande.</w:t>
      </w:r>
    </w:p>
    <w:p w14:paraId="0402B954" w14:textId="1FBD6B6B"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 noter qu’en cas de volume d’impayés trop important détecté par les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ainsi qu’au paiement des frais correspondants.</w:t>
      </w:r>
    </w:p>
    <w:p w14:paraId="778C7433"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p>
    <w:p w14:paraId="6252BA9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PENALITES ET RESILIATION</w:t>
      </w:r>
    </w:p>
    <w:p w14:paraId="1ACC380D" w14:textId="522D2B5D"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manquement à l’une des obligations définies aux présentes, le Client s’expose à des pénalités en provenance des Schémas </w:t>
      </w:r>
      <w:r w:rsidR="00F47F43" w:rsidRPr="005445ED">
        <w:rPr>
          <w:rFonts w:ascii="Neue Haas Grotesk Text Pro" w:hAnsi="Neue Haas Grotesk Text Pro" w:cs="Arial"/>
          <w:bCs/>
          <w:sz w:val="15"/>
          <w:szCs w:val="15"/>
        </w:rPr>
        <w:t xml:space="preserve">ou Moyen de paiement </w:t>
      </w:r>
      <w:r w:rsidRPr="005445ED">
        <w:rPr>
          <w:rFonts w:ascii="Neue Haas Grotesk Text Pro" w:hAnsi="Neue Haas Grotesk Text Pro" w:cs="Arial"/>
          <w:sz w:val="15"/>
          <w:szCs w:val="15"/>
        </w:rPr>
        <w:t>ainsi qu’à la résiliation du présent Contrat Cadre.</w:t>
      </w:r>
    </w:p>
    <w:p w14:paraId="278F095D"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 résiliation du Contrat Cadre sera alors notifiée au Client par l’envoi d’une lettre recommandée, avec demande d’avis de réception. Son effet est immédiat.</w:t>
      </w:r>
    </w:p>
    <w:p w14:paraId="4CCE6BA0" w14:textId="77777777" w:rsidR="000F3759" w:rsidRPr="005445ED" w:rsidRDefault="000F3759" w:rsidP="005D3F56">
      <w:pPr>
        <w:spacing w:after="0" w:line="240" w:lineRule="auto"/>
        <w:rPr>
          <w:rFonts w:ascii="Neue Haas Grotesk Text Pro" w:hAnsi="Neue Haas Grotesk Text Pro" w:cs="Arial"/>
          <w:sz w:val="15"/>
          <w:szCs w:val="15"/>
        </w:rPr>
        <w:sectPr w:rsidR="000F3759" w:rsidRPr="005445ED" w:rsidSect="000F3759">
          <w:type w:val="continuous"/>
          <w:pgSz w:w="11906" w:h="16838" w:code="9"/>
          <w:pgMar w:top="1418" w:right="1077" w:bottom="1276" w:left="1077" w:header="709" w:footer="0" w:gutter="0"/>
          <w:cols w:num="2" w:space="282"/>
          <w:docGrid w:linePitch="360"/>
        </w:sectPr>
      </w:pPr>
    </w:p>
    <w:p w14:paraId="2603B8CF" w14:textId="1513232F" w:rsidR="002177DD" w:rsidRDefault="002177DD" w:rsidP="005D3F56">
      <w:pPr>
        <w:spacing w:after="0" w:line="240" w:lineRule="auto"/>
        <w:rPr>
          <w:rFonts w:ascii="Neue Haas Grotesk Text Pro" w:hAnsi="Neue Haas Grotesk Text Pro" w:cs="Arial"/>
          <w:sz w:val="15"/>
          <w:szCs w:val="15"/>
        </w:rPr>
      </w:pPr>
    </w:p>
    <w:p w14:paraId="1A39769A" w14:textId="77777777" w:rsidR="00C944F1" w:rsidRPr="005445ED" w:rsidRDefault="00C944F1" w:rsidP="005D3F56">
      <w:pPr>
        <w:spacing w:after="0" w:line="240" w:lineRule="auto"/>
        <w:rPr>
          <w:rFonts w:ascii="Neue Haas Grotesk Text Pro" w:hAnsi="Neue Haas Grotesk Text Pro" w:cs="Arial"/>
          <w:sz w:val="15"/>
          <w:szCs w:val="15"/>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5445ED" w:rsidRDefault="00A57719" w:rsidP="00B44C7C">
      <w:pPr>
        <w:keepNext/>
        <w:spacing w:after="0" w:line="240" w:lineRule="auto"/>
        <w:jc w:val="both"/>
        <w:rPr>
          <w:rFonts w:ascii="Neue Haas Grotesk Text Pro" w:hAnsi="Neue Haas Grotesk Text Pro" w:cs="Arial"/>
          <w:sz w:val="15"/>
          <w:szCs w:val="15"/>
        </w:rPr>
      </w:pPr>
    </w:p>
    <w:p w14:paraId="6DEA56E7" w14:textId="77777777" w:rsidR="003E4085" w:rsidRPr="005445ED" w:rsidRDefault="003E4085" w:rsidP="00B44C7C">
      <w:pPr>
        <w:pStyle w:val="Paragraphedeliste"/>
        <w:keepNext/>
        <w:tabs>
          <w:tab w:val="left" w:pos="284"/>
        </w:tabs>
        <w:ind w:left="0"/>
        <w:jc w:val="both"/>
        <w:rPr>
          <w:rFonts w:ascii="Neue Haas Grotesk Text Pro" w:hAnsi="Neue Haas Grotesk Text Pro" w:cs="Arial"/>
          <w:b/>
          <w:bCs/>
          <w:iCs/>
          <w:color w:val="FFC000"/>
          <w:sz w:val="15"/>
          <w:szCs w:val="15"/>
        </w:rPr>
        <w:sectPr w:rsidR="003E4085" w:rsidRPr="005445ED" w:rsidSect="005E1134">
          <w:type w:val="continuous"/>
          <w:pgSz w:w="11906" w:h="16838" w:code="9"/>
          <w:pgMar w:top="1418" w:right="1077" w:bottom="1276" w:left="1077" w:header="709" w:footer="0" w:gutter="0"/>
          <w:cols w:space="282"/>
          <w:docGrid w:linePitch="360"/>
        </w:sectPr>
      </w:pPr>
    </w:p>
    <w:p w14:paraId="2DBF4A01" w14:textId="77777777" w:rsidR="00A57719" w:rsidRPr="005445ED" w:rsidRDefault="00A57719" w:rsidP="00B44C7C">
      <w:pPr>
        <w:pStyle w:val="Paragraphedeliste"/>
        <w:keepNext/>
        <w:tabs>
          <w:tab w:val="left" w:pos="284"/>
        </w:tabs>
        <w:ind w:left="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INTRODUCTION AUX PROGRAMMES DE GESTION DE RISQUES</w:t>
      </w:r>
    </w:p>
    <w:p w14:paraId="1E86D445" w14:textId="77777777" w:rsidR="00A57719" w:rsidRPr="005445ED" w:rsidRDefault="00A57719" w:rsidP="00B44C7C">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L’augmentation des paiements par carte bancaire a vu augmenter de manière significative le vol de données électroniques et d’informations de paiement.</w:t>
      </w:r>
    </w:p>
    <w:p w14:paraId="0C5F9C0B" w14:textId="77777777" w:rsidR="00C335EB" w:rsidRPr="005445ED" w:rsidRDefault="00C335EB" w:rsidP="00B44C7C">
      <w:pPr>
        <w:spacing w:after="0" w:line="240" w:lineRule="auto"/>
        <w:jc w:val="both"/>
        <w:rPr>
          <w:rFonts w:ascii="Neue Haas Grotesk Text Pro" w:eastAsia="Calibri" w:hAnsi="Neue Haas Grotesk Text Pro" w:cs="Arial"/>
          <w:sz w:val="15"/>
          <w:szCs w:val="15"/>
        </w:rPr>
      </w:pPr>
    </w:p>
    <w:p w14:paraId="4AF200E7" w14:textId="62C2FE96" w:rsidR="00A57719" w:rsidRPr="005445ED" w:rsidRDefault="00A57719" w:rsidP="00B44C7C">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Pour maîtriser les taux de fraude et garantir la confiance des clients dans le système de paiement, les principaux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eastAsia="Calibri" w:hAnsi="Neue Haas Grotesk Text Pro" w:cs="Arial"/>
          <w:sz w:val="15"/>
          <w:szCs w:val="15"/>
        </w:rPr>
        <w:t>ont développé un ensemble de programmes de gestion de risques auxquels les banques acquéreurs</w:t>
      </w:r>
      <w:r w:rsidRPr="005445ED">
        <w:rPr>
          <w:rStyle w:val="Appelnotedebasdep"/>
          <w:rFonts w:ascii="Neue Haas Grotesk Text Pro" w:eastAsia="Calibri" w:hAnsi="Neue Haas Grotesk Text Pro" w:cs="Arial"/>
          <w:sz w:val="15"/>
          <w:szCs w:val="15"/>
        </w:rPr>
        <w:footnoteReference w:id="2"/>
      </w:r>
      <w:r w:rsidRPr="005445ED">
        <w:rPr>
          <w:rFonts w:ascii="Neue Haas Grotesk Text Pro" w:eastAsia="Calibri" w:hAnsi="Neue Haas Grotesk Text Pro" w:cs="Arial"/>
          <w:sz w:val="15"/>
          <w:szCs w:val="15"/>
        </w:rPr>
        <w:t>, les commerçants accepteurs</w:t>
      </w:r>
      <w:r w:rsidRPr="005445ED">
        <w:rPr>
          <w:rStyle w:val="Appelnotedebasdep"/>
          <w:rFonts w:ascii="Neue Haas Grotesk Text Pro" w:eastAsia="Calibri" w:hAnsi="Neue Haas Grotesk Text Pro" w:cs="Arial"/>
          <w:sz w:val="15"/>
          <w:szCs w:val="15"/>
        </w:rPr>
        <w:footnoteReference w:id="3"/>
      </w:r>
      <w:r w:rsidRPr="005445ED">
        <w:rPr>
          <w:rFonts w:ascii="Neue Haas Grotesk Text Pro" w:eastAsia="Calibri" w:hAnsi="Neue Haas Grotesk Text Pro" w:cs="Arial"/>
          <w:sz w:val="15"/>
          <w:szCs w:val="15"/>
        </w:rPr>
        <w:t xml:space="preserve"> sont parties prenantes. Ce guide a pour objectif d’expliquer aux accepteurs la manière dont ils doivent appliquer les bonnes pratiques règlementaires.</w:t>
      </w:r>
    </w:p>
    <w:p w14:paraId="41196C85" w14:textId="77777777" w:rsidR="00FC05D8" w:rsidRPr="005445ED" w:rsidRDefault="00FC05D8" w:rsidP="005F5CB1">
      <w:pPr>
        <w:spacing w:after="0" w:line="240" w:lineRule="auto"/>
        <w:jc w:val="both"/>
        <w:rPr>
          <w:rFonts w:ascii="Neue Haas Grotesk Text Pro" w:hAnsi="Neue Haas Grotesk Text Pro" w:cs="Arial"/>
          <w:sz w:val="15"/>
          <w:szCs w:val="15"/>
        </w:rPr>
      </w:pPr>
    </w:p>
    <w:p w14:paraId="0764F28D"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PROGRAMMES DE GESTION DE RISQUES</w:t>
      </w:r>
    </w:p>
    <w:p w14:paraId="46B9C29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objectifs du programme de bonnes pratiques PCI DSS ?</w:t>
      </w:r>
    </w:p>
    <w:p w14:paraId="5F6B23F9"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PCI DSS - </w:t>
      </w:r>
      <w:proofErr w:type="spellStart"/>
      <w:r w:rsidRPr="005445ED">
        <w:rPr>
          <w:rFonts w:ascii="Neue Haas Grotesk Text Pro" w:eastAsia="Calibri" w:hAnsi="Neue Haas Grotesk Text Pro" w:cs="Arial"/>
          <w:sz w:val="15"/>
          <w:szCs w:val="15"/>
        </w:rPr>
        <w:t>Payment</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Card</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Industry</w:t>
      </w:r>
      <w:proofErr w:type="spellEnd"/>
      <w:r w:rsidRPr="005445ED">
        <w:rPr>
          <w:rFonts w:ascii="Neue Haas Grotesk Text Pro" w:eastAsia="Calibri" w:hAnsi="Neue Haas Grotesk Text Pro" w:cs="Arial"/>
          <w:sz w:val="15"/>
          <w:szCs w:val="15"/>
        </w:rPr>
        <w:t xml:space="preserve"> Data Security Standard, est un ensemble de bonnes pratiques de sécurité qui visent à réduire les risques de vol ou d’usurpation de données de cartes de paiement. Le respect de ces bonnes pratiques réduit le risque d’être victime d ’une </w:t>
      </w:r>
      <w:r w:rsidRPr="005445ED">
        <w:rPr>
          <w:rFonts w:ascii="Neue Haas Grotesk Text Pro" w:eastAsia="Calibri" w:hAnsi="Neue Haas Grotesk Text Pro" w:cs="Arial"/>
          <w:sz w:val="15"/>
          <w:szCs w:val="15"/>
        </w:rPr>
        <w:t>compromission de données, protège votre activité, votre réputation et augmente la confiance que vos clients placent en vous.</w:t>
      </w:r>
    </w:p>
    <w:p w14:paraId="2C4FF0BC"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Qui devez-vous informer en cas de changement de mode de vente, ou de nature des biens, produits et services vendus ?</w:t>
      </w:r>
    </w:p>
    <w:p w14:paraId="11D317A5"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Contrat Cadre conclu avec MONEXT identifie votre activité principale selon la classification « Code NAF » normalisée de l’INSEE, et selon votre type de Commerce : proximité ou commerce en ligne.</w:t>
      </w:r>
    </w:p>
    <w:p w14:paraId="6A3EC30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évolution de votre mode de vente devra faire l’objet d’une déclaration préalable à votre acquéreur. Par évolution du mode de vente, on entend :</w:t>
      </w:r>
    </w:p>
    <w:p w14:paraId="04CC8BDC"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du canal de vente (évolution de vente via TPE ou Automate vers vente sur internet).</w:t>
      </w:r>
    </w:p>
    <w:p w14:paraId="04904271" w14:textId="552A3041" w:rsidR="00874BDF" w:rsidRPr="005445ED" w:rsidRDefault="00A57719" w:rsidP="00874BDF">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des catégories de biens, produits et services vendus.</w:t>
      </w:r>
    </w:p>
    <w:p w14:paraId="3CB52F17" w14:textId="552A3041" w:rsidR="00A57719" w:rsidRPr="005445ED" w:rsidRDefault="00A57719" w:rsidP="00874BDF">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lastRenderedPageBreak/>
        <w:t>Existe-il des catégories de produits, biens et services dont la vente est interdite ou limitée ?</w:t>
      </w:r>
    </w:p>
    <w:p w14:paraId="0DDC687D" w14:textId="44C111D7" w:rsidR="00A57719" w:rsidRPr="005445ED" w:rsidRDefault="00A57719" w:rsidP="00874BDF">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activités suivantes sont interdites par les Schémas</w:t>
      </w:r>
      <w:r w:rsidR="00F47F43" w:rsidRPr="005445ED">
        <w:rPr>
          <w:rFonts w:ascii="Neue Haas Grotesk Text Pro" w:eastAsia="Calibri"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eastAsia="Calibri" w:hAnsi="Neue Haas Grotesk Text Pro" w:cs="Arial"/>
          <w:sz w:val="15"/>
          <w:szCs w:val="15"/>
        </w:rPr>
        <w:t xml:space="preserve"> et ne pourront pas faire l’objet d’un contrat d’acceptation de la part de MONEXT :</w:t>
      </w:r>
    </w:p>
    <w:p w14:paraId="5BA142CC"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infantile ;</w:t>
      </w:r>
    </w:p>
    <w:p w14:paraId="548C7F93"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illégale de drogues, tabacs ;</w:t>
      </w:r>
    </w:p>
    <w:p w14:paraId="2D0700B9"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Internet de jeux d'argent en fonction de la juridiction en cours dans le pays émetteur ;</w:t>
      </w:r>
    </w:p>
    <w:p w14:paraId="00B376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marchandises contrefaites ou en violation des droits de propriétés ;</w:t>
      </w:r>
    </w:p>
    <w:p w14:paraId="7FCD36B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 agressive » : bestialité, viol, mutilation… ;</w:t>
      </w:r>
    </w:p>
    <w:p w14:paraId="7EB807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Agrégateurs</w:t>
      </w:r>
      <w:r w:rsidRPr="005445ED">
        <w:rPr>
          <w:rStyle w:val="Appelnotedebasdep"/>
          <w:rFonts w:ascii="Neue Haas Grotesk Text Pro" w:eastAsia="Calibri" w:hAnsi="Neue Haas Grotesk Text Pro" w:cs="Arial"/>
          <w:sz w:val="15"/>
          <w:szCs w:val="15"/>
        </w:rPr>
        <w:footnoteReference w:id="4"/>
      </w:r>
      <w:r w:rsidRPr="005445ED">
        <w:rPr>
          <w:rFonts w:ascii="Neue Haas Grotesk Text Pro" w:eastAsia="Calibri" w:hAnsi="Neue Haas Grotesk Text Pro" w:cs="Arial"/>
          <w:sz w:val="15"/>
          <w:szCs w:val="15"/>
        </w:rPr>
        <w:t>.</w:t>
      </w:r>
    </w:p>
    <w:p w14:paraId="74FC386F"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autre activité punie par la loi est également interdite d’opération.</w:t>
      </w:r>
    </w:p>
    <w:p w14:paraId="0B0DEE18"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 ailleurs, les activités suivantes sont jugées « à hauts risques » car susceptibles de générer des montants d’impayés plus élevés :</w:t>
      </w:r>
    </w:p>
    <w:p w14:paraId="3073B44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proofErr w:type="spellStart"/>
      <w:r w:rsidRPr="005445ED">
        <w:rPr>
          <w:rFonts w:ascii="Neue Haas Grotesk Text Pro" w:eastAsia="Calibri" w:hAnsi="Neue Haas Grotesk Text Pro" w:cs="Arial"/>
          <w:sz w:val="15"/>
          <w:szCs w:val="15"/>
        </w:rPr>
        <w:t>Cyberlocker</w:t>
      </w:r>
      <w:proofErr w:type="spellEnd"/>
      <w:r w:rsidRPr="005445ED">
        <w:rPr>
          <w:rFonts w:ascii="Neue Haas Grotesk Text Pro" w:eastAsia="Calibri" w:hAnsi="Neue Haas Grotesk Text Pro" w:cs="Arial"/>
          <w:sz w:val="15"/>
          <w:szCs w:val="15"/>
        </w:rPr>
        <w:t xml:space="preserve"> proposant des services d’hébergement ou de téléchargement de données ;</w:t>
      </w:r>
    </w:p>
    <w:p w14:paraId="61D721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Fournisseur de Crypto-monnaie ;</w:t>
      </w:r>
    </w:p>
    <w:p w14:paraId="153C0079"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Grossiste en produits pharmaceutiques en vente à distance ou par e-commerce ;</w:t>
      </w:r>
    </w:p>
    <w:p w14:paraId="39EAD0DD"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Détaillant de produits pharmaceutiques en vente à distance ou par e-commerce</w:t>
      </w:r>
    </w:p>
    <w:p w14:paraId="005B7C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Agence de voyages en marketing direct ;</w:t>
      </w:r>
    </w:p>
    <w:p w14:paraId="50D2D8B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en vente à distance ou par e-commerce ;</w:t>
      </w:r>
    </w:p>
    <w:p w14:paraId="43D00267"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pour adultes (« sexshop ») en vente à distance ou par e-commerce ;</w:t>
      </w:r>
    </w:p>
    <w:p w14:paraId="1DF8F433"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tabac en vente à distance ou par e-commerce ;</w:t>
      </w:r>
    </w:p>
    <w:p w14:paraId="72BD06A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pour adultes (vente de films, « streaming ») en vente à distance ou par e-commerce ;</w:t>
      </w:r>
    </w:p>
    <w:p w14:paraId="58B4B1AB"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Paris et jeux en ligne en vente à distance ou par e-commerce.</w:t>
      </w:r>
    </w:p>
    <w:p w14:paraId="2710E323"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Sans être interdites, ces activités devront faire l’objet d’une déclaration préalable à MONEXT et</w:t>
      </w:r>
      <w:r w:rsidR="00A119FE" w:rsidRPr="005445ED">
        <w:rPr>
          <w:rFonts w:ascii="Neue Haas Grotesk Text Pro" w:eastAsia="Calibri" w:hAnsi="Neue Haas Grotesk Text Pro" w:cs="Arial"/>
          <w:sz w:val="15"/>
          <w:szCs w:val="15"/>
        </w:rPr>
        <w:t xml:space="preserve"> d’un suivi particulier par celle</w:t>
      </w:r>
      <w:r w:rsidRPr="005445ED">
        <w:rPr>
          <w:rFonts w:ascii="Neue Haas Grotesk Text Pro" w:eastAsia="Calibri" w:hAnsi="Neue Haas Grotesk Text Pro" w:cs="Arial"/>
          <w:sz w:val="15"/>
          <w:szCs w:val="15"/>
        </w:rPr>
        <w:t>-ci.</w:t>
      </w:r>
    </w:p>
    <w:p w14:paraId="4DE66C69"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listes sont susceptibles d’évoluer selon la législation en vigueur.</w:t>
      </w:r>
    </w:p>
    <w:p w14:paraId="1BD9E8EA" w14:textId="77777777" w:rsidR="00A57719" w:rsidRPr="005445ED" w:rsidRDefault="00A57719" w:rsidP="005445ED">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différents niveaux d’exigence de la norme PCI -DSS ?</w:t>
      </w:r>
    </w:p>
    <w:p w14:paraId="11C91AA6" w14:textId="77777777" w:rsidR="00A57719" w:rsidRPr="005445ED" w:rsidRDefault="00A57719" w:rsidP="005445ED">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445ED">
            <w:pPr>
              <w:widowControl w:val="0"/>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2C95B650"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risques en cas compromission des données</w:t>
      </w:r>
      <w:r w:rsidR="005445ED">
        <w:rPr>
          <w:rFonts w:ascii="Neue Haas Grotesk Text Pro" w:hAnsi="Neue Haas Grotesk Text Pro" w:cs="Arial"/>
          <w:b/>
          <w:color w:val="404040" w:themeColor="text1" w:themeTint="BF"/>
          <w:sz w:val="15"/>
          <w:szCs w:val="15"/>
        </w:rPr>
        <w:t> ?</w:t>
      </w:r>
    </w:p>
    <w:p w14:paraId="55ED210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5445ED" w:rsidRDefault="00FC05D8" w:rsidP="005F5CB1">
      <w:pPr>
        <w:spacing w:after="0" w:line="240" w:lineRule="auto"/>
        <w:jc w:val="both"/>
        <w:rPr>
          <w:rFonts w:ascii="Neue Haas Grotesk Text Pro" w:eastAsia="Calibri" w:hAnsi="Neue Haas Grotesk Text Pro" w:cs="Arial"/>
          <w:sz w:val="15"/>
          <w:szCs w:val="15"/>
        </w:rPr>
      </w:pPr>
    </w:p>
    <w:p w14:paraId="23B674DF"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E-COMMERÇANTS</w:t>
      </w:r>
    </w:p>
    <w:p w14:paraId="29AE5C3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sur internet.</w:t>
      </w:r>
    </w:p>
    <w:p w14:paraId="21137AB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5"/>
          <w:szCs w:val="15"/>
        </w:rPr>
      </w:pPr>
      <w:r w:rsidRPr="005445ED">
        <w:rPr>
          <w:rFonts w:ascii="Neue Haas Grotesk Text Pro" w:hAnsi="Neue Haas Grotesk Text Pro" w:cs="Arial"/>
          <w:b/>
          <w:color w:val="404040" w:themeColor="text1" w:themeTint="BF"/>
          <w:spacing w:val="-2"/>
          <w:sz w:val="15"/>
          <w:szCs w:val="15"/>
        </w:rPr>
        <w:t>Quelles sont vos obligations en tant que E-Commerçant ?</w:t>
      </w:r>
    </w:p>
    <w:p w14:paraId="0357EA8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de cartes bancaires concernées par PCI DSS sont :</w:t>
      </w:r>
    </w:p>
    <w:p w14:paraId="6BF9715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numéro de la carte.</w:t>
      </w:r>
    </w:p>
    <w:p w14:paraId="5B7CF3A3" w14:textId="535E9AF2"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date d’expiration et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w:t>
      </w:r>
    </w:p>
    <w:p w14:paraId="639B8B8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cryptogramme visuel.</w:t>
      </w:r>
    </w:p>
    <w:p w14:paraId="6143C527"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questionnaire SAQ ?</w:t>
      </w:r>
    </w:p>
    <w:p w14:paraId="7FEF5B94"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 SAQ) est un outil de validation de la conformité PCI DSS utilisé et rempli par les commerçants Accepteurs eux-mêmes.</w:t>
      </w:r>
    </w:p>
    <w:p w14:paraId="1C994AF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4E9FDD25" w14:textId="2CB23328" w:rsidR="00A57719" w:rsidRPr="003447B8" w:rsidRDefault="002F5DE8" w:rsidP="005F5CB1">
      <w:pPr>
        <w:spacing w:after="0" w:line="240" w:lineRule="auto"/>
        <w:jc w:val="both"/>
        <w:rPr>
          <w:rFonts w:ascii="Neue Haas Grotesk Text Pro" w:eastAsia="Calibri" w:hAnsi="Neue Haas Grotesk Text Pro" w:cs="Arial"/>
          <w:sz w:val="15"/>
          <w:szCs w:val="15"/>
        </w:rPr>
      </w:pPr>
      <w:hyperlink r:id="rId26" w:history="1">
        <w:r w:rsidR="003447B8" w:rsidRPr="003447B8">
          <w:rPr>
            <w:rStyle w:val="Lienhypertexte"/>
            <w:rFonts w:ascii="Neue Haas Grotesk Text Pro" w:eastAsia="Calibri" w:hAnsi="Neue Haas Grotesk Text Pro" w:cs="Arial"/>
            <w:sz w:val="15"/>
            <w:szCs w:val="15"/>
          </w:rPr>
          <w:t>https://www.pcisecuritystandards.org/security_standards/documents.php</w:t>
        </w:r>
      </w:hyperlink>
      <w:r w:rsidR="003447B8">
        <w:rPr>
          <w:rFonts w:ascii="Neue Haas Grotesk Text Pro" w:eastAsia="Calibri" w:hAnsi="Neue Haas Grotesk Text Pro" w:cs="Arial"/>
          <w:sz w:val="15"/>
          <w:szCs w:val="15"/>
        </w:rPr>
        <w:t xml:space="preserve"> </w:t>
      </w:r>
      <w:r w:rsidR="003447B8" w:rsidRPr="003447B8">
        <w:rPr>
          <w:rFonts w:ascii="Neue Haas Grotesk Text Pro" w:eastAsia="Calibri" w:hAnsi="Neue Haas Grotesk Text Pro" w:cs="Arial"/>
          <w:sz w:val="15"/>
          <w:szCs w:val="15"/>
        </w:rPr>
        <w:t xml:space="preserve"> (sec</w:t>
      </w:r>
      <w:r w:rsidR="003447B8">
        <w:rPr>
          <w:rFonts w:ascii="Neue Haas Grotesk Text Pro" w:eastAsia="Calibri" w:hAnsi="Neue Haas Grotesk Text Pro" w:cs="Arial"/>
          <w:sz w:val="15"/>
          <w:szCs w:val="15"/>
        </w:rPr>
        <w:t xml:space="preserve">tion </w:t>
      </w:r>
      <w:r w:rsidR="00A57719" w:rsidRPr="003447B8">
        <w:rPr>
          <w:rFonts w:ascii="Neue Haas Grotesk Text Pro" w:eastAsia="Calibri" w:hAnsi="Neue Haas Grotesk Text Pro" w:cs="Arial"/>
          <w:sz w:val="15"/>
          <w:szCs w:val="15"/>
        </w:rPr>
        <w:t xml:space="preserve">« </w:t>
      </w:r>
      <w:proofErr w:type="spellStart"/>
      <w:r w:rsidR="00A57719" w:rsidRPr="003447B8">
        <w:rPr>
          <w:rFonts w:ascii="Neue Haas Grotesk Text Pro" w:eastAsia="Calibri" w:hAnsi="Neue Haas Grotesk Text Pro" w:cs="Arial"/>
          <w:sz w:val="15"/>
          <w:szCs w:val="15"/>
        </w:rPr>
        <w:t>SAQs</w:t>
      </w:r>
      <w:proofErr w:type="spellEnd"/>
      <w:r w:rsidR="00A57719" w:rsidRPr="003447B8">
        <w:rPr>
          <w:rFonts w:ascii="Neue Haas Grotesk Text Pro" w:eastAsia="Calibri" w:hAnsi="Neue Haas Grotesk Text Pro" w:cs="Arial"/>
          <w:sz w:val="15"/>
          <w:szCs w:val="15"/>
        </w:rPr>
        <w:t xml:space="preserve"> »)</w:t>
      </w:r>
    </w:p>
    <w:p w14:paraId="65F3C25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gramStart"/>
            <w:r w:rsidRPr="00C4656F">
              <w:rPr>
                <w:rFonts w:ascii="Neue Haas Grotesk Text Pro" w:eastAsia="Calibri" w:hAnsi="Neue Haas Grotesk Text Pro" w:cs="Arial"/>
                <w:b/>
                <w:sz w:val="12"/>
                <w:szCs w:val="12"/>
              </w:rPr>
              <w:t>du</w:t>
            </w:r>
            <w:proofErr w:type="gramEnd"/>
            <w:r w:rsidRPr="00C4656F">
              <w:rPr>
                <w:rFonts w:ascii="Neue Haas Grotesk Text Pro" w:eastAsia="Calibri" w:hAnsi="Neue Haas Grotesk Text Pro" w:cs="Arial"/>
                <w:b/>
                <w:sz w:val="12"/>
                <w:szCs w:val="12"/>
              </w:rPr>
              <w:t xml:space="preserve">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spellStart"/>
            <w:r w:rsidRPr="00C4656F">
              <w:rPr>
                <w:rFonts w:ascii="Neue Haas Grotesk Text Pro" w:eastAsia="Calibri" w:hAnsi="Neue Haas Grotesk Text Pro" w:cs="Arial"/>
                <w:b/>
                <w:sz w:val="12"/>
                <w:szCs w:val="12"/>
              </w:rPr>
              <w:t>VàD</w:t>
            </w:r>
            <w:proofErr w:type="spellEnd"/>
            <w:r w:rsidRPr="00C4656F">
              <w:rPr>
                <w:rFonts w:ascii="Neue Haas Grotesk Text Pro" w:eastAsia="Calibri" w:hAnsi="Neue Haas Grotesk Text Pro" w:cs="Arial"/>
                <w:b/>
                <w:sz w:val="12"/>
                <w:szCs w:val="12"/>
              </w:rPr>
              <w:t xml:space="preserve">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 xml:space="preserve">Qu’est-ce qu’un scan de vulnérabilités ? </w:t>
      </w:r>
    </w:p>
    <w:p w14:paraId="0D0BD8D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 scan de vulnérabilités est une revue de tous vos sites et systèmes accessibles depuis Internet, qui permet de vérifier que ceux -ci sont protégés contre les menaces externes telles que : accès illégitimes, hacking, virus, etc.</w:t>
      </w:r>
    </w:p>
    <w:p w14:paraId="1A8B1C48" w14:textId="09B7632B" w:rsidR="00A57719"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scan de vulnérabilités doit être réalisé chaque trimestre. Il est non intrusif et cible l’ensemble de vos équipements réseaux, systèmes et applicatifs. Il est mené par une entreprise certifiée en tant qu’</w:t>
      </w:r>
      <w:proofErr w:type="spellStart"/>
      <w:r w:rsidRPr="005445ED">
        <w:rPr>
          <w:rFonts w:ascii="Neue Haas Grotesk Text Pro" w:eastAsia="Calibri" w:hAnsi="Neue Haas Grotesk Text Pro" w:cs="Arial"/>
          <w:sz w:val="15"/>
          <w:szCs w:val="15"/>
        </w:rPr>
        <w:t>Approved</w:t>
      </w:r>
      <w:proofErr w:type="spellEnd"/>
      <w:r w:rsidRPr="005445ED">
        <w:rPr>
          <w:rFonts w:ascii="Neue Haas Grotesk Text Pro" w:eastAsia="Calibri" w:hAnsi="Neue Haas Grotesk Text Pro" w:cs="Arial"/>
          <w:sz w:val="15"/>
          <w:szCs w:val="15"/>
        </w:rPr>
        <w:t xml:space="preserve"> Scanning </w:t>
      </w:r>
      <w:proofErr w:type="spellStart"/>
      <w:r w:rsidRPr="005445ED">
        <w:rPr>
          <w:rFonts w:ascii="Neue Haas Grotesk Text Pro" w:eastAsia="Calibri" w:hAnsi="Neue Haas Grotesk Text Pro" w:cs="Arial"/>
          <w:sz w:val="15"/>
          <w:szCs w:val="15"/>
        </w:rPr>
        <w:t>Vendor</w:t>
      </w:r>
      <w:proofErr w:type="spellEnd"/>
      <w:r w:rsidRPr="005445ED">
        <w:rPr>
          <w:rFonts w:ascii="Neue Haas Grotesk Text Pro" w:eastAsia="Calibri" w:hAnsi="Neue Haas Grotesk Text Pro" w:cs="Arial"/>
          <w:sz w:val="15"/>
          <w:szCs w:val="15"/>
        </w:rPr>
        <w:t xml:space="preserve"> (ASV) et vous assurera que votre environnement offre un niveau de protection adéquat.</w:t>
      </w:r>
    </w:p>
    <w:p w14:paraId="65C8BE03" w14:textId="4C418C7D" w:rsidR="00A57719" w:rsidRPr="00765807" w:rsidRDefault="00A57719" w:rsidP="005F5CB1">
      <w:pPr>
        <w:spacing w:after="0" w:line="240" w:lineRule="auto"/>
        <w:jc w:val="both"/>
        <w:rPr>
          <w:rFonts w:ascii="Neue Haas Grotesk Text Pro" w:eastAsia="Calibri" w:hAnsi="Neue Haas Grotesk Text Pro" w:cs="Arial"/>
          <w:spacing w:val="-2"/>
          <w:sz w:val="15"/>
          <w:szCs w:val="15"/>
        </w:rPr>
      </w:pPr>
      <w:r w:rsidRPr="00765807">
        <w:rPr>
          <w:rFonts w:ascii="Neue Haas Grotesk Text Pro" w:eastAsia="Calibri" w:hAnsi="Neue Haas Grotesk Text Pro" w:cs="Arial"/>
          <w:spacing w:val="-2"/>
          <w:sz w:val="15"/>
          <w:szCs w:val="15"/>
        </w:rPr>
        <w:lastRenderedPageBreak/>
        <w:t>La liste des vendeurs ASV est accessible en ligne à l’adresse suivante</w:t>
      </w:r>
      <w:r w:rsidR="00765807">
        <w:rPr>
          <w:rFonts w:ascii="Neue Haas Grotesk Text Pro" w:eastAsia="Calibri" w:hAnsi="Neue Haas Grotesk Text Pro" w:cs="Arial"/>
          <w:spacing w:val="-2"/>
          <w:sz w:val="15"/>
          <w:szCs w:val="15"/>
        </w:rPr>
        <w:t> :</w:t>
      </w:r>
      <w:r w:rsidRPr="00765807">
        <w:rPr>
          <w:rFonts w:ascii="Neue Haas Grotesk Text Pro" w:eastAsia="Calibri" w:hAnsi="Neue Haas Grotesk Text Pro" w:cs="Arial"/>
          <w:spacing w:val="-2"/>
          <w:sz w:val="15"/>
          <w:szCs w:val="15"/>
        </w:rPr>
        <w:t xml:space="preserve"> </w:t>
      </w:r>
    </w:p>
    <w:p w14:paraId="612E5A58" w14:textId="77777777" w:rsidR="00A57719" w:rsidRPr="005445ED" w:rsidRDefault="002F5DE8" w:rsidP="005F5CB1">
      <w:pPr>
        <w:spacing w:after="0" w:line="240" w:lineRule="auto"/>
        <w:jc w:val="both"/>
        <w:rPr>
          <w:rStyle w:val="Lienhypertexte"/>
          <w:rFonts w:ascii="Neue Haas Grotesk Text Pro" w:eastAsia="Calibri" w:hAnsi="Neue Haas Grotesk Text Pro" w:cs="Arial"/>
          <w:sz w:val="15"/>
          <w:szCs w:val="15"/>
        </w:rPr>
      </w:pPr>
      <w:hyperlink r:id="rId27" w:history="1">
        <w:r w:rsidR="00A57719" w:rsidRPr="005445ED">
          <w:rPr>
            <w:rStyle w:val="Lienhypertexte"/>
            <w:rFonts w:ascii="Neue Haas Grotesk Text Pro" w:eastAsia="Calibri" w:hAnsi="Neue Haas Grotesk Text Pro" w:cs="Arial"/>
            <w:sz w:val="15"/>
            <w:szCs w:val="15"/>
          </w:rPr>
          <w:t>https://www.pcisecuritystandards.org/approved_companies_providers/approved_scanning_vendors.php</w:t>
        </w:r>
      </w:hyperlink>
    </w:p>
    <w:p w14:paraId="4A4CD954"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audit sur site mené par un QSA ?</w:t>
      </w:r>
    </w:p>
    <w:p w14:paraId="013A52E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 vous êtes éligible à un audit sur-site, vous devrez recourir aux services d’une société accréditée en tant que </w:t>
      </w:r>
      <w:proofErr w:type="spellStart"/>
      <w:r w:rsidRPr="005445ED">
        <w:rPr>
          <w:rFonts w:ascii="Neue Haas Grotesk Text Pro" w:eastAsia="Calibri" w:hAnsi="Neue Haas Grotesk Text Pro" w:cs="Arial"/>
          <w:sz w:val="15"/>
          <w:szCs w:val="15"/>
        </w:rPr>
        <w:t>Qualified</w:t>
      </w:r>
      <w:proofErr w:type="spellEnd"/>
      <w:r w:rsidRPr="005445ED">
        <w:rPr>
          <w:rFonts w:ascii="Neue Haas Grotesk Text Pro" w:eastAsia="Calibri" w:hAnsi="Neue Haas Grotesk Text Pro" w:cs="Arial"/>
          <w:sz w:val="15"/>
          <w:szCs w:val="15"/>
        </w:rPr>
        <w:t xml:space="preserve"> Security </w:t>
      </w:r>
      <w:proofErr w:type="spellStart"/>
      <w:r w:rsidRPr="005445ED">
        <w:rPr>
          <w:rFonts w:ascii="Neue Haas Grotesk Text Pro" w:eastAsia="Calibri" w:hAnsi="Neue Haas Grotesk Text Pro" w:cs="Arial"/>
          <w:sz w:val="15"/>
          <w:szCs w:val="15"/>
        </w:rPr>
        <w:t>Assessor</w:t>
      </w:r>
      <w:proofErr w:type="spellEnd"/>
      <w:r w:rsidRPr="005445ED">
        <w:rPr>
          <w:rFonts w:ascii="Neue Haas Grotesk Text Pro" w:eastAsia="Calibri" w:hAnsi="Neue Haas Grotesk Text Pro" w:cs="Arial"/>
          <w:sz w:val="15"/>
          <w:szCs w:val="15"/>
        </w:rPr>
        <w:t xml:space="preserve"> (QSA) qui validera chaque année la conformité PCI DSS de votre environnement.</w:t>
      </w:r>
    </w:p>
    <w:p w14:paraId="358BCE5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sociétés accréditées QSA est accessible en ligne à l’adresse suivante :</w:t>
      </w:r>
    </w:p>
    <w:p w14:paraId="4F770E89" w14:textId="77777777" w:rsidR="00A57719" w:rsidRPr="005445ED" w:rsidRDefault="002F5DE8" w:rsidP="005F5CB1">
      <w:pPr>
        <w:spacing w:after="0" w:line="240" w:lineRule="auto"/>
        <w:rPr>
          <w:rFonts w:ascii="Neue Haas Grotesk Text Pro" w:hAnsi="Neue Haas Grotesk Text Pro" w:cs="Arial"/>
          <w:sz w:val="15"/>
          <w:szCs w:val="15"/>
        </w:rPr>
      </w:pPr>
      <w:hyperlink r:id="rId28" w:history="1">
        <w:r w:rsidR="00A57719" w:rsidRPr="005445ED">
          <w:rPr>
            <w:rStyle w:val="Lienhypertexte"/>
            <w:rFonts w:ascii="Neue Haas Grotesk Text Pro" w:hAnsi="Neue Haas Grotesk Text Pro" w:cs="Arial"/>
            <w:sz w:val="15"/>
            <w:szCs w:val="15"/>
          </w:rPr>
          <w:t>https://www.pcisecuritystandards.org/assessors_and_solutions/qualified_security_assessors</w:t>
        </w:r>
      </w:hyperlink>
      <w:r w:rsidR="00A57719" w:rsidRPr="005445ED">
        <w:rPr>
          <w:rFonts w:ascii="Neue Haas Grotesk Text Pro" w:hAnsi="Neue Haas Grotesk Text Pro" w:cs="Arial"/>
          <w:sz w:val="15"/>
          <w:szCs w:val="15"/>
        </w:rPr>
        <w:t xml:space="preserve"> </w:t>
      </w:r>
    </w:p>
    <w:p w14:paraId="25756E8B"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Par où commencer ?</w:t>
      </w:r>
    </w:p>
    <w:p w14:paraId="251E9CF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standard PCI DSS est accessible en ligne gratuitement sur le site suivant :</w:t>
      </w:r>
    </w:p>
    <w:p w14:paraId="22799597" w14:textId="77777777" w:rsidR="00A57719" w:rsidRPr="005445ED" w:rsidRDefault="002F5DE8" w:rsidP="005F5CB1">
      <w:pPr>
        <w:spacing w:after="0" w:line="240" w:lineRule="auto"/>
        <w:jc w:val="both"/>
        <w:rPr>
          <w:rFonts w:ascii="Neue Haas Grotesk Text Pro" w:hAnsi="Neue Haas Grotesk Text Pro" w:cs="Arial"/>
          <w:sz w:val="15"/>
          <w:szCs w:val="15"/>
        </w:rPr>
      </w:pPr>
      <w:hyperlink r:id="rId29" w:history="1">
        <w:r w:rsidR="00A57719" w:rsidRPr="005445ED">
          <w:rPr>
            <w:rStyle w:val="Lienhypertexte"/>
            <w:rFonts w:ascii="Neue Haas Grotesk Text Pro" w:hAnsi="Neue Haas Grotesk Text Pro" w:cs="Arial"/>
            <w:sz w:val="15"/>
            <w:szCs w:val="15"/>
          </w:rPr>
          <w:t>https://fr.pcisecuritystandards.org/minisite/env2/</w:t>
        </w:r>
      </w:hyperlink>
    </w:p>
    <w:p w14:paraId="2D6C891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5445ED" w:rsidRDefault="002F5DE8" w:rsidP="005F5CB1">
      <w:pPr>
        <w:spacing w:after="0" w:line="240" w:lineRule="auto"/>
        <w:jc w:val="both"/>
        <w:rPr>
          <w:rFonts w:ascii="Neue Haas Grotesk Text Pro" w:eastAsia="Calibri" w:hAnsi="Neue Haas Grotesk Text Pro" w:cs="Arial"/>
          <w:sz w:val="15"/>
          <w:szCs w:val="15"/>
        </w:rPr>
      </w:pPr>
      <w:hyperlink r:id="rId30" w:history="1">
        <w:r w:rsidR="00A57719" w:rsidRPr="005445ED">
          <w:rPr>
            <w:rStyle w:val="Lienhypertexte"/>
            <w:rFonts w:ascii="Neue Haas Grotesk Text Pro" w:eastAsia="Calibri" w:hAnsi="Neue Haas Grotesk Text Pro" w:cs="Arial"/>
            <w:sz w:val="15"/>
            <w:szCs w:val="15"/>
          </w:rPr>
          <w:t>https://fr.pcisecuritystandards.org/_onelink_/pcisecurity/en2frfr/minisite/en/docs/Prioritized-Approach-v3_2.xlsx</w:t>
        </w:r>
      </w:hyperlink>
      <w:r w:rsidR="00A57719" w:rsidRPr="005445ED">
        <w:rPr>
          <w:rFonts w:ascii="Neue Haas Grotesk Text Pro" w:eastAsia="Calibri" w:hAnsi="Neue Haas Grotesk Text Pro" w:cs="Arial"/>
          <w:sz w:val="15"/>
          <w:szCs w:val="15"/>
        </w:rPr>
        <w:t xml:space="preserve"> </w:t>
      </w:r>
    </w:p>
    <w:p w14:paraId="0CB7A3C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Lorsque vous aurez finalisé la mise en conformité, vous devrez valider votre conformité au standard PCI DSS par le biais de la 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actions que vous pouvez mener en urgence pour réduire les risques sur votre environnement et simplifier votre mise en conformité PCI ?</w:t>
      </w:r>
    </w:p>
    <w:p w14:paraId="0F2A000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moyen le plus simple pour augmenter la sécurité des données de paiement de vos clients est de ne pas stocker ces données. Si cela s’avérait indispensable, alors :</w:t>
      </w:r>
    </w:p>
    <w:p w14:paraId="594EB65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Stockez les données de paiement sur des composants informatiques sécurisés et conformes aux exigences du standard PCI DSS.</w:t>
      </w:r>
    </w:p>
    <w:p w14:paraId="3BB55C1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conservez pas sous format électronique ou papier les données de paiement « très sensibles » comme le Cryptogramme Visuel.</w:t>
      </w:r>
    </w:p>
    <w:p w14:paraId="379A418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Recourez aux services de fournisseurs de services de paiement conformes au standard PCI DSS et utilisez des applications de paiement certifiées PA-DSS.</w:t>
      </w:r>
    </w:p>
    <w:p w14:paraId="33CFF4B0" w14:textId="77777777" w:rsidR="00A57719" w:rsidRPr="005445ED" w:rsidRDefault="00A57719" w:rsidP="005F5CB1">
      <w:pPr>
        <w:spacing w:after="0" w:line="240" w:lineRule="auto"/>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w:t>
      </w:r>
    </w:p>
    <w:p w14:paraId="4BEAE352"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COMMERÇANT ACCEPTEUR DE PROXIMITE</w:t>
      </w:r>
    </w:p>
    <w:p w14:paraId="0D1FA366"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équipés de TPE ou d’automates.</w:t>
      </w:r>
    </w:p>
    <w:p w14:paraId="11CC350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commerçant Accepteur de proximité. Etes-vous soumis à la conformité PCI DSS ?</w:t>
      </w:r>
    </w:p>
    <w:p w14:paraId="621B377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êtes au contact de données de cartes bancaires, la conformité de votre environnement au Standard PCI DSS est requise.</w:t>
      </w:r>
    </w:p>
    <w:p w14:paraId="492CB07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précautions devez-vous prendre pour assurer la sécurité de vos paiements de proximité ?</w:t>
      </w:r>
    </w:p>
    <w:p w14:paraId="4A56EC1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menaces qui touchent les points de vente physique ciblent avant tout les TPE. Pour vous protéger, il est vivement recommandé d’appliquer les bonnes pratiques suivantes :</w:t>
      </w:r>
    </w:p>
    <w:p w14:paraId="03ACC40B"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Utilisez des TPE conformes à « PCI PED » (demandez à votre loueur, à votre mainteneur ou à votre acquéreur si vos terminaux sont conformes).</w:t>
      </w:r>
    </w:p>
    <w:p w14:paraId="15E9939E"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Faites appel à des prestataires certifiés par votre acquéreur. Rapprochez-vous de votre centre d’affaires pour en connaître la liste.</w:t>
      </w:r>
    </w:p>
    <w:p w14:paraId="3CD0E206" w14:textId="7BCEF3AF"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Rangez en lieu sûr (dans un tiroir sous le comptoir, dans une salle fermée à clé) les reçus commerçants sur lesquels le numéro de carte,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 la date d’expiration sont inscrits. Ces reçus sont à conserver sur une durée d’un an.</w:t>
      </w:r>
    </w:p>
    <w:p w14:paraId="347BE0E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Appliquez des autocollants (par exemple le nom de votre Société) sur vos TPE pour détecter toute substitution de terminal.</w:t>
      </w:r>
    </w:p>
    <w:p w14:paraId="0F703798"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laissez pas votre TPE facilement accessible et sans surveillance, pour éviter qu’ils ne soient manipulés, modifiés et piratés.</w:t>
      </w:r>
    </w:p>
    <w:p w14:paraId="5F1179BD"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Maintenez à jour un inventaire des numéros de série, marque, modèle, localisation physique de chacun de vos TPE.</w:t>
      </w:r>
    </w:p>
    <w:p w14:paraId="3C78385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Inspectez périodiquement vos TPE, leurs connexions, et vérifiez que leurs caractéristiques correspondent à votre inventaire.</w:t>
      </w:r>
    </w:p>
    <w:p w14:paraId="6B16B5B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N’autorisez l’accès physique aux TPE qu’aux mainteneurs préalablement autorisés et clairement identifiés par leur carte professionnelle.</w:t>
      </w:r>
    </w:p>
    <w:p w14:paraId="61468306"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 -ce qu’un questionnaire SAQ ?</w:t>
      </w:r>
    </w:p>
    <w:p w14:paraId="2982BFB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(SAQ,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est un outil de validation de la conformité PCI DSS utilisé par les Accepteurs qui n’ont pas l’obligation de mener un audit sur site chaque année.</w:t>
      </w:r>
    </w:p>
    <w:p w14:paraId="1802AEF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39740774" w14:textId="77777777" w:rsidR="00A57719" w:rsidRPr="005445ED" w:rsidRDefault="002F5DE8" w:rsidP="005F5CB1">
      <w:pPr>
        <w:spacing w:after="0" w:line="240" w:lineRule="auto"/>
        <w:jc w:val="both"/>
        <w:rPr>
          <w:rFonts w:ascii="Neue Haas Grotesk Text Pro" w:eastAsia="Calibri" w:hAnsi="Neue Haas Grotesk Text Pro" w:cs="Arial"/>
          <w:sz w:val="15"/>
          <w:szCs w:val="15"/>
        </w:rPr>
      </w:pPr>
      <w:hyperlink r:id="rId31" w:history="1">
        <w:r w:rsidR="00A57719" w:rsidRPr="005445ED">
          <w:rPr>
            <w:rStyle w:val="Lienhypertexte"/>
            <w:rFonts w:ascii="Neue Haas Grotesk Text Pro" w:eastAsia="Calibri" w:hAnsi="Neue Haas Grotesk Text Pro" w:cs="Arial"/>
            <w:sz w:val="15"/>
            <w:szCs w:val="15"/>
          </w:rPr>
          <w:t>https://fr.pcisecuritystandards.org/minisite/env2/</w:t>
        </w:r>
      </w:hyperlink>
      <w:r w:rsidR="00A57719" w:rsidRPr="005445ED">
        <w:rPr>
          <w:rFonts w:ascii="Neue Haas Grotesk Text Pro" w:eastAsia="Calibri" w:hAnsi="Neue Haas Grotesk Text Pro" w:cs="Arial"/>
          <w:sz w:val="15"/>
          <w:szCs w:val="15"/>
        </w:rPr>
        <w:t xml:space="preserve"> (section « SAQ »).</w:t>
      </w:r>
    </w:p>
    <w:p w14:paraId="334EC209"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6F76A563"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REGIMES SPECIFIQUES : HOTELS, COMPAGNIES AERIENNES</w:t>
      </w:r>
    </w:p>
    <w:p w14:paraId="35B3CA2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hôtelier. Comment devez-vous valider votre conformité PCI DSS ?</w:t>
      </w:r>
    </w:p>
    <w:p w14:paraId="4D5F8932"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être de niveau 4.</w:t>
      </w:r>
    </w:p>
    <w:p w14:paraId="74EDA97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confirmer qu’il ne fait pas de stockage électronique de données d’authentification sensibles (Cryptogramme Visuel, Code PIN, données de la piste) avant ou après l’autorisation.</w:t>
      </w:r>
    </w:p>
    <w:p w14:paraId="5C8A2CC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que les transactions « no-show</w:t>
      </w:r>
      <w:r w:rsidRPr="005445ED">
        <w:rPr>
          <w:rStyle w:val="Appelnotedebasdep"/>
          <w:rFonts w:ascii="Neue Haas Grotesk Text Pro" w:eastAsia="Calibri" w:hAnsi="Neue Haas Grotesk Text Pro" w:cs="Arial"/>
          <w:sz w:val="15"/>
          <w:szCs w:val="15"/>
        </w:rPr>
        <w:footnoteReference w:id="5"/>
      </w:r>
      <w:r w:rsidRPr="005445ED">
        <w:rPr>
          <w:rFonts w:ascii="Neue Haas Grotesk Text Pro" w:eastAsia="Calibri" w:hAnsi="Neue Haas Grotesk Text Pro" w:cs="Arial"/>
          <w:sz w:val="15"/>
          <w:szCs w:val="15"/>
        </w:rPr>
        <w:t xml:space="preserve"> » sont conduites conformément à la règlementation - Visa Europe Operating </w:t>
      </w:r>
      <w:proofErr w:type="spellStart"/>
      <w:r w:rsidRPr="005445ED">
        <w:rPr>
          <w:rFonts w:ascii="Neue Haas Grotesk Text Pro" w:eastAsia="Calibri" w:hAnsi="Neue Haas Grotesk Text Pro" w:cs="Arial"/>
          <w:sz w:val="15"/>
          <w:szCs w:val="15"/>
        </w:rPr>
        <w:t>Regulations</w:t>
      </w:r>
      <w:proofErr w:type="spellEnd"/>
      <w:r w:rsidRPr="005445ED">
        <w:rPr>
          <w:rFonts w:ascii="Neue Haas Grotesk Text Pro" w:eastAsia="Calibri" w:hAnsi="Neue Haas Grotesk Text Pro" w:cs="Arial"/>
          <w:sz w:val="15"/>
          <w:szCs w:val="15"/>
        </w:rPr>
        <w:t>, à savoir produire un reçu comportant les informations suivantes :</w:t>
      </w:r>
    </w:p>
    <w:p w14:paraId="3BE43771"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Montant de la nuitée facturée et des taxes applicables.</w:t>
      </w:r>
    </w:p>
    <w:p w14:paraId="3D2FB488"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Nom du porteur débité.</w:t>
      </w:r>
    </w:p>
    <w:p w14:paraId="6A2D8E02"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Numéro de la carte (de préférence n’afficher que les six premiers et les quatre derniers chiffres du numéro)</w:t>
      </w:r>
    </w:p>
    <w:p w14:paraId="70ADE34D"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date d’expiration de la carte</w:t>
      </w:r>
    </w:p>
    <w:p w14:paraId="59F5F57C"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mention « No-Show » sur la ligne de signature du reçu.</w:t>
      </w:r>
    </w:p>
    <w:p w14:paraId="4BD78145"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fournit chaque année à son acquéreur une liste des fournisseurs de services qui stockent, traitent ou transmettent des données de cartes.</w:t>
      </w:r>
    </w:p>
    <w:p w14:paraId="25870B23" w14:textId="77777777" w:rsidR="00A57719" w:rsidRPr="005445ED"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qu’il n’utilise pas de mots de passe par défaut sur ses systèmes (en particulier sur les systèmes de gestion type PMS</w:t>
      </w:r>
      <w:r w:rsidRPr="005445ED">
        <w:rPr>
          <w:rFonts w:ascii="Neue Haas Grotesk Text Pro" w:eastAsia="Calibri" w:hAnsi="Neue Haas Grotesk Text Pro" w:cs="Arial"/>
          <w:sz w:val="15"/>
          <w:szCs w:val="15"/>
          <w:vertAlign w:val="superscript"/>
        </w:rPr>
        <w:footnoteReference w:id="6"/>
      </w:r>
      <w:r w:rsidRPr="005445ED">
        <w:rPr>
          <w:rFonts w:ascii="Neue Haas Grotesk Text Pro" w:eastAsia="Calibri" w:hAnsi="Neue Haas Grotesk Text Pro" w:cs="Arial"/>
          <w:sz w:val="15"/>
          <w:szCs w:val="15"/>
        </w:rPr>
        <w:t>).</w:t>
      </w:r>
    </w:p>
    <w:p w14:paraId="48C2F3BD"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L’hôtelier doit confirmer chaque année le respect de ces points à son acquéreur.</w:t>
      </w:r>
    </w:p>
    <w:p w14:paraId="7A0D7213"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qui ne s’inscrivent pas dans ces critères, devront mettre leur environnement en conformité à PCI DSS.</w:t>
      </w:r>
    </w:p>
    <w:p w14:paraId="70DE29A0" w14:textId="77777777" w:rsidR="00A57719" w:rsidRPr="005445ED"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une compagnie aérienne. Comment devez-vous valider votre conformité PCI DSS ?</w:t>
      </w:r>
    </w:p>
    <w:p w14:paraId="15EFE087"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Ainsi, les compagnies aériennes </w:t>
      </w:r>
      <w:proofErr w:type="spellStart"/>
      <w:r w:rsidRPr="005445ED">
        <w:rPr>
          <w:rFonts w:ascii="Neue Haas Grotesk Text Pro" w:eastAsia="Calibri" w:hAnsi="Neue Haas Grotesk Text Pro" w:cs="Arial"/>
          <w:sz w:val="15"/>
          <w:szCs w:val="15"/>
        </w:rPr>
        <w:t>processant</w:t>
      </w:r>
      <w:proofErr w:type="spellEnd"/>
      <w:r w:rsidRPr="005445ED">
        <w:rPr>
          <w:rFonts w:ascii="Neue Haas Grotesk Text Pro" w:eastAsia="Calibri" w:hAnsi="Neue Haas Grotesk Text Pro" w:cs="Arial"/>
          <w:sz w:val="15"/>
          <w:szCs w:val="15"/>
        </w:rPr>
        <w:t xml:space="preserve">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4F9DA560"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NOUS CONTACTER</w:t>
      </w:r>
    </w:p>
    <w:p w14:paraId="6DDE346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tout renseignement concernant cette notice, vous pouvez nous contacter aux coordonnées figurant à l’article « Contact » des Conditions Générales.</w:t>
      </w:r>
    </w:p>
    <w:p w14:paraId="008C6BA6" w14:textId="77777777" w:rsidR="00A57719" w:rsidRPr="005445ED" w:rsidRDefault="00A57719" w:rsidP="005F5CB1">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u w:val="single" w:color="000000"/>
        </w:rPr>
        <w:t>Références</w:t>
      </w:r>
    </w:p>
    <w:p w14:paraId="260A5CE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Informations générales sur PCI :</w:t>
      </w:r>
    </w:p>
    <w:p w14:paraId="769ADA17" w14:textId="77777777" w:rsidR="00A57719" w:rsidRPr="005445ED" w:rsidRDefault="002F5DE8" w:rsidP="005F5CB1">
      <w:pPr>
        <w:pStyle w:val="Paragraphedeliste"/>
        <w:ind w:left="0"/>
        <w:jc w:val="both"/>
        <w:rPr>
          <w:rFonts w:ascii="Neue Haas Grotesk Text Pro" w:eastAsia="Calibri" w:hAnsi="Neue Haas Grotesk Text Pro" w:cs="Arial"/>
          <w:sz w:val="15"/>
          <w:szCs w:val="15"/>
        </w:rPr>
      </w:pPr>
      <w:hyperlink r:id="rId32" w:history="1">
        <w:r w:rsidR="00A57719" w:rsidRPr="005445ED">
          <w:rPr>
            <w:rStyle w:val="Lienhypertexte"/>
            <w:rFonts w:ascii="Neue Haas Grotesk Text Pro" w:eastAsia="Calibri" w:hAnsi="Neue Haas Grotesk Text Pro" w:cs="Arial"/>
            <w:sz w:val="15"/>
            <w:szCs w:val="15"/>
          </w:rPr>
          <w:t>http://pcisecuritystandards.org/</w:t>
        </w:r>
      </w:hyperlink>
      <w:r w:rsidR="00A57719" w:rsidRPr="005445ED">
        <w:rPr>
          <w:rFonts w:ascii="Neue Haas Grotesk Text Pro" w:eastAsia="Calibri" w:hAnsi="Neue Haas Grotesk Text Pro" w:cs="Arial"/>
          <w:sz w:val="15"/>
          <w:szCs w:val="15"/>
        </w:rPr>
        <w:t xml:space="preserve">        </w:t>
      </w:r>
      <w:hyperlink r:id="rId33" w:history="1">
        <w:r w:rsidR="00A57719" w:rsidRPr="005445ED">
          <w:rPr>
            <w:rStyle w:val="Lienhypertexte"/>
            <w:rFonts w:ascii="Neue Haas Grotesk Text Pro" w:hAnsi="Neue Haas Grotesk Text Pro" w:cs="Arial"/>
            <w:sz w:val="15"/>
            <w:szCs w:val="15"/>
          </w:rPr>
          <w:t>https://fr.pcisecuritystandards.org/minisite/env2/</w:t>
        </w:r>
      </w:hyperlink>
    </w:p>
    <w:p w14:paraId="2DAD9756" w14:textId="77777777" w:rsidR="00A57719" w:rsidRPr="005445ED" w:rsidRDefault="00A57719" w:rsidP="005F5CB1">
      <w:pPr>
        <w:spacing w:after="0" w:line="240" w:lineRule="auto"/>
        <w:rPr>
          <w:rFonts w:ascii="Neue Haas Grotesk Text Pro" w:hAnsi="Neue Haas Grotesk Text Pro" w:cs="Arial"/>
          <w:sz w:val="15"/>
          <w:szCs w:val="15"/>
        </w:rPr>
      </w:pPr>
    </w:p>
    <w:p w14:paraId="77937A68" w14:textId="77777777" w:rsidR="00A57719" w:rsidRPr="005445ED"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2F5DE8"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4"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proofErr w:type="gramStart"/>
      <w:r w:rsidRPr="00C4656F">
        <w:rPr>
          <w:rFonts w:ascii="Neue Haas Grotesk Text Pro" w:eastAsia="Calibri" w:hAnsi="Neue Haas Grotesk Text Pro" w:cs="Arial"/>
          <w:b/>
          <w:sz w:val="14"/>
          <w:szCs w:val="14"/>
          <w:u w:val="single"/>
        </w:rPr>
        <w:t>Données porteurs</w:t>
      </w:r>
      <w:proofErr w:type="gramEnd"/>
      <w:r w:rsidRPr="00C4656F">
        <w:rPr>
          <w:rFonts w:ascii="Neue Haas Grotesk Text Pro" w:eastAsia="Calibri" w:hAnsi="Neue Haas Grotesk Text Pro" w:cs="Arial"/>
          <w:b/>
          <w:sz w:val="14"/>
          <w:szCs w:val="14"/>
          <w:u w:val="single"/>
        </w:rPr>
        <w:t>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2F5DE8" w:rsidP="00C92C7F">
      <w:pPr>
        <w:pStyle w:val="Paragraphedeliste"/>
        <w:tabs>
          <w:tab w:val="left" w:pos="284"/>
        </w:tabs>
        <w:ind w:left="0"/>
        <w:jc w:val="both"/>
        <w:rPr>
          <w:rFonts w:ascii="Neue Haas Grotesk Text Pro" w:hAnsi="Neue Haas Grotesk Text Pro" w:cs="Arial"/>
          <w:b/>
          <w:bCs/>
          <w:iCs/>
          <w:sz w:val="16"/>
          <w:szCs w:val="16"/>
        </w:rPr>
      </w:pPr>
      <w:hyperlink r:id="rId35"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Payment</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E003654" w14:textId="3EA921EE" w:rsidR="009E24F5" w:rsidRPr="00C4656F" w:rsidRDefault="00C92C7F" w:rsidP="005445ED">
      <w:pPr>
        <w:widowControl w:val="0"/>
        <w:spacing w:after="0" w:line="240" w:lineRule="auto"/>
        <w:jc w:val="both"/>
        <w:rPr>
          <w:rFonts w:ascii="Neue Haas Grotesk Text Pro"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w:t>
      </w:r>
      <w:r w:rsidR="005445ED">
        <w:rPr>
          <w:rFonts w:ascii="Neue Haas Grotesk Text Pro" w:eastAsia="Calibri" w:hAnsi="Neue Haas Grotesk Text Pro" w:cs="Arial"/>
          <w:sz w:val="14"/>
          <w:szCs w:val="14"/>
        </w:rPr>
        <w:t xml:space="preserve"> : </w:t>
      </w:r>
      <w:hyperlink r:id="rId36"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846F56" w:rsidRDefault="00BD6E52"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SERVICE « MONEXT ONLINE »</w:t>
      </w:r>
    </w:p>
    <w:p w14:paraId="0C2B2EBA" w14:textId="1C32B1E8" w:rsidR="00BD6E52" w:rsidRPr="005445ED" w:rsidRDefault="00BD6E52"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1B9A3635" w14:textId="77777777" w:rsidR="00492E8F" w:rsidRPr="005445ED"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5"/>
          <w:szCs w:val="15"/>
        </w:rPr>
        <w:sectPr w:rsidR="00492E8F" w:rsidRPr="005445ED" w:rsidSect="005E1134">
          <w:type w:val="continuous"/>
          <w:pgSz w:w="11906" w:h="16838" w:code="9"/>
          <w:pgMar w:top="1418" w:right="1077" w:bottom="1276" w:left="1077" w:header="709" w:footer="0" w:gutter="0"/>
          <w:cols w:space="282"/>
          <w:docGrid w:linePitch="360"/>
        </w:sectPr>
      </w:pPr>
    </w:p>
    <w:p w14:paraId="17642198" w14:textId="3CE440E4" w:rsidR="001E2B16" w:rsidRPr="005445ED"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OBJET</w:t>
      </w:r>
    </w:p>
    <w:p w14:paraId="55E405BF" w14:textId="7AB4A262" w:rsidR="001E2B16" w:rsidRPr="005445ED"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L’objet de la présente Annexe est de définir les conditions dans lesquelles les Parties collaboreront pour la fourniture </w:t>
      </w:r>
      <w:r w:rsidR="0072087B" w:rsidRPr="005445ED">
        <w:rPr>
          <w:rFonts w:ascii="Neue Haas Grotesk Text Pro" w:hAnsi="Neue Haas Grotesk Text Pro" w:cs="Arial"/>
          <w:sz w:val="15"/>
          <w:szCs w:val="15"/>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5445ED"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 présente Annexe remplace tous les documents antérieurs au présent Contrat Cadre relatif à la fourniture du service Monext Online (anciennement désigné </w:t>
      </w:r>
      <w:r w:rsidR="002956F4" w:rsidRPr="005445ED">
        <w:rPr>
          <w:rFonts w:ascii="Neue Haas Grotesk Text Pro" w:hAnsi="Neue Haas Grotesk Text Pro" w:cs="Arial"/>
          <w:sz w:val="15"/>
          <w:szCs w:val="15"/>
        </w:rPr>
        <w:t>« </w:t>
      </w:r>
      <w:proofErr w:type="spellStart"/>
      <w:r w:rsidRPr="005445ED">
        <w:rPr>
          <w:rFonts w:ascii="Neue Haas Grotesk Text Pro" w:hAnsi="Neue Haas Grotesk Text Pro" w:cs="Arial"/>
          <w:sz w:val="15"/>
          <w:szCs w:val="15"/>
        </w:rPr>
        <w:t>Payline</w:t>
      </w:r>
      <w:proofErr w:type="spellEnd"/>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et ne pourra être modifiée que par un nouveau contrat ou un avenant conclu entre les Parties.</w:t>
      </w:r>
    </w:p>
    <w:p w14:paraId="09E52538" w14:textId="41393765" w:rsidR="00336BE2" w:rsidRPr="005445ED"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Ce service comportera, pour chaque moyen de paiement les phases suivantes :</w:t>
      </w:r>
    </w:p>
    <w:p w14:paraId="36D19C27" w14:textId="0A126F8F"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d’intégration du Service par le Client.</w:t>
      </w:r>
    </w:p>
    <w:p w14:paraId="6400BB8C" w14:textId="56484AB7"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d’exploitation du Service par Monext comprenant notamment le traitement des transactions sécurisées du Client.</w:t>
      </w:r>
    </w:p>
    <w:p w14:paraId="11EB4C24" w14:textId="77777777" w:rsidR="001E2B16" w:rsidRPr="005445ED" w:rsidRDefault="001E2B16"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3CBD04C5" w14:textId="77777777" w:rsidR="001E2B16" w:rsidRPr="005445ED"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DESCRIPTION DU SERVICE</w:t>
      </w:r>
    </w:p>
    <w:p w14:paraId="1693F0B9" w14:textId="3A6CD9A0"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 à disposition du Client les solutions suivantes :</w:t>
      </w:r>
    </w:p>
    <w:p w14:paraId="4486A992" w14:textId="484FD42A"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terminal de paiement virtuel qui permet, à un marchand qui vend par téléphone, fax ou courrier de saisir des transactions par carte bancaire et de les soumettre à sa banque. </w:t>
      </w:r>
    </w:p>
    <w:p w14:paraId="66B9E5F8"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moyens de paiement CB, VISA et MASTERCARD sont acceptées sous réserve que le client ait souscrit à l’offre « Full Service » ou conclu un contrat monétique de vente à distance avec une banque française.</w:t>
      </w:r>
    </w:p>
    <w:p w14:paraId="29FBC4B0"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lastRenderedPageBreak/>
        <w:t xml:space="preserve">Les paiements via un compte PAYPAL est accepté sous réserve que le client dispose d'un compte </w:t>
      </w:r>
      <w:proofErr w:type="spellStart"/>
      <w:r w:rsidRPr="005445ED">
        <w:rPr>
          <w:rFonts w:ascii="Neue Haas Grotesk Text Pro" w:eastAsia="Times New Roman" w:hAnsi="Neue Haas Grotesk Text Pro" w:cs="Arial"/>
          <w:sz w:val="15"/>
          <w:szCs w:val="15"/>
          <w:lang w:eastAsia="fr-FR"/>
        </w:rPr>
        <w:t>Paypal</w:t>
      </w:r>
      <w:proofErr w:type="spellEnd"/>
      <w:r w:rsidRPr="005445ED">
        <w:rPr>
          <w:rFonts w:ascii="Neue Haas Grotesk Text Pro" w:eastAsia="Times New Roman" w:hAnsi="Neue Haas Grotesk Text Pro" w:cs="Arial"/>
          <w:sz w:val="15"/>
          <w:szCs w:val="15"/>
          <w:lang w:eastAsia="fr-FR"/>
        </w:rPr>
        <w:t xml:space="preserve"> Business.</w:t>
      </w:r>
    </w:p>
    <w:p w14:paraId="5A4A5F1B" w14:textId="45B541AF"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Tous les autres moyens de paiement listés ci-après </w:t>
      </w:r>
      <w:r w:rsidR="005D0B5C" w:rsidRPr="005445ED">
        <w:rPr>
          <w:rFonts w:ascii="Neue Haas Grotesk Text Pro" w:eastAsia="Times New Roman" w:hAnsi="Neue Haas Grotesk Text Pro" w:cs="Arial"/>
          <w:sz w:val="15"/>
          <w:szCs w:val="15"/>
          <w:lang w:eastAsia="fr-FR"/>
        </w:rPr>
        <w:t>à l’article 2.</w:t>
      </w:r>
      <w:r w:rsidRPr="005445ED">
        <w:rPr>
          <w:rFonts w:ascii="Neue Haas Grotesk Text Pro" w:eastAsia="Times New Roman" w:hAnsi="Neue Haas Grotesk Text Pro" w:cs="Arial"/>
          <w:sz w:val="15"/>
          <w:szCs w:val="15"/>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5445ED">
        <w:rPr>
          <w:rFonts w:ascii="Neue Haas Grotesk Text Pro" w:eastAsia="Times New Roman" w:hAnsi="Neue Haas Grotesk Text Pro" w:cs="Arial"/>
          <w:b/>
          <w:sz w:val="15"/>
          <w:szCs w:val="15"/>
          <w:lang w:eastAsia="fr-FR"/>
        </w:rPr>
        <w:t xml:space="preserve"> </w:t>
      </w:r>
      <w:r w:rsidRPr="005445ED">
        <w:rPr>
          <w:rFonts w:ascii="Neue Haas Grotesk Text Pro" w:eastAsia="Times New Roman" w:hAnsi="Neue Haas Grotesk Text Pro" w:cs="Arial"/>
          <w:sz w:val="15"/>
          <w:szCs w:val="15"/>
          <w:lang w:eastAsia="fr-FR"/>
        </w:rPr>
        <w:t>auprès de sa banque.</w:t>
      </w:r>
    </w:p>
    <w:p w14:paraId="6EBDBAEF"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MONEXT fournit un site internet appelé "Centre d'Administration </w:t>
      </w:r>
      <w:proofErr w:type="spellStart"/>
      <w:r w:rsidRPr="005445ED">
        <w:rPr>
          <w:rFonts w:ascii="Neue Haas Grotesk Text Pro" w:eastAsia="Times New Roman" w:hAnsi="Neue Haas Grotesk Text Pro" w:cs="Arial"/>
          <w:sz w:val="15"/>
          <w:szCs w:val="15"/>
          <w:lang w:eastAsia="fr-FR"/>
        </w:rPr>
        <w:t>Payline</w:t>
      </w:r>
      <w:proofErr w:type="spellEnd"/>
      <w:r w:rsidRPr="005445ED">
        <w:rPr>
          <w:rFonts w:ascii="Neue Haas Grotesk Text Pro" w:eastAsia="Times New Roman" w:hAnsi="Neue Haas Grotesk Text Pro" w:cs="Arial"/>
          <w:sz w:val="15"/>
          <w:szCs w:val="15"/>
          <w:lang w:eastAsia="fr-FR"/>
        </w:rPr>
        <w:t>" dans le but de permettre au client le suivi en temps réel et la gestion de ses paiements : validation partielle, remboursement, etc.</w:t>
      </w:r>
    </w:p>
    <w:p w14:paraId="020E03DA" w14:textId="03BC0ED4"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En complément, MONEXT permet au Client de recevoir quotidiennement par fichier, un compte rendu des transactions transmises à sa Banque.</w:t>
      </w:r>
    </w:p>
    <w:p w14:paraId="67E72381" w14:textId="41148D5A"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fournit par MONEXT est définit par les caractéristiques suivantes :</w:t>
      </w:r>
    </w:p>
    <w:p w14:paraId="140C2FE9"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 compte commerçant configuré pour accepter des paiements d’un ou plusieurs sites internet et pour les moyens de paiement ci-après :</w:t>
      </w:r>
    </w:p>
    <w:p w14:paraId="3296AC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CB, VISA, MASTERCARD</w:t>
      </w:r>
    </w:p>
    <w:p w14:paraId="5974CB2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PAYPAL</w:t>
      </w:r>
    </w:p>
    <w:p w14:paraId="70A3575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val="en-GB" w:eastAsia="fr-FR"/>
        </w:rPr>
      </w:pPr>
      <w:r w:rsidRPr="005445ED">
        <w:rPr>
          <w:rFonts w:ascii="Neue Haas Grotesk Text Pro" w:eastAsia="Times New Roman" w:hAnsi="Neue Haas Grotesk Text Pro" w:cs="Arial"/>
          <w:sz w:val="15"/>
          <w:szCs w:val="15"/>
          <w:lang w:val="en-GB" w:eastAsia="fr-FR"/>
        </w:rPr>
        <w:t>AMERICAN EXPRESS, AMERICAN EXPRESS SMARTBILL</w:t>
      </w:r>
    </w:p>
    <w:p w14:paraId="455A5DD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PAYLIB</w:t>
      </w:r>
    </w:p>
    <w:p w14:paraId="36CF455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48A40FF1"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 XCB COFIDIS</w:t>
      </w:r>
    </w:p>
    <w:p w14:paraId="59047B9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3/4XCB CETELEM</w:t>
      </w:r>
    </w:p>
    <w:p w14:paraId="1C07724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ILLICADO</w:t>
      </w:r>
    </w:p>
    <w:p w14:paraId="64B70C3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SDD</w:t>
      </w:r>
    </w:p>
    <w:p w14:paraId="5D5D7E3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LEETCHI</w:t>
      </w:r>
    </w:p>
    <w:p w14:paraId="66BEE53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COFINOGA </w:t>
      </w:r>
    </w:p>
    <w:p w14:paraId="446C001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FINAREF, FNAC, PRINTEMPS, KANGOUROU, CYRILLUS</w:t>
      </w:r>
    </w:p>
    <w:p w14:paraId="7E4B4F8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AURORE, CETELEM</w:t>
      </w:r>
    </w:p>
    <w:p w14:paraId="2A371F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1FD082F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BANCONTACT </w:t>
      </w:r>
    </w:p>
    <w:p w14:paraId="1D3D1C9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KLARNA</w:t>
      </w:r>
    </w:p>
    <w:p w14:paraId="4C7EA50C"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GIROPAY</w:t>
      </w:r>
    </w:p>
    <w:p w14:paraId="318E8F2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MAESTRO, MAESTRO UK</w:t>
      </w:r>
    </w:p>
    <w:p w14:paraId="4517BF0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YANDEX</w:t>
      </w:r>
    </w:p>
    <w:p w14:paraId="3B08A89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Przelewy24</w:t>
      </w:r>
    </w:p>
    <w:p w14:paraId="563981E6"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DINERS CLUB</w:t>
      </w:r>
    </w:p>
    <w:p w14:paraId="77393FD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JCB</w:t>
      </w:r>
    </w:p>
    <w:p w14:paraId="6A536C3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NEOSURF</w:t>
      </w:r>
    </w:p>
    <w:p w14:paraId="1D6BEBC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TICKETSURF, TICKETPREMIUM</w:t>
      </w:r>
    </w:p>
    <w:p w14:paraId="5040EAB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TOTAL GR</w:t>
      </w:r>
    </w:p>
    <w:p w14:paraId="6578410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CONNECS</w:t>
      </w:r>
    </w:p>
    <w:p w14:paraId="516349E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ANCV</w:t>
      </w:r>
    </w:p>
    <w:p w14:paraId="401CCCAE" w14:textId="424FC4C3"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Des pages web de paiement intégralement personnalisables par style dont les éléments de personnalisation sont décrits dans le manuel utilisateur du centre d’administration disponible sur le site Internet </w:t>
      </w:r>
      <w:hyperlink r:id="rId37" w:history="1">
        <w:r w:rsidR="00B93622" w:rsidRPr="005445ED">
          <w:rPr>
            <w:rStyle w:val="Lienhypertexte"/>
            <w:rFonts w:ascii="Neue Haas Grotesk Text Pro" w:eastAsia="Times New Roman" w:hAnsi="Neue Haas Grotesk Text Pro" w:cs="Arial"/>
            <w:sz w:val="15"/>
            <w:szCs w:val="15"/>
            <w:lang w:eastAsia="fr-FR"/>
          </w:rPr>
          <w:t>www.Monext.com</w:t>
        </w:r>
      </w:hyperlink>
      <w:r w:rsidR="00B93622" w:rsidRPr="005445ED">
        <w:rPr>
          <w:rFonts w:ascii="Neue Haas Grotesk Text Pro" w:eastAsia="Times New Roman" w:hAnsi="Neue Haas Grotesk Text Pro" w:cs="Arial"/>
          <w:sz w:val="15"/>
          <w:szCs w:val="15"/>
          <w:lang w:eastAsia="fr-FR"/>
        </w:rPr>
        <w:t>.</w:t>
      </w:r>
    </w:p>
    <w:p w14:paraId="2BE510FE"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Personnalisation avancée des pages de paiement par l’utilisation d’un « </w:t>
      </w:r>
      <w:proofErr w:type="spellStart"/>
      <w:r w:rsidRPr="005445ED">
        <w:rPr>
          <w:rFonts w:ascii="Neue Haas Grotesk Text Pro" w:hAnsi="Neue Haas Grotesk Text Pro" w:cs="Arial"/>
          <w:sz w:val="15"/>
          <w:szCs w:val="15"/>
        </w:rPr>
        <w:t>template</w:t>
      </w:r>
      <w:proofErr w:type="spellEnd"/>
      <w:r w:rsidRPr="005445ED">
        <w:rPr>
          <w:rFonts w:ascii="Neue Haas Grotesk Text Pro" w:hAnsi="Neue Haas Grotesk Text Pro" w:cs="Arial"/>
          <w:sz w:val="15"/>
          <w:szCs w:val="15"/>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API (Application </w:t>
      </w:r>
      <w:proofErr w:type="spellStart"/>
      <w:r w:rsidRPr="005445ED">
        <w:rPr>
          <w:rFonts w:ascii="Neue Haas Grotesk Text Pro" w:hAnsi="Neue Haas Grotesk Text Pro" w:cs="Arial"/>
          <w:sz w:val="15"/>
          <w:szCs w:val="15"/>
        </w:rPr>
        <w:t>Programming</w:t>
      </w:r>
      <w:proofErr w:type="spellEnd"/>
      <w:r w:rsidRPr="005445ED">
        <w:rPr>
          <w:rFonts w:ascii="Neue Haas Grotesk Text Pro" w:hAnsi="Neue Haas Grotesk Text Pro" w:cs="Arial"/>
          <w:sz w:val="15"/>
          <w:szCs w:val="15"/>
        </w:rPr>
        <w:t xml:space="preserve"> Interface) qui donne à un marchand un accès direct aux fonctions de paiement et d’administration Monext Online. </w:t>
      </w:r>
    </w:p>
    <w:p w14:paraId="0F32197F"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traitement des paiements en devise : Permet au Client de vendre dans une devise autre que l’euro. L'acceptation de paiement en devise est possible sous réserve que le Client ait conclu un contrat en devise avec les émetteurs desdites cartes ou moyen de paiement </w:t>
      </w:r>
      <w:proofErr w:type="spellStart"/>
      <w:r w:rsidRPr="005445ED">
        <w:rPr>
          <w:rFonts w:ascii="Neue Haas Grotesk Text Pro" w:hAnsi="Neue Haas Grotesk Text Pro" w:cs="Arial"/>
          <w:sz w:val="15"/>
          <w:szCs w:val="15"/>
        </w:rPr>
        <w:t>Paypal</w:t>
      </w:r>
      <w:proofErr w:type="spellEnd"/>
      <w:r w:rsidRPr="005445ED">
        <w:rPr>
          <w:rFonts w:ascii="Neue Haas Grotesk Text Pro" w:hAnsi="Neue Haas Grotesk Text Pro" w:cs="Arial"/>
          <w:sz w:val="15"/>
          <w:szCs w:val="15"/>
        </w:rPr>
        <w:t>.</w:t>
      </w:r>
    </w:p>
    <w:p w14:paraId="1008C65A"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types de transactions autorisées sont :</w:t>
      </w:r>
    </w:p>
    <w:p w14:paraId="3BAE1A6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Demande d’autorisation de débit avec remise en banque le jour même.</w:t>
      </w:r>
    </w:p>
    <w:p w14:paraId="21389620" w14:textId="3D51389C"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avec remise en banque programmée en </w:t>
      </w:r>
      <w:r w:rsidR="002956F4" w:rsidRPr="005445ED">
        <w:rPr>
          <w:rFonts w:ascii="Neue Haas Grotesk Text Pro" w:eastAsia="Times New Roman" w:hAnsi="Neue Haas Grotesk Text Pro" w:cs="Arial"/>
          <w:sz w:val="15"/>
          <w:szCs w:val="15"/>
          <w:lang w:eastAsia="fr-FR"/>
        </w:rPr>
        <w:t>un (</w:t>
      </w:r>
      <w:r w:rsidRPr="005445ED">
        <w:rPr>
          <w:rFonts w:ascii="Neue Haas Grotesk Text Pro" w:eastAsia="Times New Roman" w:hAnsi="Neue Haas Grotesk Text Pro" w:cs="Arial"/>
          <w:sz w:val="15"/>
          <w:szCs w:val="15"/>
          <w:lang w:eastAsia="fr-FR"/>
        </w:rPr>
        <w:t>1</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et</w:t>
      </w:r>
      <w:r w:rsidR="002956F4" w:rsidRPr="005445ED">
        <w:rPr>
          <w:rFonts w:ascii="Neue Haas Grotesk Text Pro" w:eastAsia="Times New Roman" w:hAnsi="Neue Haas Grotesk Text Pro" w:cs="Arial"/>
          <w:sz w:val="15"/>
          <w:szCs w:val="15"/>
          <w:lang w:eastAsia="fr-FR"/>
        </w:rPr>
        <w:t xml:space="preserve"> six</w:t>
      </w:r>
      <w:r w:rsidRPr="005445ED">
        <w:rPr>
          <w:rFonts w:ascii="Neue Haas Grotesk Text Pro" w:eastAsia="Times New Roman" w:hAnsi="Neue Haas Grotesk Text Pro" w:cs="Arial"/>
          <w:sz w:val="15"/>
          <w:szCs w:val="15"/>
          <w:lang w:eastAsia="fr-FR"/>
        </w:rPr>
        <w:t xml:space="preserve"> </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6</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w:t>
      </w:r>
    </w:p>
    <w:p w14:paraId="12E40AE4"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transactions d’autorisation de débit feront l’objet d’une analyse dans le but de réduire le risque de fraude pour le Client. Les contrôles mis en œuvre sont disponibles sur le site Internet </w:t>
      </w:r>
      <w:hyperlink r:id="rId38" w:history="1">
        <w:r w:rsidR="00492E8F" w:rsidRPr="005445ED">
          <w:rPr>
            <w:rStyle w:val="Lienhypertexte"/>
            <w:rFonts w:ascii="Neue Haas Grotesk Text Pro" w:eastAsia="Times New Roman" w:hAnsi="Neue Haas Grotesk Text Pro" w:cs="Arial"/>
            <w:sz w:val="15"/>
            <w:szCs w:val="15"/>
            <w:lang w:eastAsia="fr-FR"/>
          </w:rPr>
          <w:t>www.Monext.com</w:t>
        </w:r>
      </w:hyperlink>
      <w:r w:rsidR="00492E8F" w:rsidRPr="005445ED">
        <w:rPr>
          <w:rFonts w:ascii="Neue Haas Grotesk Text Pro" w:eastAsia="Times New Roman" w:hAnsi="Neue Haas Grotesk Text Pro" w:cs="Arial"/>
          <w:sz w:val="15"/>
          <w:szCs w:val="15"/>
          <w:lang w:eastAsia="fr-FR"/>
        </w:rPr>
        <w:t>.</w:t>
      </w:r>
    </w:p>
    <w:p w14:paraId="17B4942C"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options disponibles sont les suivantes :</w:t>
      </w:r>
    </w:p>
    <w:p w14:paraId="737874DB"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Terminal de paiement virtuel qui permet, à un marchand qui vend par téléphone, fax ou courrier de saisir des transactions par carte bancaire et de les soumettre à sa banque. </w:t>
      </w:r>
    </w:p>
    <w:p w14:paraId="6F27FC34"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Facilité de paiement : Offre au marchand une grande facilité dans la gestion de ses paiements via les possibilités suivantes :</w:t>
      </w:r>
    </w:p>
    <w:p w14:paraId="6C034076" w14:textId="6051D0A9"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&lt;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validation totale ou partielle d’un paiement</w:t>
      </w:r>
    </w:p>
    <w:p w14:paraId="53CCEC85" w14:textId="179710E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&gt;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renouvellement d’une autorisation expirée</w:t>
      </w:r>
    </w:p>
    <w:p w14:paraId="779A9BAE" w14:textId="686FE1F3"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en N fois (par exemple : </w:t>
      </w:r>
      <w:r w:rsidR="002956F4" w:rsidRPr="005445ED">
        <w:rPr>
          <w:rFonts w:ascii="Neue Haas Grotesk Text Pro" w:eastAsia="Times New Roman" w:hAnsi="Neue Haas Grotesk Text Pro" w:cs="Arial"/>
          <w:sz w:val="15"/>
          <w:szCs w:val="15"/>
          <w:lang w:eastAsia="fr-FR"/>
        </w:rPr>
        <w:t xml:space="preserve">trois </w:t>
      </w:r>
      <w:r w:rsidRPr="005445ED">
        <w:rPr>
          <w:rFonts w:ascii="Neue Haas Grotesk Text Pro" w:eastAsia="Times New Roman" w:hAnsi="Neue Haas Grotesk Text Pro" w:cs="Arial"/>
          <w:sz w:val="15"/>
          <w:szCs w:val="15"/>
          <w:lang w:eastAsia="fr-FR"/>
        </w:rPr>
        <w:t xml:space="preserve">fois sans frais) </w:t>
      </w:r>
    </w:p>
    <w:p w14:paraId="01535B9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par abonnement avec des échéances gérées automatiquement par Monext Online </w:t>
      </w:r>
    </w:p>
    <w:p w14:paraId="75EDB9F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Paiement en 1 clic : fonction stockage des données cartes dans un coffre-fort Monext Online</w:t>
      </w:r>
    </w:p>
    <w:p w14:paraId="3C03700D" w14:textId="5EE181AB"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Transfert automatique des fichiers de </w:t>
      </w:r>
      <w:proofErr w:type="spellStart"/>
      <w:r w:rsidRPr="005445ED">
        <w:rPr>
          <w:rFonts w:ascii="Neue Haas Grotesk Text Pro" w:hAnsi="Neue Haas Grotesk Text Pro" w:cs="Arial"/>
          <w:sz w:val="15"/>
          <w:szCs w:val="15"/>
        </w:rPr>
        <w:t>reporting</w:t>
      </w:r>
      <w:proofErr w:type="spellEnd"/>
      <w:r w:rsidRPr="005445ED">
        <w:rPr>
          <w:rFonts w:ascii="Neue Haas Grotesk Text Pro" w:hAnsi="Neue Haas Grotesk Text Pro" w:cs="Arial"/>
          <w:sz w:val="15"/>
          <w:szCs w:val="15"/>
        </w:rPr>
        <w:t xml:space="preserve"> &amp; </w:t>
      </w:r>
      <w:r w:rsidR="0019326A" w:rsidRPr="005445ED">
        <w:rPr>
          <w:rFonts w:ascii="Neue Haas Grotesk Text Pro" w:hAnsi="Neue Haas Grotesk Text Pro" w:cs="Arial"/>
          <w:sz w:val="15"/>
          <w:szCs w:val="15"/>
        </w:rPr>
        <w:t>réconciliation :</w:t>
      </w:r>
    </w:p>
    <w:p w14:paraId="6AEE80C1" w14:textId="211CA36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liste des transactions » : regroupe l’ensemble des transactions acceptées e</w:t>
      </w:r>
      <w:r w:rsidR="00BE7800" w:rsidRPr="005445ED">
        <w:rPr>
          <w:rFonts w:ascii="Neue Haas Grotesk Text Pro" w:eastAsia="Times New Roman" w:hAnsi="Neue Haas Grotesk Text Pro" w:cs="Arial"/>
          <w:sz w:val="15"/>
          <w:szCs w:val="15"/>
          <w:lang w:eastAsia="fr-FR"/>
        </w:rPr>
        <w:t>t</w:t>
      </w:r>
      <w:r w:rsidRPr="005445ED">
        <w:rPr>
          <w:rFonts w:ascii="Neue Haas Grotesk Text Pro" w:eastAsia="Times New Roman" w:hAnsi="Neue Haas Grotesk Text Pro" w:cs="Arial"/>
          <w:sz w:val="15"/>
          <w:szCs w:val="15"/>
          <w:lang w:eastAsia="fr-FR"/>
        </w:rPr>
        <w:t xml:space="preserve"> refusées ainsi que les données contextuelles au paiement (</w:t>
      </w:r>
      <w:proofErr w:type="spellStart"/>
      <w:r w:rsidRPr="005445ED">
        <w:rPr>
          <w:rFonts w:ascii="Neue Haas Grotesk Text Pro" w:eastAsia="Times New Roman" w:hAnsi="Neue Haas Grotesk Text Pro" w:cs="Arial"/>
          <w:sz w:val="15"/>
          <w:szCs w:val="15"/>
          <w:lang w:eastAsia="fr-FR"/>
        </w:rPr>
        <w:t>privatesData</w:t>
      </w:r>
      <w:proofErr w:type="spellEnd"/>
      <w:r w:rsidRPr="005445ED">
        <w:rPr>
          <w:rFonts w:ascii="Neue Haas Grotesk Text Pro" w:eastAsia="Times New Roman" w:hAnsi="Neue Haas Grotesk Text Pro" w:cs="Arial"/>
          <w:sz w:val="15"/>
          <w:szCs w:val="15"/>
          <w:lang w:eastAsia="fr-FR"/>
        </w:rPr>
        <w:t xml:space="preserve">, Buyer, </w:t>
      </w:r>
      <w:proofErr w:type="spellStart"/>
      <w:r w:rsidRPr="005445ED">
        <w:rPr>
          <w:rFonts w:ascii="Neue Haas Grotesk Text Pro" w:eastAsia="Times New Roman" w:hAnsi="Neue Haas Grotesk Text Pro" w:cs="Arial"/>
          <w:sz w:val="15"/>
          <w:szCs w:val="15"/>
          <w:lang w:eastAsia="fr-FR"/>
        </w:rPr>
        <w:t>Order</w:t>
      </w:r>
      <w:proofErr w:type="spellEnd"/>
      <w:r w:rsidRPr="005445ED">
        <w:rPr>
          <w:rFonts w:ascii="Neue Haas Grotesk Text Pro" w:eastAsia="Times New Roman" w:hAnsi="Neue Haas Grotesk Text Pro" w:cs="Arial"/>
          <w:sz w:val="15"/>
          <w:szCs w:val="15"/>
          <w:lang w:eastAsia="fr-FR"/>
        </w:rPr>
        <w:t>, etc.)</w:t>
      </w:r>
    </w:p>
    <w:p w14:paraId="5ACE6AB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des paiements » : regroupe l’ensemble des transactions envoyés en paiement quel que soit le moyen de paiement</w:t>
      </w:r>
    </w:p>
    <w:p w14:paraId="3BE1D3F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 réconciliation » : regroupe l’ensemble de transactions envoyées en paiement, les transactions réconciliées avec les comptes rendus de paiements des acquéreurs et gestionnaires de moyen de paiement et les impayés communiqués par les acquéreurs quel que soit le moyen de paiement</w:t>
      </w:r>
    </w:p>
    <w:p w14:paraId="618D7582"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module avancé de Lutte Anti-fraude qui complète le module standard avec l’analyse comportementale sur le consommateur (</w:t>
      </w:r>
      <w:proofErr w:type="spellStart"/>
      <w:r w:rsidRPr="005445ED">
        <w:rPr>
          <w:rFonts w:ascii="Neue Haas Grotesk Text Pro" w:hAnsi="Neue Haas Grotesk Text Pro" w:cs="Arial"/>
          <w:sz w:val="15"/>
          <w:szCs w:val="15"/>
        </w:rPr>
        <w:t>customerID</w:t>
      </w:r>
      <w:proofErr w:type="spellEnd"/>
      <w:r w:rsidRPr="005445ED">
        <w:rPr>
          <w:rFonts w:ascii="Neue Haas Grotesk Text Pro" w:hAnsi="Neue Haas Grotesk Text Pro" w:cs="Arial"/>
          <w:sz w:val="15"/>
          <w:szCs w:val="15"/>
        </w:rPr>
        <w:t xml:space="preserve">) et la gestion des alertes. </w:t>
      </w:r>
    </w:p>
    <w:p w14:paraId="3CBB0221" w14:textId="6D4D7138"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392DBA1F" w14:textId="77777777" w:rsidR="00782383" w:rsidRPr="005445ED"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CONDITIONS D’EXECUTION DU SERVICE</w:t>
      </w:r>
    </w:p>
    <w:p w14:paraId="74797B65"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assure, conformément à la réglementation bancaire :</w:t>
      </w:r>
    </w:p>
    <w:p w14:paraId="737FB7F7"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l’acquisition</w:t>
      </w:r>
      <w:proofErr w:type="gramEnd"/>
      <w:r w:rsidRPr="005445ED">
        <w:rPr>
          <w:rFonts w:ascii="Neue Haas Grotesk Text Pro" w:hAnsi="Neue Haas Grotesk Text Pro" w:cs="Arial"/>
          <w:sz w:val="15"/>
          <w:szCs w:val="15"/>
        </w:rPr>
        <w:t xml:space="preserve"> des données nécessaires au traitement des opérations de paiement ;</w:t>
      </w:r>
    </w:p>
    <w:p w14:paraId="05C17CB0"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les</w:t>
      </w:r>
      <w:proofErr w:type="gramEnd"/>
      <w:r w:rsidRPr="005445ED">
        <w:rPr>
          <w:rFonts w:ascii="Neue Haas Grotesk Text Pro" w:hAnsi="Neue Haas Grotesk Text Pro" w:cs="Arial"/>
          <w:sz w:val="15"/>
          <w:szCs w:val="15"/>
        </w:rPr>
        <w:t xml:space="preserve"> contrôles monétiques réglementaires ;</w:t>
      </w:r>
    </w:p>
    <w:p w14:paraId="6AD92C73"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transfert de la demande d’autorisation au serveur d’autorisation acquéreur ;</w:t>
      </w:r>
    </w:p>
    <w:p w14:paraId="288B20AE"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traitement et le transfert de la réponse du serveur d’autorisation acquéreur vers le Client ;</w:t>
      </w:r>
    </w:p>
    <w:p w14:paraId="7C717213" w14:textId="00CE0579"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w:t>
      </w:r>
      <w:proofErr w:type="gramEnd"/>
      <w:r w:rsidRPr="005445ED">
        <w:rPr>
          <w:rFonts w:ascii="Neue Haas Grotesk Text Pro" w:hAnsi="Neue Haas Grotesk Text Pro" w:cs="Arial"/>
          <w:sz w:val="15"/>
          <w:szCs w:val="15"/>
        </w:rPr>
        <w:t xml:space="preserve"> transmission des opérations de paiement au centre de traitement commerçant</w:t>
      </w:r>
      <w:r w:rsidR="002956F4" w:rsidRPr="005445ED">
        <w:rPr>
          <w:rFonts w:ascii="Neue Haas Grotesk Text Pro" w:hAnsi="Neue Haas Grotesk Text Pro" w:cs="Arial"/>
          <w:sz w:val="15"/>
          <w:szCs w:val="15"/>
        </w:rPr>
        <w:t>.</w:t>
      </w:r>
    </w:p>
    <w:p w14:paraId="4ACCFC97" w14:textId="6021F9D1" w:rsidR="00782383" w:rsidRPr="005445ED" w:rsidRDefault="00782383" w:rsidP="00782383">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permet, en fonction de la solution technique choisie, au Client de transmettre les informations de paiement vers l’acheteur.  Il est précisé que (i) si le Client opte pour l’option « API web service</w:t>
      </w:r>
      <w:r w:rsidR="009F5397"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la réponse sera transmise uniquement au Client ; et que (ii) si le Client opte pour l’option « pages web de paiement », la réponse est soit transmise uniquement au Client, soit transmise à la fois à l’acheteur et au Client.</w:t>
      </w:r>
    </w:p>
    <w:p w14:paraId="5346A841" w14:textId="078D332C"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xml:space="preserve">reconnait que le traitement d’une transaction suppose que, lors des différentes étapes décrites ci-dessus, MONEXT n’ait pas identifié, dans le cadre des contrôles monétiques qu’elle réalise, une erreur de saisie et/ou une incohérence aboutissant au refus de traitement bancaire de la transaction et qu’aucun incident technique externe à MONEXT ne soit intervenu lors de l’utilisation du Service </w:t>
      </w:r>
      <w:proofErr w:type="spellStart"/>
      <w:r w:rsidRPr="005445ED">
        <w:rPr>
          <w:rFonts w:ascii="Neue Haas Grotesk Text Pro" w:hAnsi="Neue Haas Grotesk Text Pro" w:cs="Arial"/>
          <w:sz w:val="15"/>
          <w:szCs w:val="15"/>
        </w:rPr>
        <w:t>Payline</w:t>
      </w:r>
      <w:proofErr w:type="spellEnd"/>
      <w:r w:rsidRPr="005445ED">
        <w:rPr>
          <w:rFonts w:ascii="Neue Haas Grotesk Text Pro" w:hAnsi="Neue Haas Grotesk Text Pro" w:cs="Arial"/>
          <w:sz w:val="15"/>
          <w:szCs w:val="15"/>
        </w:rPr>
        <w:t xml:space="preserve"> par l’acheteur et/ou le Client.</w:t>
      </w:r>
    </w:p>
    <w:p w14:paraId="4ACD887E" w14:textId="6D0AEEFA"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faciliter l’accès au Service Monext Online, le Client pourra s’inspirer des exemples d’interfaces (SDK) présentés par Monext sur le site </w:t>
      </w:r>
      <w:hyperlink r:id="rId39" w:history="1">
        <w:r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Monext reste en tout état de cause propriétaire de ces éléments, et ne garantit en aucune façon que les dits éléments soient conformes à l’usage que le Client souhaite en faire.</w:t>
      </w:r>
    </w:p>
    <w:p w14:paraId="14FE54B6" w14:textId="4C7A77C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qu’à travers la signature du présent Contrat Cadre, il profite du service Monext Online, mais qu’il ne peut en aucun cas revendre la solution mise à disposition par MONEXT</w:t>
      </w:r>
    </w:p>
    <w:p w14:paraId="03F8BAF2" w14:textId="78289A9F"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6A20AD44" w14:textId="77777777" w:rsidR="00782E8B" w:rsidRPr="005445ED"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lastRenderedPageBreak/>
        <w:t>OBLIGATIONS DES PARTIES</w:t>
      </w:r>
    </w:p>
    <w:p w14:paraId="6753FB06" w14:textId="1CF86F95" w:rsidR="00782E8B" w:rsidRPr="005445ED" w:rsidRDefault="00782E8B" w:rsidP="00782E8B">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5"/>
          <w:szCs w:val="15"/>
        </w:rPr>
      </w:pPr>
      <w:r w:rsidRPr="005445ED">
        <w:rPr>
          <w:rFonts w:ascii="Neue Haas Grotesk Text Pro" w:hAnsi="Neue Haas Grotesk Text Pro" w:cs="Arial"/>
          <w:b/>
          <w:bCs/>
          <w:color w:val="404040" w:themeColor="text1" w:themeTint="BF"/>
          <w:sz w:val="15"/>
          <w:szCs w:val="15"/>
        </w:rPr>
        <w:t>Obligations de MONEXT</w:t>
      </w:r>
    </w:p>
    <w:p w14:paraId="50DE91E4" w14:textId="0768F388" w:rsidR="00782E8B" w:rsidRPr="005445ED"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s’engage à respecter les modalités et les délais de traitement décrits </w:t>
      </w:r>
      <w:r w:rsidR="0072087B" w:rsidRPr="005445ED">
        <w:rPr>
          <w:rFonts w:ascii="Neue Haas Grotesk Text Pro" w:hAnsi="Neue Haas Grotesk Text Pro" w:cs="Arial"/>
          <w:sz w:val="15"/>
          <w:szCs w:val="15"/>
        </w:rPr>
        <w:t>aux présentes</w:t>
      </w:r>
      <w:r w:rsidR="00782E8B" w:rsidRPr="005445ED">
        <w:rPr>
          <w:rFonts w:ascii="Neue Haas Grotesk Text Pro" w:hAnsi="Neue Haas Grotesk Text Pro" w:cs="Arial"/>
          <w:sz w:val="15"/>
          <w:szCs w:val="15"/>
        </w:rPr>
        <w:t xml:space="preserve">, et doit s’assurer de la bonne exécution de l’ensemble du </w:t>
      </w:r>
      <w:r w:rsidR="00B6595E" w:rsidRPr="005445ED">
        <w:rPr>
          <w:rFonts w:ascii="Neue Haas Grotesk Text Pro" w:hAnsi="Neue Haas Grotesk Text Pro" w:cs="Arial"/>
          <w:sz w:val="15"/>
          <w:szCs w:val="15"/>
        </w:rPr>
        <w:t>s</w:t>
      </w:r>
      <w:r w:rsidR="00782E8B" w:rsidRPr="005445ED">
        <w:rPr>
          <w:rFonts w:ascii="Neue Haas Grotesk Text Pro" w:hAnsi="Neue Haas Grotesk Text Pro" w:cs="Arial"/>
          <w:sz w:val="15"/>
          <w:szCs w:val="15"/>
        </w:rPr>
        <w:t xml:space="preserve">ervice décrit aux présentes. </w:t>
      </w:r>
    </w:p>
    <w:p w14:paraId="058FAC6D" w14:textId="4D6CEE2D"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outre,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est tenu</w:t>
      </w:r>
      <w:r w:rsidR="007D7217" w:rsidRPr="005445ED">
        <w:rPr>
          <w:rFonts w:ascii="Neue Haas Grotesk Text Pro" w:hAnsi="Neue Haas Grotesk Text Pro" w:cs="Arial"/>
          <w:sz w:val="15"/>
          <w:szCs w:val="15"/>
        </w:rPr>
        <w:t>e</w:t>
      </w:r>
      <w:r w:rsidRPr="005445ED">
        <w:rPr>
          <w:rFonts w:ascii="Neue Haas Grotesk Text Pro" w:hAnsi="Neue Haas Grotesk Text Pro" w:cs="Arial"/>
          <w:sz w:val="15"/>
          <w:szCs w:val="15"/>
        </w:rPr>
        <w:t xml:space="preserve"> à une obligation de moyens pour l’exécution du Service et s’engage à tout mettre en œuvre pour les effectuer en conformité avec les règles applicables en l’espèce. En particulier,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propose sur son site </w:t>
      </w:r>
      <w:hyperlink r:id="rId40" w:history="1">
        <w:r w:rsidR="00DD1D38"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xml:space="preserve"> une information technique sur la norme PCI-DSS applicable au Client en cas de manipulation de </w:t>
      </w:r>
      <w:r w:rsidR="00B6595E" w:rsidRPr="005445ED">
        <w:rPr>
          <w:rFonts w:ascii="Neue Haas Grotesk Text Pro" w:hAnsi="Neue Haas Grotesk Text Pro" w:cs="Arial"/>
          <w:sz w:val="15"/>
          <w:szCs w:val="15"/>
        </w:rPr>
        <w:t>d</w:t>
      </w:r>
      <w:r w:rsidRPr="005445ED">
        <w:rPr>
          <w:rFonts w:ascii="Neue Haas Grotesk Text Pro" w:hAnsi="Neue Haas Grotesk Text Pro" w:cs="Arial"/>
          <w:sz w:val="15"/>
          <w:szCs w:val="15"/>
        </w:rPr>
        <w:t xml:space="preserve">onnées </w:t>
      </w:r>
      <w:r w:rsidR="00B6595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ensibles.</w:t>
      </w:r>
    </w:p>
    <w:p w14:paraId="73D687D8" w14:textId="542D5A67"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propose au Client, dès la signature du présent Contrat, de bénéficier de l’assistance Monext Online, dont les coordonnées </w:t>
      </w:r>
      <w:r w:rsidR="004B5BAE" w:rsidRPr="005445ED">
        <w:rPr>
          <w:rFonts w:ascii="Neue Haas Grotesk Text Pro" w:hAnsi="Neue Haas Grotesk Text Pro" w:cs="Arial"/>
          <w:sz w:val="15"/>
          <w:szCs w:val="15"/>
        </w:rPr>
        <w:t xml:space="preserve">sont définies à l’article </w:t>
      </w:r>
      <w:r w:rsidR="001125AE" w:rsidRPr="005445ED">
        <w:rPr>
          <w:rFonts w:ascii="Neue Haas Grotesk Text Pro" w:hAnsi="Neue Haas Grotesk Text Pro" w:cs="Arial"/>
          <w:sz w:val="15"/>
          <w:szCs w:val="15"/>
        </w:rPr>
        <w:t>6</w:t>
      </w:r>
      <w:r w:rsidR="004B5BAE" w:rsidRPr="005445ED">
        <w:rPr>
          <w:rFonts w:ascii="Neue Haas Grotesk Text Pro" w:hAnsi="Neue Haas Grotesk Text Pro" w:cs="Arial"/>
          <w:sz w:val="15"/>
          <w:szCs w:val="15"/>
        </w:rPr>
        <w:t xml:space="preserve"> de la présente Annexe</w:t>
      </w:r>
      <w:r w:rsidR="00782E8B" w:rsidRPr="005445ED">
        <w:rPr>
          <w:rFonts w:ascii="Neue Haas Grotesk Text Pro" w:hAnsi="Neue Haas Grotesk Text Pro" w:cs="Arial"/>
          <w:sz w:val="15"/>
          <w:szCs w:val="15"/>
        </w:rPr>
        <w:t xml:space="preserve">. Monext peut également proposer au Client, si celui-ci en fait la demande expresse auprès de </w:t>
      </w:r>
      <w:r w:rsidRPr="005445ED">
        <w:rPr>
          <w:rFonts w:ascii="Neue Haas Grotesk Text Pro" w:hAnsi="Neue Haas Grotesk Text Pro" w:cs="Arial"/>
          <w:sz w:val="15"/>
          <w:szCs w:val="15"/>
        </w:rPr>
        <w:t>MONEXT</w:t>
      </w:r>
      <w:r w:rsidR="00782E8B" w:rsidRPr="005445ED">
        <w:rPr>
          <w:rFonts w:ascii="Neue Haas Grotesk Text Pro" w:hAnsi="Neue Haas Grotesk Text Pro" w:cs="Arial"/>
          <w:sz w:val="15"/>
          <w:szCs w:val="15"/>
        </w:rPr>
        <w:t xml:space="preserve">, de nommer un interlocuteur unique qui </w:t>
      </w:r>
      <w:proofErr w:type="gramStart"/>
      <w:r w:rsidR="00782E8B" w:rsidRPr="005445ED">
        <w:rPr>
          <w:rFonts w:ascii="Neue Haas Grotesk Text Pro" w:hAnsi="Neue Haas Grotesk Text Pro" w:cs="Arial"/>
          <w:sz w:val="15"/>
          <w:szCs w:val="15"/>
        </w:rPr>
        <w:t>sera en charge</w:t>
      </w:r>
      <w:proofErr w:type="gramEnd"/>
      <w:r w:rsidR="00782E8B" w:rsidRPr="005445ED">
        <w:rPr>
          <w:rFonts w:ascii="Neue Haas Grotesk Text Pro" w:hAnsi="Neue Haas Grotesk Text Pro" w:cs="Arial"/>
          <w:sz w:val="15"/>
          <w:szCs w:val="15"/>
        </w:rPr>
        <w:t xml:space="preserve"> du suivi du déroulement des Prestations. Ce dernier doit guider avec compétence et autorité les différentes phases du </w:t>
      </w:r>
      <w:r w:rsidR="004B5BAE" w:rsidRPr="005445ED">
        <w:rPr>
          <w:rFonts w:ascii="Neue Haas Grotesk Text Pro" w:hAnsi="Neue Haas Grotesk Text Pro" w:cs="Arial"/>
          <w:sz w:val="15"/>
          <w:szCs w:val="15"/>
        </w:rPr>
        <w:t>projet</w:t>
      </w:r>
      <w:r w:rsidR="00782E8B" w:rsidRPr="005445ED">
        <w:rPr>
          <w:rFonts w:ascii="Neue Haas Grotesk Text Pro" w:hAnsi="Neue Haas Grotesk Text Pro" w:cs="Arial"/>
          <w:sz w:val="15"/>
          <w:szCs w:val="15"/>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informera le Client des difficultés rencontrées dès qu’elle en aura connaissance.</w:t>
      </w:r>
    </w:p>
    <w:p w14:paraId="41DC5DD2" w14:textId="0B5C6F5A"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veillera à mettre à disposition du Client les informations et les conseils permettant à ce dernier de prendre toutes décisions utiles concernant les prestations visées par l</w:t>
      </w:r>
      <w:r w:rsidR="00145EBE" w:rsidRPr="005445ED">
        <w:rPr>
          <w:rFonts w:ascii="Neue Haas Grotesk Text Pro" w:hAnsi="Neue Haas Grotesk Text Pro" w:cs="Arial"/>
          <w:sz w:val="15"/>
          <w:szCs w:val="15"/>
        </w:rPr>
        <w:t>a</w:t>
      </w:r>
      <w:r w:rsidR="00782E8B" w:rsidRPr="005445ED">
        <w:rPr>
          <w:rFonts w:ascii="Neue Haas Grotesk Text Pro" w:hAnsi="Neue Haas Grotesk Text Pro" w:cs="Arial"/>
          <w:sz w:val="15"/>
          <w:szCs w:val="15"/>
        </w:rPr>
        <w:t xml:space="preserve"> présent</w:t>
      </w:r>
      <w:r w:rsidR="00145EBE" w:rsidRPr="005445ED">
        <w:rPr>
          <w:rFonts w:ascii="Neue Haas Grotesk Text Pro" w:hAnsi="Neue Haas Grotesk Text Pro" w:cs="Arial"/>
          <w:sz w:val="15"/>
          <w:szCs w:val="15"/>
        </w:rPr>
        <w:t>e Annexe</w:t>
      </w:r>
      <w:r w:rsidR="00782E8B" w:rsidRPr="005445ED">
        <w:rPr>
          <w:rFonts w:ascii="Neue Haas Grotesk Text Pro" w:hAnsi="Neue Haas Grotesk Text Pro" w:cs="Arial"/>
          <w:sz w:val="15"/>
          <w:szCs w:val="15"/>
        </w:rPr>
        <w:t>.</w:t>
      </w:r>
    </w:p>
    <w:p w14:paraId="596722C0" w14:textId="011414AB" w:rsidR="00782E8B"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5"/>
          <w:szCs w:val="15"/>
        </w:rPr>
      </w:pPr>
      <w:r w:rsidRPr="005445ED">
        <w:rPr>
          <w:rFonts w:ascii="Neue Haas Grotesk Text Pro" w:hAnsi="Neue Haas Grotesk Text Pro" w:cs="Arial"/>
          <w:b/>
          <w:bCs/>
          <w:color w:val="404040" w:themeColor="text1" w:themeTint="BF"/>
          <w:sz w:val="15"/>
          <w:szCs w:val="15"/>
        </w:rPr>
        <w:t xml:space="preserve">Obligations du </w:t>
      </w:r>
      <w:r w:rsidR="00DD1D38" w:rsidRPr="005445ED">
        <w:rPr>
          <w:rFonts w:ascii="Neue Haas Grotesk Text Pro" w:hAnsi="Neue Haas Grotesk Text Pro" w:cs="Arial"/>
          <w:b/>
          <w:bCs/>
          <w:color w:val="404040" w:themeColor="text1" w:themeTint="BF"/>
          <w:sz w:val="15"/>
          <w:szCs w:val="15"/>
        </w:rPr>
        <w:t>Client</w:t>
      </w:r>
    </w:p>
    <w:p w14:paraId="64AD1755" w14:textId="5AB4D98F"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pouvoir mettre en place le </w:t>
      </w:r>
      <w:r w:rsidR="00145EB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 xml:space="preserve">ervice </w:t>
      </w:r>
      <w:r w:rsidR="00145EBE" w:rsidRPr="005445ED">
        <w:rPr>
          <w:rFonts w:ascii="Neue Haas Grotesk Text Pro" w:hAnsi="Neue Haas Grotesk Text Pro" w:cs="Arial"/>
          <w:sz w:val="15"/>
          <w:szCs w:val="15"/>
        </w:rPr>
        <w:t>Monext Online</w:t>
      </w:r>
      <w:r w:rsidRPr="005445ED">
        <w:rPr>
          <w:rFonts w:ascii="Neue Haas Grotesk Text Pro" w:hAnsi="Neue Haas Grotesk Text Pro" w:cs="Arial"/>
          <w:sz w:val="15"/>
          <w:szCs w:val="15"/>
        </w:rPr>
        <w:t xml:space="preserve">, le Client reconnait avoir fait procéder à l’enregistrement de son activité (contrat </w:t>
      </w:r>
      <w:r w:rsidR="00145EBE" w:rsidRPr="005445ED">
        <w:rPr>
          <w:rFonts w:ascii="Neue Haas Grotesk Text Pro" w:hAnsi="Neue Haas Grotesk Text Pro" w:cs="Arial"/>
          <w:sz w:val="15"/>
          <w:szCs w:val="15"/>
        </w:rPr>
        <w:t>Vente A Distance - VAD</w:t>
      </w:r>
      <w:r w:rsidRPr="005445ED">
        <w:rPr>
          <w:rFonts w:ascii="Neue Haas Grotesk Text Pro" w:hAnsi="Neue Haas Grotesk Text Pro" w:cs="Arial"/>
          <w:sz w:val="15"/>
          <w:szCs w:val="15"/>
        </w:rPr>
        <w:t>) auprès d’un acquéreur ou d’une banque.</w:t>
      </w:r>
    </w:p>
    <w:p w14:paraId="5F65142F" w14:textId="13B31D0B"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désigne, dès la signature du Contrat, un interlocuteur unique en charge du suivi du déroulement des prestations. Celui-ci doit guider avec compétence et autorité les différentes phases du </w:t>
      </w:r>
      <w:r w:rsidR="00145EBE" w:rsidRPr="005445ED">
        <w:rPr>
          <w:rFonts w:ascii="Neue Haas Grotesk Text Pro" w:hAnsi="Neue Haas Grotesk Text Pro" w:cs="Arial"/>
          <w:sz w:val="15"/>
          <w:szCs w:val="15"/>
        </w:rPr>
        <w:t>projet</w:t>
      </w:r>
      <w:r w:rsidRPr="005445ED">
        <w:rPr>
          <w:rFonts w:ascii="Neue Haas Grotesk Text Pro" w:hAnsi="Neue Haas Grotesk Text Pro" w:cs="Arial"/>
          <w:sz w:val="15"/>
          <w:szCs w:val="15"/>
        </w:rPr>
        <w:t>.</w:t>
      </w:r>
    </w:p>
    <w:p w14:paraId="43C43607" w14:textId="5373472E"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s'assure notamment que l'organisation de son entreprise et en particulier de ses sous-traitants ou fournisseurs est correctement préparée aux modifications rendues nécessaires par la prise en charge des traitements par </w:t>
      </w:r>
      <w:r w:rsidR="007D7217" w:rsidRPr="005445ED">
        <w:rPr>
          <w:rFonts w:ascii="Neue Haas Grotesk Text Pro" w:hAnsi="Neue Haas Grotesk Text Pro" w:cs="Arial"/>
          <w:sz w:val="15"/>
          <w:szCs w:val="15"/>
        </w:rPr>
        <w:t>MONEXT</w:t>
      </w:r>
    </w:p>
    <w:p w14:paraId="5959740C" w14:textId="5CE703D4"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tenir compte du fait que Monext n'a pas forcément une connaissance détaillée de son organisation et habitudes de travail</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toute ambiguïté ou imprécision doit être signalée par le Client dès que ce dernier en a connaissance.</w:t>
      </w:r>
    </w:p>
    <w:p w14:paraId="5B01ABA7" w14:textId="4EE5152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accepte de réaliser une interface spécifique sur son application de vente pour se connecter au Service Monext </w:t>
      </w:r>
      <w:r w:rsidRPr="005445ED">
        <w:rPr>
          <w:rFonts w:ascii="Neue Haas Grotesk Text Pro" w:hAnsi="Neue Haas Grotesk Text Pro" w:cs="Arial"/>
          <w:sz w:val="15"/>
          <w:szCs w:val="15"/>
        </w:rPr>
        <w:t xml:space="preserve">Online. La réalisation, l’intégration et le maintien à jour de cette interface est de la responsabilité exclusive du Client. Monext ne pourra être tenu pour responsable des dysfonctionnements causés par la mauvaise réalisation, intégration et/ou mise à jour de </w:t>
      </w:r>
      <w:r w:rsidR="0019326A" w:rsidRPr="005445ED">
        <w:rPr>
          <w:rFonts w:ascii="Neue Haas Grotesk Text Pro" w:hAnsi="Neue Haas Grotesk Text Pro" w:cs="Arial"/>
          <w:sz w:val="15"/>
          <w:szCs w:val="15"/>
        </w:rPr>
        <w:t>ladite</w:t>
      </w:r>
      <w:r w:rsidRPr="005445ED">
        <w:rPr>
          <w:rFonts w:ascii="Neue Haas Grotesk Text Pro" w:hAnsi="Neue Haas Grotesk Text Pro" w:cs="Arial"/>
          <w:sz w:val="15"/>
          <w:szCs w:val="15"/>
        </w:rPr>
        <w:t xml:space="preserve"> interface.</w:t>
      </w:r>
    </w:p>
    <w:p w14:paraId="6A23154F" w14:textId="6CD2456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éléments techniques et fonctionnels indiqués dans les guides d’intégration ou tout autre document qui sera transmis par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41" w:history="1">
        <w:r w:rsidR="00145EBE" w:rsidRPr="005445ED">
          <w:rPr>
            <w:rStyle w:val="Lienhypertexte"/>
            <w:rFonts w:ascii="Neue Haas Grotesk Text Pro" w:hAnsi="Neue Haas Grotesk Text Pro" w:cs="Arial"/>
            <w:sz w:val="15"/>
            <w:szCs w:val="15"/>
          </w:rPr>
          <w:t>www.Monext.com</w:t>
        </w:r>
      </w:hyperlink>
      <w:r w:rsidR="001125AE" w:rsidRPr="005445ED">
        <w:rPr>
          <w:rFonts w:ascii="Neue Haas Grotesk Text Pro" w:hAnsi="Neue Haas Grotesk Text Pro" w:cs="Arial"/>
          <w:sz w:val="15"/>
          <w:szCs w:val="15"/>
        </w:rPr>
        <w:t>.</w:t>
      </w:r>
    </w:p>
    <w:p w14:paraId="5EF56A43" w14:textId="35178196"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Toute utilisation du logo de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et/ou tout autre support marketing, communication par le Client ne pourra se faire qu’après avoir obtenu l’accord préalable et écrit de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w:t>
      </w:r>
    </w:p>
    <w:p w14:paraId="07FA8222" w14:textId="4031933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n’est pas autorisé à stocker les informations sensibles du porteur. Toutefois, s’il est nécessaire ou inévitable que certaines données sensibles soient stockées en raison du processus de traitement, par l’utilisation d’un certain terminal de paiement, à ce titre le Client est tenu de le notifier à son</w:t>
      </w:r>
      <w:r w:rsidR="001125AE" w:rsidRPr="005445ED">
        <w:rPr>
          <w:rFonts w:ascii="Neue Haas Grotesk Text Pro" w:hAnsi="Neue Haas Grotesk Text Pro" w:cs="Arial"/>
          <w:sz w:val="15"/>
          <w:szCs w:val="15"/>
        </w:rPr>
        <w:t xml:space="preserve"> ou ses</w:t>
      </w:r>
      <w:r w:rsidRPr="005445ED">
        <w:rPr>
          <w:rFonts w:ascii="Neue Haas Grotesk Text Pro" w:hAnsi="Neue Haas Grotesk Text Pro" w:cs="Arial"/>
          <w:sz w:val="15"/>
          <w:szCs w:val="15"/>
        </w:rPr>
        <w:t xml:space="preserve"> acquéreur</w:t>
      </w:r>
      <w:r w:rsidR="001125AE" w:rsidRPr="005445ED">
        <w:rPr>
          <w:rFonts w:ascii="Neue Haas Grotesk Text Pro" w:hAnsi="Neue Haas Grotesk Text Pro" w:cs="Arial"/>
          <w:sz w:val="15"/>
          <w:szCs w:val="15"/>
        </w:rPr>
        <w:t>(s) (dont MONEXT)</w:t>
      </w:r>
      <w:r w:rsidRPr="005445ED">
        <w:rPr>
          <w:rFonts w:ascii="Neue Haas Grotesk Text Pro" w:hAnsi="Neue Haas Grotesk Text Pro" w:cs="Arial"/>
          <w:sz w:val="15"/>
          <w:szCs w:val="15"/>
        </w:rPr>
        <w:t xml:space="preserve"> et de se mettre en conformité avec les normes PCI-DSS en vigueur.</w:t>
      </w:r>
    </w:p>
    <w:p w14:paraId="0F809A49" w14:textId="6DE14714" w:rsidR="001125AE" w:rsidRPr="005445ED" w:rsidRDefault="001125AE" w:rsidP="000F3759">
      <w:pPr>
        <w:pStyle w:val="Paragraphedeliste"/>
        <w:tabs>
          <w:tab w:val="left" w:pos="284"/>
        </w:tabs>
        <w:ind w:left="0"/>
        <w:jc w:val="both"/>
        <w:rPr>
          <w:rFonts w:ascii="Neue Haas Grotesk Text Pro" w:hAnsi="Neue Haas Grotesk Text Pro" w:cs="Arial"/>
          <w:sz w:val="15"/>
          <w:szCs w:val="15"/>
        </w:rPr>
      </w:pPr>
    </w:p>
    <w:p w14:paraId="5D1D517B" w14:textId="77777777" w:rsidR="001125AE" w:rsidRPr="005445ED"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DISPONIBILITE DU SERVICE</w:t>
      </w:r>
    </w:p>
    <w:p w14:paraId="4D0D842D" w14:textId="27844783"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17BACD3C" w14:textId="35118765" w:rsidR="00BE7800" w:rsidRPr="005445ED"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ASSISTANCE TECHNIQUE</w:t>
      </w:r>
    </w:p>
    <w:p w14:paraId="746030CA" w14:textId="62B8AC5E"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mettra à disposition du Client une assistance technique ayant pour mission :</w:t>
      </w:r>
    </w:p>
    <w:p w14:paraId="293CA5DA" w14:textId="73661B43"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’aide</w:t>
      </w:r>
      <w:proofErr w:type="gramEnd"/>
      <w:r w:rsidR="00BE7800" w:rsidRPr="005445ED">
        <w:rPr>
          <w:rFonts w:ascii="Neue Haas Grotesk Text Pro" w:hAnsi="Neue Haas Grotesk Text Pro" w:cs="Arial"/>
          <w:sz w:val="15"/>
          <w:szCs w:val="15"/>
        </w:rPr>
        <w:t xml:space="preserve"> à la mise en œuvre et à l’utilisation du service Monext Online</w:t>
      </w:r>
      <w:r w:rsidRPr="005445ED">
        <w:rPr>
          <w:rFonts w:ascii="Neue Haas Grotesk Text Pro" w:hAnsi="Neue Haas Grotesk Text Pro" w:cs="Arial"/>
          <w:sz w:val="15"/>
          <w:szCs w:val="15"/>
        </w:rPr>
        <w:t> ;</w:t>
      </w:r>
    </w:p>
    <w:p w14:paraId="16B36866" w14:textId="7D47DB92"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w:t>
      </w:r>
      <w:proofErr w:type="gramEnd"/>
      <w:r w:rsidR="00BE7800" w:rsidRPr="005445ED">
        <w:rPr>
          <w:rFonts w:ascii="Neue Haas Grotesk Text Pro" w:hAnsi="Neue Haas Grotesk Text Pro" w:cs="Arial"/>
          <w:sz w:val="15"/>
          <w:szCs w:val="15"/>
        </w:rPr>
        <w:t xml:space="preserve"> réponse à toute question technique et fonctionnelle liée au service Monext Online.</w:t>
      </w:r>
    </w:p>
    <w:p w14:paraId="7E8896D6" w14:textId="48BF713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horaires de service de l’assistance technique sont du lundi au vendredi de 9h à 12h et de 14h à 18h. </w:t>
      </w:r>
    </w:p>
    <w:p w14:paraId="590F8CF2" w14:textId="7777777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L’assistance technique sera accessible par Internet, par </w:t>
      </w:r>
      <w:proofErr w:type="gramStart"/>
      <w:r w:rsidRPr="005445ED">
        <w:rPr>
          <w:rFonts w:ascii="Neue Haas Grotesk Text Pro" w:hAnsi="Neue Haas Grotesk Text Pro" w:cs="Arial"/>
          <w:sz w:val="15"/>
          <w:szCs w:val="15"/>
        </w:rPr>
        <w:t>email</w:t>
      </w:r>
      <w:proofErr w:type="gramEnd"/>
      <w:r w:rsidRPr="005445ED">
        <w:rPr>
          <w:rFonts w:ascii="Neue Haas Grotesk Text Pro" w:hAnsi="Neue Haas Grotesk Text Pro" w:cs="Arial"/>
          <w:sz w:val="15"/>
          <w:szCs w:val="15"/>
        </w:rPr>
        <w:t xml:space="preserve"> et par téléphone aux coordonnées suivantes :</w:t>
      </w:r>
    </w:p>
    <w:p w14:paraId="24E29021" w14:textId="5B98B88C" w:rsidR="00BE7800" w:rsidRPr="005445ED" w:rsidRDefault="00B93622" w:rsidP="00B93622">
      <w:pPr>
        <w:spacing w:after="0" w:line="240" w:lineRule="auto"/>
        <w:jc w:val="both"/>
        <w:rPr>
          <w:rFonts w:ascii="Neue Haas Grotesk Text Pro" w:hAnsi="Neue Haas Grotesk Text Pro" w:cs="Arial"/>
          <w:sz w:val="15"/>
          <w:szCs w:val="15"/>
          <w:lang w:val="en-US"/>
        </w:rPr>
      </w:pPr>
      <w:proofErr w:type="spellStart"/>
      <w:proofErr w:type="gramStart"/>
      <w:r w:rsidRPr="005445ED">
        <w:rPr>
          <w:rFonts w:ascii="Neue Haas Grotesk Text Pro" w:hAnsi="Neue Haas Grotesk Text Pro" w:cs="Arial"/>
          <w:sz w:val="15"/>
          <w:szCs w:val="15"/>
          <w:lang w:val="en-US"/>
        </w:rPr>
        <w:t>Url</w:t>
      </w:r>
      <w:proofErr w:type="spellEnd"/>
      <w:r w:rsidRPr="005445ED">
        <w:rPr>
          <w:rFonts w:ascii="Neue Haas Grotesk Text Pro" w:hAnsi="Neue Haas Grotesk Text Pro" w:cs="Arial"/>
          <w:sz w:val="15"/>
          <w:szCs w:val="15"/>
          <w:lang w:val="en-US"/>
        </w:rPr>
        <w:t> :</w:t>
      </w:r>
      <w:proofErr w:type="gramEnd"/>
      <w:r w:rsidRPr="005445ED">
        <w:rPr>
          <w:rFonts w:ascii="Neue Haas Grotesk Text Pro" w:hAnsi="Neue Haas Grotesk Text Pro" w:cs="Arial"/>
          <w:sz w:val="15"/>
          <w:szCs w:val="15"/>
          <w:lang w:val="en-US"/>
        </w:rPr>
        <w:t xml:space="preserve"> </w:t>
      </w:r>
      <w:hyperlink r:id="rId42" w:history="1">
        <w:r w:rsidRPr="005445ED">
          <w:rPr>
            <w:rStyle w:val="Lienhypertexte"/>
            <w:rFonts w:ascii="Neue Haas Grotesk Text Pro" w:hAnsi="Neue Haas Grotesk Text Pro" w:cs="Arial"/>
            <w:sz w:val="15"/>
            <w:szCs w:val="15"/>
            <w:lang w:val="en-US"/>
          </w:rPr>
          <w:t>http://support.payline.com</w:t>
        </w:r>
      </w:hyperlink>
    </w:p>
    <w:p w14:paraId="0EA56176" w14:textId="244324A0" w:rsidR="00B93622" w:rsidRPr="005445ED" w:rsidRDefault="00B93622" w:rsidP="00B93622">
      <w:pPr>
        <w:spacing w:after="0" w:line="240" w:lineRule="auto"/>
        <w:jc w:val="both"/>
        <w:rPr>
          <w:rFonts w:ascii="Neue Haas Grotesk Text Pro" w:hAnsi="Neue Haas Grotesk Text Pro" w:cs="Arial"/>
          <w:sz w:val="15"/>
          <w:szCs w:val="15"/>
          <w:lang w:val="en-US"/>
        </w:rPr>
      </w:pPr>
      <w:proofErr w:type="gramStart"/>
      <w:r w:rsidRPr="005445ED">
        <w:rPr>
          <w:rFonts w:ascii="Neue Haas Grotesk Text Pro" w:hAnsi="Neue Haas Grotesk Text Pro" w:cs="Arial"/>
          <w:sz w:val="15"/>
          <w:szCs w:val="15"/>
          <w:lang w:val="en-US"/>
        </w:rPr>
        <w:t>Email :</w:t>
      </w:r>
      <w:proofErr w:type="gramEnd"/>
      <w:r w:rsidRPr="005445ED">
        <w:rPr>
          <w:rFonts w:ascii="Neue Haas Grotesk Text Pro" w:hAnsi="Neue Haas Grotesk Text Pro" w:cs="Arial"/>
          <w:sz w:val="15"/>
          <w:szCs w:val="15"/>
          <w:lang w:val="en-US"/>
        </w:rPr>
        <w:t xml:space="preserve"> </w:t>
      </w:r>
      <w:hyperlink r:id="rId43" w:history="1">
        <w:r w:rsidRPr="005445ED">
          <w:rPr>
            <w:rStyle w:val="Lienhypertexte"/>
            <w:rFonts w:ascii="Neue Haas Grotesk Text Pro" w:hAnsi="Neue Haas Grotesk Text Pro" w:cs="Arial"/>
            <w:sz w:val="15"/>
            <w:szCs w:val="15"/>
            <w:lang w:val="en-US"/>
          </w:rPr>
          <w:t>support@payline.com</w:t>
        </w:r>
      </w:hyperlink>
    </w:p>
    <w:p w14:paraId="5625E13D" w14:textId="73FACA47" w:rsidR="00297C3B" w:rsidRPr="005445ED" w:rsidRDefault="00B93622" w:rsidP="00B93622">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Tel : </w:t>
      </w:r>
      <w:r w:rsidR="00BE7800" w:rsidRPr="005445ED">
        <w:rPr>
          <w:rFonts w:ascii="Neue Haas Grotesk Text Pro" w:hAnsi="Neue Haas Grotesk Text Pro" w:cs="Arial"/>
          <w:sz w:val="15"/>
          <w:szCs w:val="15"/>
        </w:rPr>
        <w:t>+33 442 251 543</w:t>
      </w:r>
    </w:p>
    <w:p w14:paraId="6694F463" w14:textId="77777777" w:rsidR="00B93622" w:rsidRPr="005445ED" w:rsidRDefault="00B93622" w:rsidP="00B93622">
      <w:pPr>
        <w:spacing w:after="0" w:line="240" w:lineRule="auto"/>
        <w:jc w:val="both"/>
        <w:rPr>
          <w:rFonts w:ascii="Neue Haas Grotesk Text Pro" w:hAnsi="Neue Haas Grotesk Text Pro" w:cs="Arial"/>
          <w:sz w:val="15"/>
          <w:szCs w:val="15"/>
        </w:rPr>
        <w:sectPr w:rsidR="00B93622" w:rsidRPr="005445ED" w:rsidSect="00B93622">
          <w:type w:val="continuous"/>
          <w:pgSz w:w="11906" w:h="16838" w:code="9"/>
          <w:pgMar w:top="1418" w:right="1077" w:bottom="1134" w:left="1077" w:header="709" w:footer="0" w:gutter="0"/>
          <w:cols w:num="2" w:space="282"/>
          <w:docGrid w:linePitch="360"/>
        </w:sectPr>
      </w:pPr>
    </w:p>
    <w:p w14:paraId="3015CAE0" w14:textId="3B821BB9" w:rsidR="003E4085" w:rsidRPr="005445ED" w:rsidRDefault="003E4085" w:rsidP="003E4085">
      <w:pPr>
        <w:jc w:val="both"/>
        <w:rPr>
          <w:rFonts w:ascii="Neue Haas Grotesk Text Pro" w:hAnsi="Neue Haas Grotesk Text Pro" w:cs="Arial"/>
          <w:sz w:val="15"/>
          <w:szCs w:val="15"/>
        </w:rPr>
      </w:pPr>
    </w:p>
    <w:p w14:paraId="4097B9AC" w14:textId="772EF31C" w:rsidR="00BE7800" w:rsidRPr="00846F56" w:rsidRDefault="00297C3B"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 DONNEES PERSONNELLES</w:t>
      </w:r>
    </w:p>
    <w:p w14:paraId="23002700" w14:textId="57E4F75A" w:rsidR="00297C3B" w:rsidRPr="00A75F39" w:rsidRDefault="00297C3B" w:rsidP="00297C3B">
      <w:pPr>
        <w:pStyle w:val="Paragraphedeliste"/>
        <w:tabs>
          <w:tab w:val="left" w:pos="1560"/>
        </w:tabs>
        <w:ind w:left="0" w:right="356"/>
        <w:rPr>
          <w:rFonts w:ascii="Neue Haas Grotesk Text Pro" w:eastAsiaTheme="majorEastAsia" w:hAnsi="Neue Haas Grotesk Text Pro" w:cs="Arial"/>
          <w:b/>
          <w:bCs/>
          <w:sz w:val="18"/>
          <w:szCs w:val="18"/>
          <w:lang w:eastAsia="en-US"/>
        </w:rPr>
      </w:pPr>
    </w:p>
    <w:p w14:paraId="34AF1A3F" w14:textId="633CAE91" w:rsidR="009A72F2" w:rsidRPr="00A75F39"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A75F39">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A75F39" w:rsidRDefault="00297C3B" w:rsidP="00297C3B">
      <w:pPr>
        <w:pStyle w:val="Paragraphedeliste"/>
        <w:tabs>
          <w:tab w:val="left" w:pos="1560"/>
        </w:tabs>
        <w:ind w:left="0" w:right="356"/>
        <w:rPr>
          <w:rFonts w:ascii="Neue Haas Grotesk Text Pro" w:hAnsi="Neue Haas Grotesk Text Pro" w:cs="Arial"/>
          <w:sz w:val="18"/>
          <w:szCs w:val="18"/>
        </w:rPr>
      </w:pPr>
    </w:p>
    <w:p w14:paraId="05065F2F" w14:textId="77777777" w:rsidR="000877A5" w:rsidRPr="00A75F39"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5" w:name="_Toc94268756"/>
    </w:p>
    <w:p w14:paraId="5B6B5C64"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5"/>
    </w:p>
    <w:p w14:paraId="40C4501B"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6" w:name="_Toc94268757"/>
      <w:r w:rsidRPr="00A75F39">
        <w:rPr>
          <w:rFonts w:ascii="Neue Haas Grotesk Text Pro" w:eastAsia="Neue Haas Grotesk Text Pro" w:hAnsi="Neue Haas Grotesk Text Pro"/>
          <w:color w:val="404040" w:themeColor="text1" w:themeTint="BF"/>
          <w:sz w:val="15"/>
          <w:szCs w:val="15"/>
        </w:rPr>
        <w:t>Définitions</w:t>
      </w:r>
      <w:bookmarkEnd w:id="6"/>
    </w:p>
    <w:p w14:paraId="4641E53D"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Payeur : </w:t>
      </w:r>
      <w:r w:rsidRPr="00A75F39">
        <w:rPr>
          <w:rFonts w:ascii="Neue Haas Grotesk Text Pro" w:eastAsiaTheme="minorHAnsi" w:hAnsi="Neue Haas Grotesk Text Pro"/>
          <w:bCs/>
          <w:sz w:val="15"/>
          <w:szCs w:val="15"/>
          <w:lang w:eastAsia="en-US"/>
        </w:rPr>
        <w:t>désigne toute personne physique ou morale réalisant un paiement pour l’achat de produits ou services proposés par le Client</w:t>
      </w:r>
    </w:p>
    <w:p w14:paraId="69042F4C"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Personne Concernée : </w:t>
      </w:r>
      <w:r w:rsidRPr="00A75F39">
        <w:rPr>
          <w:rFonts w:ascii="Neue Haas Grotesk Text Pro" w:eastAsiaTheme="minorHAnsi" w:hAnsi="Neue Haas Grotesk Text Pro"/>
          <w:sz w:val="15"/>
          <w:szCs w:val="15"/>
          <w:lang w:eastAsia="en-US"/>
        </w:rPr>
        <w:t>toute personne physique titulaire des Données à caractère personnel qu’elle met à la disposition du Responsable de Traitement.</w:t>
      </w:r>
    </w:p>
    <w:p w14:paraId="60976427"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 xml:space="preserve">Données à caractère personnel : </w:t>
      </w:r>
      <w:r w:rsidRPr="00A75F39">
        <w:rPr>
          <w:rFonts w:ascii="Neue Haas Grotesk Text Pro" w:eastAsiaTheme="minorHAnsi" w:hAnsi="Neue Haas Grotesk Text Pro" w:cs="Arial"/>
          <w:color w:val="000000"/>
          <w:sz w:val="15"/>
          <w:szCs w:val="15"/>
          <w:shd w:val="clear" w:color="auto" w:fill="FFFFFF"/>
          <w:lang w:eastAsia="en-US"/>
        </w:rPr>
        <w:t>toute information se rapportant à une personne physique identifiée ou identifiable (ci-après dénommée « Personne Concernée ») ; est réputée être une « personne physique identifiable »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Règlementation Applicable</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Pr="00A75F39">
        <w:rPr>
          <w:rFonts w:ascii="Neue Haas Grotesk Text Pro" w:eastAsiaTheme="minorHAnsi" w:hAnsi="Neue Haas Grotesk Text Pro"/>
          <w:sz w:val="15"/>
          <w:szCs w:val="15"/>
          <w:lang w:eastAsia="en-US"/>
        </w:rPr>
        <w:t xml:space="preserve">tout règlement et/ou loi sur la protection des Données à caractère personnel publié dans les </w:t>
      </w:r>
      <w:r w:rsidRPr="00A75F39">
        <w:rPr>
          <w:rFonts w:ascii="Neue Haas Grotesk Text Pro" w:eastAsiaTheme="minorHAnsi" w:hAnsi="Neue Haas Grotesk Text Pro"/>
          <w:sz w:val="15"/>
          <w:szCs w:val="15"/>
          <w:lang w:eastAsia="en-US"/>
        </w:rPr>
        <w:t>bulletins officiels et/ou connu au jour de la signature du Contrat, tel que notamment le Règlement Européen Général pour la Protection des Données 2016/679 du Parlement européen et du Conseil du 27 avril 2016 (le « RGPD ») et les dispositions y afférentes du Code Monétaire et financier.</w:t>
      </w:r>
    </w:p>
    <w:p w14:paraId="722B6769"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Responsable de traitement</w:t>
      </w:r>
      <w:r w:rsidRPr="00A75F39">
        <w:rPr>
          <w:rFonts w:ascii="Neue Haas Grotesk Text Pro" w:eastAsiaTheme="minorHAnsi" w:hAnsi="Neue Haas Grotesk Text Pro"/>
          <w:sz w:val="15"/>
          <w:szCs w:val="15"/>
          <w:lang w:eastAsia="en-US"/>
        </w:rPr>
        <w:t> : entité qui définit les finalités, modalités et moyens d’un traitement de Données à caractère personnel et qui est désignée comme telle au présent Contrat.</w:t>
      </w:r>
    </w:p>
    <w:p w14:paraId="062B0B2D" w14:textId="75F1D81A"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cs="Arial"/>
          <w:b/>
          <w:color w:val="000000"/>
          <w:sz w:val="15"/>
          <w:szCs w:val="15"/>
          <w:shd w:val="clear" w:color="auto" w:fill="FFFFFF"/>
          <w:lang w:eastAsia="en-US"/>
        </w:rPr>
        <w:t>Sous-traitant</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00D26D4D" w:rsidRPr="00A75F39">
        <w:rPr>
          <w:rFonts w:ascii="Neue Haas Grotesk Text Pro" w:eastAsiaTheme="minorHAnsi" w:hAnsi="Neue Haas Grotesk Text Pro" w:cs="Arial"/>
          <w:color w:val="000000"/>
          <w:sz w:val="15"/>
          <w:szCs w:val="15"/>
          <w:shd w:val="clear" w:color="auto" w:fill="FFFFFF"/>
          <w:lang w:eastAsia="en-US"/>
        </w:rPr>
        <w:t>entité qui traite des données pour le compte d'un autre organisme (le responsable de traitement), dans le cadre d'un service ou d'une prestation.</w:t>
      </w:r>
    </w:p>
    <w:p w14:paraId="3C5883B5" w14:textId="1EEC81EE"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Tiers</w:t>
      </w:r>
      <w:r w:rsidRPr="00A75F39">
        <w:rPr>
          <w:rFonts w:ascii="Neue Haas Grotesk Text Pro" w:eastAsiaTheme="minorHAnsi" w:hAnsi="Neue Haas Grotesk Text Pro" w:cs="Arial"/>
          <w:color w:val="000000"/>
          <w:sz w:val="15"/>
          <w:szCs w:val="15"/>
          <w:shd w:val="clear" w:color="auto" w:fill="FFFFFF"/>
          <w:lang w:eastAsia="en-US"/>
        </w:rPr>
        <w:t xml:space="preserve"> : toute personne physique ou morale ayant une relation contractuelle avec le </w:t>
      </w:r>
      <w:r w:rsidR="006B478B" w:rsidRPr="00A75F39">
        <w:rPr>
          <w:rFonts w:ascii="Neue Haas Grotesk Text Pro" w:eastAsiaTheme="minorHAnsi" w:hAnsi="Neue Haas Grotesk Text Pro" w:cs="Arial"/>
          <w:color w:val="000000"/>
          <w:sz w:val="15"/>
          <w:szCs w:val="15"/>
          <w:shd w:val="clear" w:color="auto" w:fill="FFFFFF"/>
          <w:lang w:eastAsia="en-US"/>
        </w:rPr>
        <w:t>Client</w:t>
      </w:r>
      <w:r w:rsidRPr="00A75F39">
        <w:rPr>
          <w:rFonts w:ascii="Neue Haas Grotesk Text Pro" w:eastAsiaTheme="minorHAnsi" w:hAnsi="Neue Haas Grotesk Text Pro" w:cs="Arial"/>
          <w:color w:val="000000"/>
          <w:sz w:val="15"/>
          <w:szCs w:val="15"/>
          <w:shd w:val="clear" w:color="auto" w:fill="FFFFFF"/>
          <w:lang w:eastAsia="en-US"/>
        </w:rPr>
        <w:t xml:space="preserve"> et à qui </w:t>
      </w:r>
      <w:r w:rsidR="00D26D4D" w:rsidRPr="00A75F39">
        <w:rPr>
          <w:rFonts w:ascii="Neue Haas Grotesk Text Pro" w:eastAsiaTheme="minorHAnsi" w:hAnsi="Neue Haas Grotesk Text Pro" w:cs="Arial"/>
          <w:color w:val="000000"/>
          <w:sz w:val="15"/>
          <w:szCs w:val="15"/>
          <w:shd w:val="clear" w:color="auto" w:fill="FFFFFF"/>
          <w:lang w:eastAsia="en-US"/>
        </w:rPr>
        <w:t>MONEXT</w:t>
      </w:r>
      <w:r w:rsidRPr="00A75F39">
        <w:rPr>
          <w:rFonts w:ascii="Neue Haas Grotesk Text Pro" w:eastAsiaTheme="minorHAnsi" w:hAnsi="Neue Haas Grotesk Text Pro" w:cs="Arial"/>
          <w:color w:val="000000"/>
          <w:sz w:val="15"/>
          <w:szCs w:val="15"/>
          <w:shd w:val="clear" w:color="auto" w:fill="FFFFFF"/>
          <w:lang w:eastAsia="en-US"/>
        </w:rPr>
        <w:t xml:space="preserve"> transmet des Données à caractère personnel, sur demande du Client, dans le cadre de l’exécution de la Prestation.</w:t>
      </w:r>
    </w:p>
    <w:p w14:paraId="2AC17FBC"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b/>
          <w:sz w:val="15"/>
          <w:szCs w:val="15"/>
          <w:lang w:eastAsia="en-US"/>
        </w:rPr>
        <w:t>Traitements de Données :</w:t>
      </w:r>
      <w:r w:rsidRPr="00A75F39">
        <w:rPr>
          <w:rFonts w:ascii="Neue Haas Grotesk Text Pro" w:eastAsiaTheme="minorHAnsi" w:hAnsi="Neue Haas Grotesk Text Pro"/>
          <w:sz w:val="15"/>
          <w:szCs w:val="15"/>
          <w:lang w:eastAsia="en-US"/>
        </w:rPr>
        <w:t xml:space="preserve"> toute opération ou tout ensemble d’opérations effectuées ou non à l’aide de procédés automatisés et appliquées à des données ou des ensembles de données, telle que </w:t>
      </w:r>
      <w:r w:rsidRPr="00A75F39">
        <w:rPr>
          <w:rFonts w:ascii="Neue Haas Grotesk Text Pro" w:eastAsiaTheme="minorHAnsi" w:hAnsi="Neue Haas Grotesk Text Pro"/>
          <w:sz w:val="15"/>
          <w:szCs w:val="15"/>
          <w:lang w:eastAsia="en-US"/>
        </w:rPr>
        <w:lastRenderedPageBreak/>
        <w:t>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A75F39" w:rsidRDefault="00E41473" w:rsidP="00E41473">
      <w:pPr>
        <w:pStyle w:val="Sansinterligne"/>
        <w:widowControl w:val="0"/>
        <w:jc w:val="both"/>
        <w:rPr>
          <w:rFonts w:ascii="Neue Haas Grotesk Text Pro" w:eastAsia="Neue Haas Grotesk Text Pro" w:hAnsi="Neue Haas Grotesk Text Pro"/>
          <w:color w:val="FFC000"/>
          <w:sz w:val="15"/>
          <w:szCs w:val="15"/>
        </w:rPr>
      </w:pPr>
      <w:r w:rsidRPr="00A75F39">
        <w:rPr>
          <w:rFonts w:ascii="Neue Haas Grotesk Text Pro" w:eastAsiaTheme="minorHAnsi" w:hAnsi="Neue Haas Grotesk Text Pro"/>
          <w:b/>
          <w:sz w:val="15"/>
          <w:szCs w:val="15"/>
          <w:lang w:eastAsia="en-US"/>
        </w:rPr>
        <w:t>Transfert de Données</w:t>
      </w:r>
      <w:r w:rsidRPr="00A75F39">
        <w:rPr>
          <w:rFonts w:ascii="Neue Haas Grotesk Text Pro" w:eastAsiaTheme="minorHAnsi" w:hAnsi="Neue Haas Grotesk Text Pro"/>
          <w:sz w:val="15"/>
          <w:szCs w:val="15"/>
          <w:lang w:eastAsia="en-US"/>
        </w:rPr>
        <w:t xml:space="preserve"> : </w:t>
      </w:r>
      <w:r w:rsidRPr="00A75F39">
        <w:rPr>
          <w:rFonts w:ascii="Neue Haas Grotesk Text Pro" w:eastAsiaTheme="minorHAnsi" w:hAnsi="Neue Haas Grotesk Text Pro" w:cs="Arial"/>
          <w:color w:val="000000"/>
          <w:sz w:val="15"/>
          <w:szCs w:val="15"/>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7" w:name="_Toc94268758"/>
    </w:p>
    <w:p w14:paraId="3D143AD2"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Respect de la règlementation en vigueur en matière de Données à caractère personnel</w:t>
      </w:r>
      <w:bookmarkEnd w:id="7"/>
    </w:p>
    <w:p w14:paraId="4C2150F2"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mettre en œuvre l’ensemble des moyens et actions nécessaires afin de respecter la Règlementation Applicable en matière de Données à caractère personnel.</w:t>
      </w:r>
    </w:p>
    <w:p w14:paraId="352B38C5" w14:textId="4D30E755"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mettra en œuvre, en concertation avec le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quant à la prise en charge des coûts associés, toute évolution réglementaire en matière de protection des Données à caractère personnel. Cette évolution fera l’objet d’une étude de faisabilité par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et pourra le conduire à émettre une proposition technique et commerciale concernant cette évolution.</w:t>
      </w:r>
    </w:p>
    <w:p w14:paraId="562DA3C6"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 w:name="_Toc94268759"/>
      <w:r w:rsidRPr="00A75F39">
        <w:rPr>
          <w:rFonts w:ascii="Neue Haas Grotesk Text Pro" w:eastAsia="Neue Haas Grotesk Text Pro" w:hAnsi="Neue Haas Grotesk Text Pro"/>
          <w:color w:val="404040" w:themeColor="text1" w:themeTint="BF"/>
          <w:sz w:val="15"/>
          <w:szCs w:val="15"/>
        </w:rPr>
        <w:t>Obligation de collaboration</w:t>
      </w:r>
      <w:bookmarkEnd w:id="8"/>
    </w:p>
    <w:p w14:paraId="2FF0C456"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collaborer étroitement en vue du respect des obligations découlant de la Règlementation Applicable et des dispositions du Contrat.</w:t>
      </w:r>
    </w:p>
    <w:p w14:paraId="42A8F62D"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difficulté, les Parties se réuniront à bref délai afin de convenir ensemble des dispositions à mettre à œuvre et, le cas échéant, des modalités de poursuite des Prestations.</w:t>
      </w:r>
    </w:p>
    <w:p w14:paraId="66F8FB81"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9" w:name="_Toc94268767"/>
      <w:r w:rsidRPr="00A75F39">
        <w:rPr>
          <w:rFonts w:ascii="Neue Haas Grotesk Text Pro" w:eastAsia="Neue Haas Grotesk Text Pro" w:hAnsi="Neue Haas Grotesk Text Pro"/>
          <w:color w:val="404040" w:themeColor="text1" w:themeTint="BF"/>
          <w:sz w:val="15"/>
          <w:szCs w:val="15"/>
        </w:rPr>
        <w:t>Protection et sécurité des Données à caractère personnel</w:t>
      </w:r>
      <w:bookmarkEnd w:id="9"/>
    </w:p>
    <w:p w14:paraId="78D577ED" w14:textId="38A3847B"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mettra en œuvre les mesures techniques et organisationnelles conformément au plus haut des standards existants à la date de signature du Contrat, à savoir : </w:t>
      </w:r>
    </w:p>
    <w:p w14:paraId="3066A6CD"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Etat de l’art et recommandations publiées par les autorités de protection des données ou les autorités compétentes en matière de sécurité informatique ;</w:t>
      </w:r>
    </w:p>
    <w:p w14:paraId="6D19C8E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Standards en vigueur dans l’industrie, notamment PCI-DSS.</w:t>
      </w:r>
    </w:p>
    <w:p w14:paraId="113E5716" w14:textId="1580AB33"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appartient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décrites dans l’annexe Sécurité. Les Parties considèrent que l’ensemble des mesures de sécurité décrites en annexe et mises en œuvre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adaptées et suffisantes au regard du Règlement européen sur la Protection des Données.</w:t>
      </w:r>
    </w:p>
    <w:p w14:paraId="1F9FADF4"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0" w:name="_Toc94268760"/>
      <w:r w:rsidRPr="00A75F39">
        <w:rPr>
          <w:rFonts w:ascii="Neue Haas Grotesk Text Pro" w:eastAsia="Neue Haas Grotesk Text Pro" w:hAnsi="Neue Haas Grotesk Text Pro"/>
          <w:color w:val="404040" w:themeColor="text1" w:themeTint="BF"/>
          <w:sz w:val="15"/>
          <w:szCs w:val="15"/>
        </w:rPr>
        <w:t>Qualification des Parties</w:t>
      </w:r>
      <w:bookmarkEnd w:id="10"/>
      <w:r w:rsidRPr="00A75F39">
        <w:rPr>
          <w:rFonts w:ascii="Neue Haas Grotesk Text Pro" w:eastAsia="Neue Haas Grotesk Text Pro" w:hAnsi="Neue Haas Grotesk Text Pro"/>
          <w:color w:val="404040" w:themeColor="text1" w:themeTint="BF"/>
          <w:sz w:val="15"/>
          <w:szCs w:val="15"/>
        </w:rPr>
        <w:t xml:space="preserve"> </w:t>
      </w:r>
    </w:p>
    <w:p w14:paraId="4BE11DA4"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l’exécution des prestations, MONEXT est amenée à collecter, traiter, conserver, archiver et supprimer des données personnelles, dans les conditions ci-dessous définies. MONEXT agit :</w:t>
      </w:r>
    </w:p>
    <w:p w14:paraId="163AF8A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sous-traitant pour le traitement des données personnelles relatives aux Payeurs, pour lesquelles le Client demeure responsable du traitement ;</w:t>
      </w:r>
    </w:p>
    <w:p w14:paraId="6F6274A9"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56FA09D9"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11" w:name="_Toc94268761"/>
      <w:r w:rsidRPr="00A75F39">
        <w:rPr>
          <w:rFonts w:ascii="Neue Haas Grotesk Text Pro" w:eastAsia="Neue Haas Grotesk Text Pro" w:hAnsi="Neue Haas Grotesk Text Pro"/>
          <w:color w:val="FFC000"/>
          <w:sz w:val="15"/>
          <w:szCs w:val="15"/>
          <w:u w:val="single"/>
        </w:rPr>
        <w:t>TRAITEMENTS REALISES PAR MONEXT EN TANT QUE SOUS-TRAITANT DU CLIENT</w:t>
      </w:r>
      <w:bookmarkEnd w:id="11"/>
    </w:p>
    <w:p w14:paraId="5158A5FE" w14:textId="2272564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2" w:name="_Toc94268762"/>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bookmarkEnd w:id="12"/>
    </w:p>
    <w:p w14:paraId="50E4EB2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3" w:name="_Toc94268763"/>
      <w:r w:rsidRPr="00A75F39">
        <w:rPr>
          <w:rFonts w:ascii="Neue Haas Grotesk Text Pro" w:eastAsiaTheme="minorHAnsi" w:hAnsi="Neue Haas Grotesk Text Pro"/>
          <w:color w:val="808080" w:themeColor="background1" w:themeShade="80"/>
          <w:sz w:val="15"/>
          <w:szCs w:val="15"/>
        </w:rPr>
        <w:t>Dispositions générales</w:t>
      </w:r>
      <w:bookmarkEnd w:id="13"/>
    </w:p>
    <w:p w14:paraId="791DDD87" w14:textId="6A7CACFF"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intervient en qualité de sous-traitant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w:t>
      </w:r>
    </w:p>
    <w:p w14:paraId="09C88440" w14:textId="138E8A5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sz w:val="15"/>
          <w:szCs w:val="15"/>
        </w:rPr>
      </w:pPr>
      <w:r w:rsidRPr="00A75F39">
        <w:rPr>
          <w:rFonts w:ascii="Neue Haas Grotesk Text Pro" w:hAnsi="Neue Haas Grotesk Text Pro" w:cs="Arial"/>
          <w:color w:val="1A1A1A"/>
          <w:sz w:val="15"/>
          <w:szCs w:val="15"/>
        </w:rPr>
        <w:t xml:space="preserve">A ce titre, il réalise les Traitements confiés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selon les instructions claires et précises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telles que décrites dans l’Annexe Opérationnelle.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informe immédiatement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si, selon lui, l’une de ces instructions constitue une violation de la Réglementation Applicable.</w:t>
      </w:r>
    </w:p>
    <w:p w14:paraId="6C8636A2" w14:textId="2C0852A8"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la réalisation des Traitements,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à transmettre les Données à caractère personnel aux tiers définis dans l’Annexe Opérationnelle et/ou dans les spécifications techniques.</w:t>
      </w:r>
    </w:p>
    <w:p w14:paraId="73EAC535" w14:textId="00933C98"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En cas d’incapacité, pour quelque cause que ce soit, de se conformer aux obligations qui lui incombent relativement au Traitement de Données à caractère personnel qui lui sont confiées,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w:t>
      </w:r>
      <w:r w:rsidRPr="00A75F39">
        <w:rPr>
          <w:rFonts w:ascii="Neue Haas Grotesk Text Pro" w:hAnsi="Neue Haas Grotesk Text Pro"/>
          <w:sz w:val="15"/>
          <w:szCs w:val="15"/>
        </w:rPr>
        <w:t xml:space="preserve">s’engage à informer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dans les plus brefs délais.</w:t>
      </w:r>
    </w:p>
    <w:p w14:paraId="109C72E0" w14:textId="2734FF05" w:rsidR="00E41473" w:rsidRPr="00A75F39" w:rsidRDefault="00D26D4D" w:rsidP="00E41473">
      <w:pPr>
        <w:widowControl w:val="0"/>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s’engage à fournir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pourra, sur demande du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et sous réserve d’un accord préalable entre les Parties sur les modalités de réalisation et sur une proposition financière correspondant aux coûts d’accompagnement, autoriser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à procéder à un audit sur site Monext pour veiller à la conformité </w:t>
      </w:r>
      <w:r w:rsidRPr="00A75F39">
        <w:rPr>
          <w:rFonts w:ascii="Neue Haas Grotesk Text Pro" w:hAnsi="Neue Haas Grotesk Text Pro" w:cs="Arial"/>
          <w:sz w:val="15"/>
          <w:szCs w:val="15"/>
        </w:rPr>
        <w:t>de MONEXT</w:t>
      </w:r>
      <w:r w:rsidR="00E41473" w:rsidRPr="00A75F39">
        <w:rPr>
          <w:rFonts w:ascii="Neue Haas Grotesk Text Pro" w:hAnsi="Neue Haas Grotesk Text Pro" w:cs="Arial"/>
          <w:sz w:val="15"/>
          <w:szCs w:val="15"/>
        </w:rPr>
        <w:t>.</w:t>
      </w:r>
    </w:p>
    <w:p w14:paraId="721F3259" w14:textId="5E53FF93"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garantit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que les Données seront hébergées sur des serveurs localisés au sein de l’Union européenne (UE). En cas de modification des pays destinataires par </w:t>
      </w: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hors zone UE, ce dernier devra en informer préalablement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sans délai et obtenir son consentement exprès par écrit.</w:t>
      </w:r>
    </w:p>
    <w:p w14:paraId="31DB6F9A" w14:textId="7D09DA64"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4" w:name="_Toc94268764"/>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transmises par le </w:t>
      </w:r>
      <w:r w:rsidR="006B478B" w:rsidRPr="00A75F39">
        <w:rPr>
          <w:rFonts w:ascii="Neue Haas Grotesk Text Pro" w:eastAsiaTheme="minorHAnsi" w:hAnsi="Neue Haas Grotesk Text Pro"/>
          <w:color w:val="808080" w:themeColor="background1" w:themeShade="80"/>
          <w:sz w:val="15"/>
          <w:szCs w:val="15"/>
        </w:rPr>
        <w:t>Client</w:t>
      </w:r>
      <w:bookmarkEnd w:id="14"/>
    </w:p>
    <w:p w14:paraId="4A5536BE" w14:textId="750DED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sz w:val="15"/>
          <w:szCs w:val="15"/>
        </w:rPr>
        <w:t xml:space="preserve">Les Données à caractère personnel sont transmises par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w:t>
      </w:r>
      <w:r w:rsidR="00D26D4D" w:rsidRPr="00A75F39">
        <w:rPr>
          <w:rFonts w:ascii="Neue Haas Grotesk Text Pro" w:hAnsi="Neue Haas Grotesk Text Pro" w:cs="Arial"/>
          <w:sz w:val="15"/>
          <w:szCs w:val="15"/>
        </w:rPr>
        <w:t>à MONEXT</w:t>
      </w:r>
      <w:r w:rsidRPr="00A75F39">
        <w:rPr>
          <w:rFonts w:ascii="Neue Haas Grotesk Text Pro" w:hAnsi="Neue Haas Grotesk Text Pro" w:cs="Arial"/>
          <w:sz w:val="15"/>
          <w:szCs w:val="15"/>
        </w:rPr>
        <w:t>, ce dernier n’y ayant accès que dans le</w:t>
      </w:r>
      <w:r w:rsidRPr="00A75F39">
        <w:rPr>
          <w:rFonts w:ascii="Neue Haas Grotesk Text Pro" w:hAnsi="Neue Haas Grotesk Text Pro" w:cs="Arial"/>
          <w:color w:val="000000" w:themeColor="text1"/>
          <w:sz w:val="15"/>
          <w:szCs w:val="15"/>
        </w:rPr>
        <w:t xml:space="preserve"> cadre de l’exécution des Prestations prévues au Contrat.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sans autorisation préalable et écrite de ce dernier, et garantit à ce titre : </w:t>
      </w:r>
    </w:p>
    <w:p w14:paraId="42220205" w14:textId="2ED71CD6"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w:t>
      </w:r>
      <w:r w:rsidR="00D26D4D" w:rsidRPr="00A75F39">
        <w:rPr>
          <w:rFonts w:ascii="Neue Haas Grotesk Text Pro" w:eastAsiaTheme="minorHAnsi" w:hAnsi="Neue Haas Grotesk Text Pro" w:cstheme="minorBidi"/>
          <w:sz w:val="15"/>
          <w:szCs w:val="15"/>
          <w:lang w:eastAsia="en-US"/>
        </w:rPr>
        <w:t>MONEXT</w:t>
      </w:r>
      <w:r w:rsidRPr="00A75F39">
        <w:rPr>
          <w:rFonts w:ascii="Neue Haas Grotesk Text Pro" w:eastAsiaTheme="minorHAnsi" w:hAnsi="Neue Haas Grotesk Text Pro" w:cstheme="minorBidi"/>
          <w:sz w:val="15"/>
          <w:szCs w:val="15"/>
          <w:lang w:eastAsia="en-US"/>
        </w:rPr>
        <w:t xml:space="preserve"> s’interdit de les utiliser pour son propre compte sans l’autorisation expresse et préalable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w:t>
      </w:r>
    </w:p>
    <w:p w14:paraId="2DB46258"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bookmarkStart w:id="15" w:name="_Toc517776428"/>
      <w:bookmarkStart w:id="16" w:name="_Toc47104313"/>
    </w:p>
    <w:p w14:paraId="7C2D8C5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w:t>
      </w:r>
      <w:bookmarkEnd w:id="15"/>
      <w:bookmarkEnd w:id="16"/>
      <w:r w:rsidRPr="00A75F39">
        <w:rPr>
          <w:rFonts w:ascii="Neue Haas Grotesk Text Pro" w:eastAsiaTheme="minorHAnsi" w:hAnsi="Neue Haas Grotesk Text Pro" w:cstheme="minorBidi"/>
          <w:sz w:val="15"/>
          <w:szCs w:val="15"/>
          <w:lang w:eastAsia="en-US"/>
        </w:rPr>
        <w:t> :</w:t>
      </w:r>
    </w:p>
    <w:p w14:paraId="7A6E5659"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bookmarkStart w:id="17" w:name="_Toc517776429"/>
      <w:bookmarkStart w:id="18" w:name="_Toc47104314"/>
      <w:bookmarkStart w:id="19" w:name="_Toc47104600"/>
      <w:bookmarkStart w:id="20" w:name="_Toc52808853"/>
      <w:bookmarkStart w:id="21" w:name="_Toc52810328"/>
      <w:r w:rsidRPr="00A75F39">
        <w:rPr>
          <w:rFonts w:ascii="Neue Haas Grotesk Text Pro" w:hAnsi="Neue Haas Grotesk Text Pro" w:cs="Arial"/>
          <w:sz w:val="15"/>
          <w:szCs w:val="15"/>
        </w:rPr>
        <w:t>S’engagent à respecter la confidentialité ou soient soumises à une obligation légale appropriée de confidentialité,</w:t>
      </w:r>
      <w:bookmarkStart w:id="22" w:name="_Toc517776430"/>
      <w:bookmarkStart w:id="23" w:name="_Toc47104315"/>
      <w:bookmarkStart w:id="24" w:name="_Toc47104601"/>
      <w:bookmarkStart w:id="25" w:name="_Toc52808854"/>
      <w:bookmarkStart w:id="26" w:name="_Toc52810329"/>
      <w:bookmarkEnd w:id="17"/>
      <w:bookmarkEnd w:id="18"/>
      <w:bookmarkEnd w:id="19"/>
      <w:bookmarkEnd w:id="20"/>
      <w:bookmarkEnd w:id="21"/>
    </w:p>
    <w:p w14:paraId="75F385B2"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bookmarkEnd w:id="22"/>
      <w:bookmarkEnd w:id="23"/>
      <w:bookmarkEnd w:id="24"/>
      <w:bookmarkEnd w:id="25"/>
      <w:bookmarkEnd w:id="26"/>
    </w:p>
    <w:p w14:paraId="1A5CF72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7" w:name="_Toc94268765"/>
      <w:r w:rsidRPr="00A75F39">
        <w:rPr>
          <w:rFonts w:ascii="Neue Haas Grotesk Text Pro" w:eastAsiaTheme="minorHAnsi" w:hAnsi="Neue Haas Grotesk Text Pro"/>
          <w:color w:val="808080" w:themeColor="background1" w:themeShade="80"/>
          <w:sz w:val="15"/>
          <w:szCs w:val="15"/>
        </w:rPr>
        <w:t>Droit des personnes</w:t>
      </w:r>
      <w:bookmarkEnd w:id="27"/>
    </w:p>
    <w:p w14:paraId="7B814B08" w14:textId="14420D4B"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informe sans retard le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de </w:t>
      </w:r>
      <w:r w:rsidR="00E41473" w:rsidRPr="00A75F39">
        <w:rPr>
          <w:rFonts w:ascii="Neue Haas Grotesk Text Pro" w:hAnsi="Neue Haas Grotesk Text Pro" w:cs="Calibri"/>
          <w:sz w:val="15"/>
          <w:szCs w:val="15"/>
        </w:rPr>
        <w:t xml:space="preserve">toute demande contraignante de divulgation des Données à caractère personnel émanant d’une autorité (française ou étrangère) après avoir demandé à ladite autorité d’adresser sa demande directement au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w:t>
      </w:r>
    </w:p>
    <w:p w14:paraId="2A286BE4" w14:textId="43585B2A" w:rsidR="00E41473" w:rsidRPr="00A75F39" w:rsidRDefault="00D26D4D"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MONEXT</w:t>
      </w:r>
      <w:r w:rsidR="00E41473" w:rsidRPr="00A75F39">
        <w:rPr>
          <w:rFonts w:ascii="Neue Haas Grotesk Text Pro" w:hAnsi="Neue Haas Grotesk Text Pro" w:cs="Calibri"/>
          <w:sz w:val="15"/>
          <w:szCs w:val="15"/>
        </w:rPr>
        <w:t xml:space="preserve"> pourra aider le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 xml:space="preserve">, sur la base d’une proposition financière associée, à s’acquitter de son obligation de donner suite aux demandes d’exercice des droits des Personnes Concernées tels que prévus aux </w:t>
      </w:r>
      <w:proofErr w:type="spellStart"/>
      <w:r w:rsidR="00E41473" w:rsidRPr="00A75F39">
        <w:rPr>
          <w:rFonts w:ascii="Neue Haas Grotesk Text Pro" w:hAnsi="Neue Haas Grotesk Text Pro" w:cs="Calibri"/>
          <w:sz w:val="15"/>
          <w:szCs w:val="15"/>
        </w:rPr>
        <w:t>arti</w:t>
      </w:r>
      <w:proofErr w:type="spellEnd"/>
      <w:r w:rsidR="00E41473" w:rsidRPr="00A75F39">
        <w:rPr>
          <w:rFonts w:ascii="Neue Haas Grotesk Text Pro" w:hAnsi="Neue Haas Grotesk Text Pro" w:cstheme="minorHAnsi"/>
          <w:sz w:val="15"/>
          <w:szCs w:val="15"/>
        </w:rPr>
        <w:t xml:space="preserve"> à 22 du règlement 2016/679 du 27 avril 2016</w:t>
      </w:r>
      <w:r w:rsidR="00E41473" w:rsidRPr="00A75F39">
        <w:rPr>
          <w:rFonts w:ascii="Neue Haas Grotesk Text Pro" w:hAnsi="Neue Haas Grotesk Text Pro" w:cs="Calibri"/>
          <w:sz w:val="15"/>
          <w:szCs w:val="15"/>
        </w:rPr>
        <w:t>.</w:t>
      </w:r>
    </w:p>
    <w:p w14:paraId="6BBFD893" w14:textId="348B7978"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Lorsque les Personnes Concernées exercent auprès </w:t>
      </w:r>
      <w:r w:rsidR="00D26D4D" w:rsidRPr="00A75F39">
        <w:rPr>
          <w:rFonts w:ascii="Neue Haas Grotesk Text Pro" w:hAnsi="Neue Haas Grotesk Text Pro" w:cs="Calibri"/>
          <w:sz w:val="15"/>
          <w:szCs w:val="15"/>
        </w:rPr>
        <w:t>de MONEXT</w:t>
      </w:r>
      <w:r w:rsidRPr="00A75F39">
        <w:rPr>
          <w:rFonts w:ascii="Neue Haas Grotesk Text Pro" w:hAnsi="Neue Haas Grotesk Text Pro" w:cs="Calibri"/>
          <w:sz w:val="15"/>
          <w:szCs w:val="15"/>
        </w:rPr>
        <w:t xml:space="preserve"> des demandes d’exercice de leurs droits,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adressera ces demandes dès réception au </w:t>
      </w:r>
      <w:r w:rsidR="006B478B" w:rsidRPr="00A75F39">
        <w:rPr>
          <w:rFonts w:ascii="Neue Haas Grotesk Text Pro" w:hAnsi="Neue Haas Grotesk Text Pro" w:cs="Calibri"/>
          <w:sz w:val="15"/>
          <w:szCs w:val="15"/>
        </w:rPr>
        <w:t>Client</w:t>
      </w:r>
      <w:r w:rsidRPr="00A75F39">
        <w:rPr>
          <w:rFonts w:ascii="Neue Haas Grotesk Text Pro" w:hAnsi="Neue Haas Grotesk Text Pro" w:cs="Calibri"/>
          <w:sz w:val="15"/>
          <w:szCs w:val="15"/>
        </w:rPr>
        <w:t xml:space="preserve"> par courrier électronique à l’adresse figurant à l’article « Traitement des Données à caractère personnel » du Contrat.</w:t>
      </w:r>
    </w:p>
    <w:p w14:paraId="39E47BEF" w14:textId="00AE1185"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Il est précisé que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ne répondra pas directement aux demandes d’exercice des droits formulées par les Personnes Concernées. </w:t>
      </w:r>
    </w:p>
    <w:p w14:paraId="0D735578" w14:textId="06E3173D"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dans le cadre de l’exécution des Prestations, s’engage à modifier ou supprimer, conformément aux instructions écrites du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les Données à caractère personnel contenues dans les systèmes informatiques de ce dernier à la suite, notamment, de 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8" w:name="_Toc94268766"/>
      <w:r w:rsidRPr="00A75F39">
        <w:rPr>
          <w:rFonts w:ascii="Neue Haas Grotesk Text Pro" w:eastAsiaTheme="minorHAnsi" w:hAnsi="Neue Haas Grotesk Text Pro"/>
          <w:color w:val="808080" w:themeColor="background1" w:themeShade="80"/>
          <w:sz w:val="15"/>
          <w:szCs w:val="15"/>
        </w:rPr>
        <w:t>Transfert des Données à caractère personnel hors UE/UEE</w:t>
      </w:r>
      <w:bookmarkEnd w:id="28"/>
    </w:p>
    <w:p w14:paraId="27074B7A" w14:textId="66F363A8"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s’engage à ne pas transférer les Données à caractère personnel vers un pays hors UE n’assurant pas un « niveau de protection adéquat », sauf autorisation expresse du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A ce titre,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Il est précisé qu’à la date de signature du Contrat,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autorise le transfert vers les pays destinataires des sous-traitants listés des </w:t>
      </w:r>
      <w:r w:rsidRPr="00A75F39">
        <w:rPr>
          <w:rFonts w:ascii="Neue Haas Grotesk Text Pro" w:hAnsi="Neue Haas Grotesk Text Pro"/>
          <w:sz w:val="15"/>
          <w:szCs w:val="15"/>
        </w:rPr>
        <w:lastRenderedPageBreak/>
        <w:t>dans l’Annexe Opérationnelle.</w:t>
      </w:r>
    </w:p>
    <w:p w14:paraId="0BA4CBD4"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9" w:name="_Toc94268768"/>
      <w:r w:rsidRPr="00A75F39">
        <w:rPr>
          <w:rFonts w:ascii="Neue Haas Grotesk Text Pro" w:eastAsiaTheme="minorHAnsi" w:hAnsi="Neue Haas Grotesk Text Pro"/>
          <w:color w:val="808080" w:themeColor="background1" w:themeShade="80"/>
          <w:sz w:val="15"/>
          <w:szCs w:val="15"/>
        </w:rPr>
        <w:t>Notifications des violations de Données à caractère personnel</w:t>
      </w:r>
      <w:bookmarkEnd w:id="29"/>
    </w:p>
    <w:p w14:paraId="4C2C2CA0" w14:textId="7C7D95BB"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notifie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par courrier électronique à l’adresse </w:t>
      </w:r>
      <w:proofErr w:type="gramStart"/>
      <w:r w:rsidR="00E41473" w:rsidRPr="00A75F39">
        <w:rPr>
          <w:rFonts w:ascii="Neue Haas Grotesk Text Pro" w:hAnsi="Neue Haas Grotesk Text Pro" w:cs="Arial"/>
          <w:color w:val="1A1A1A"/>
          <w:sz w:val="15"/>
          <w:szCs w:val="15"/>
        </w:rPr>
        <w:t>mail</w:t>
      </w:r>
      <w:proofErr w:type="gramEnd"/>
      <w:r w:rsidR="00E41473" w:rsidRPr="00A75F39">
        <w:rPr>
          <w:rFonts w:ascii="Neue Haas Grotesk Text Pro" w:hAnsi="Neue Haas Grotesk Text Pro" w:cs="Arial"/>
          <w:color w:val="1A1A1A"/>
          <w:sz w:val="15"/>
          <w:szCs w:val="15"/>
        </w:rPr>
        <w:t xml:space="preserve">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si nécessaire, de notifier cette violation à l’autorité de contrôle compétente.</w:t>
      </w:r>
    </w:p>
    <w:p w14:paraId="55B8E132" w14:textId="77777777" w:rsidR="00E41473" w:rsidRPr="00A75F39" w:rsidRDefault="00E41473"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Si, et dans la mesure où il n’est pas possible de fournir toutes ces informations en même temps, les informations peuvent être communiquées de manière échelonnée sans retard indu.</w:t>
      </w:r>
    </w:p>
    <w:p w14:paraId="30A42AA9"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0" w:name="_Toc94268769"/>
      <w:bookmarkStart w:id="31" w:name="_Toc52810334"/>
      <w:r w:rsidRPr="00A75F39">
        <w:rPr>
          <w:rFonts w:ascii="Neue Haas Grotesk Text Pro" w:eastAsiaTheme="minorHAnsi" w:hAnsi="Neue Haas Grotesk Text Pro"/>
          <w:color w:val="808080" w:themeColor="background1" w:themeShade="80"/>
          <w:sz w:val="15"/>
          <w:szCs w:val="15"/>
        </w:rPr>
        <w:t>Restitution des Données</w:t>
      </w:r>
      <w:bookmarkEnd w:id="30"/>
      <w:r w:rsidRPr="00A75F39">
        <w:rPr>
          <w:rFonts w:ascii="Neue Haas Grotesk Text Pro" w:eastAsiaTheme="minorHAnsi" w:hAnsi="Neue Haas Grotesk Text Pro"/>
          <w:color w:val="808080" w:themeColor="background1" w:themeShade="80"/>
          <w:sz w:val="15"/>
          <w:szCs w:val="15"/>
        </w:rPr>
        <w:t xml:space="preserve"> </w:t>
      </w:r>
      <w:bookmarkEnd w:id="31"/>
    </w:p>
    <w:p w14:paraId="250553A9" w14:textId="30D9F711"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restituer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sur demande de ce dernier, l’ensemble des Données à caractère personnel collectées lors des opérations de traitement selon les modalités prévues dans l’Annexe Opérationnelle. </w:t>
      </w:r>
    </w:p>
    <w:p w14:paraId="5867520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2" w:name="_Toc94268770"/>
      <w:r w:rsidRPr="00A75F39">
        <w:rPr>
          <w:rFonts w:ascii="Neue Haas Grotesk Text Pro" w:eastAsiaTheme="minorHAnsi" w:hAnsi="Neue Haas Grotesk Text Pro"/>
          <w:color w:val="808080" w:themeColor="background1" w:themeShade="80"/>
          <w:sz w:val="15"/>
          <w:szCs w:val="15"/>
        </w:rPr>
        <w:t>Effacement des Données :</w:t>
      </w:r>
      <w:bookmarkEnd w:id="32"/>
      <w:r w:rsidRPr="00A75F39">
        <w:rPr>
          <w:rFonts w:ascii="Neue Haas Grotesk Text Pro" w:eastAsiaTheme="minorHAnsi" w:hAnsi="Neue Haas Grotesk Text Pro"/>
          <w:color w:val="808080" w:themeColor="background1" w:themeShade="80"/>
          <w:sz w:val="15"/>
          <w:szCs w:val="15"/>
        </w:rPr>
        <w:t xml:space="preserve"> </w:t>
      </w:r>
    </w:p>
    <w:p w14:paraId="0EC3F739" w14:textId="37215778" w:rsidR="00E41473" w:rsidRPr="00A75F39"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effacer les Données collectées, sur demande écrite du Client et en accord avec les règles de conservation des Données nécessaires à la réalisation du Service.</w:t>
      </w:r>
    </w:p>
    <w:p w14:paraId="0EEFFD28" w14:textId="458447F0"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33" w:name="_Toc94268771"/>
      <w:r w:rsidRPr="00A75F39">
        <w:rPr>
          <w:rFonts w:ascii="Neue Haas Grotesk Text Pro" w:eastAsia="Neue Haas Grotesk Text Pro" w:hAnsi="Neue Haas Grotesk Text Pro"/>
          <w:color w:val="404040" w:themeColor="text1" w:themeTint="BF"/>
          <w:sz w:val="15"/>
          <w:szCs w:val="15"/>
        </w:rPr>
        <w:t xml:space="preserve">Obligations du </w:t>
      </w:r>
      <w:r w:rsidR="006B478B" w:rsidRPr="00A75F39">
        <w:rPr>
          <w:rFonts w:ascii="Neue Haas Grotesk Text Pro" w:eastAsia="Neue Haas Grotesk Text Pro" w:hAnsi="Neue Haas Grotesk Text Pro"/>
          <w:color w:val="404040" w:themeColor="text1" w:themeTint="BF"/>
          <w:sz w:val="15"/>
          <w:szCs w:val="15"/>
        </w:rPr>
        <w:t>Client</w:t>
      </w:r>
      <w:bookmarkEnd w:id="33"/>
    </w:p>
    <w:p w14:paraId="27CFAAE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4" w:name="_Toc94268772"/>
      <w:r w:rsidRPr="00A75F39">
        <w:rPr>
          <w:rFonts w:ascii="Neue Haas Grotesk Text Pro" w:eastAsiaTheme="minorHAnsi" w:hAnsi="Neue Haas Grotesk Text Pro"/>
          <w:color w:val="808080" w:themeColor="background1" w:themeShade="80"/>
          <w:sz w:val="15"/>
          <w:szCs w:val="15"/>
        </w:rPr>
        <w:t>Dispositions générales</w:t>
      </w:r>
      <w:bookmarkEnd w:id="34"/>
    </w:p>
    <w:p w14:paraId="64DBD1FB" w14:textId="7377EECC"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Le </w:t>
      </w:r>
      <w:r w:rsidR="006B478B" w:rsidRPr="00A75F39">
        <w:rPr>
          <w:rFonts w:ascii="Neue Haas Grotesk Text Pro" w:hAnsi="Neue Haas Grotesk Text Pro" w:cs="Arial"/>
          <w:color w:val="000000" w:themeColor="text1"/>
          <w:sz w:val="15"/>
          <w:szCs w:val="15"/>
        </w:rPr>
        <w:t>Client</w:t>
      </w:r>
      <w:r w:rsidRPr="00A75F39">
        <w:rPr>
          <w:rFonts w:ascii="Neue Haas Grotesk Text Pro" w:hAnsi="Neue Haas Grotesk Text Pro" w:cs="Arial"/>
          <w:color w:val="000000" w:themeColor="text1"/>
          <w:sz w:val="15"/>
          <w:szCs w:val="15"/>
        </w:rPr>
        <w:t xml:space="preserve"> a la qualité de Responsable de Traitement.</w:t>
      </w:r>
    </w:p>
    <w:p w14:paraId="60136C43"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642D3DA0"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36A2038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006F5607"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4A43EC2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Gérer les droits des Personnes Concernées tels que notamment :</w:t>
      </w:r>
    </w:p>
    <w:p w14:paraId="2AC8B645" w14:textId="32FAEA8A"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sur la Personne Concernée. Le format est précisé en annexe.</w:t>
      </w:r>
    </w:p>
    <w:p w14:paraId="7105494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72D955A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16B7C34F" w14:textId="282327C4"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Remettre </w:t>
      </w:r>
      <w:r w:rsidR="00D26D4D" w:rsidRPr="00A75F39">
        <w:rPr>
          <w:rFonts w:ascii="Neue Haas Grotesk Text Pro" w:eastAsiaTheme="minorHAnsi" w:hAnsi="Neue Haas Grotesk Text Pro" w:cstheme="minorBidi"/>
          <w:sz w:val="15"/>
          <w:szCs w:val="15"/>
          <w:lang w:eastAsia="en-US"/>
        </w:rPr>
        <w:t>à MONEXT</w:t>
      </w:r>
      <w:r w:rsidRPr="00A75F39">
        <w:rPr>
          <w:rFonts w:ascii="Neue Haas Grotesk Text Pro" w:eastAsiaTheme="minorHAnsi" w:hAnsi="Neue Haas Grotesk Text Pro" w:cstheme="minorBidi"/>
          <w:sz w:val="15"/>
          <w:szCs w:val="15"/>
          <w:lang w:eastAsia="en-US"/>
        </w:rPr>
        <w:t xml:space="preserve"> toute information utile dans les plus brefs délais pour l’exécution des Prestations et lui permettant d’être conforme à la règlementation.</w:t>
      </w:r>
    </w:p>
    <w:p w14:paraId="22CC66D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5" w:name="_Toc94268773"/>
      <w:r w:rsidRPr="00A75F39">
        <w:rPr>
          <w:rFonts w:ascii="Neue Haas Grotesk Text Pro" w:eastAsiaTheme="minorHAnsi" w:hAnsi="Neue Haas Grotesk Text Pro"/>
          <w:color w:val="808080" w:themeColor="background1" w:themeShade="80"/>
          <w:sz w:val="15"/>
          <w:szCs w:val="15"/>
        </w:rPr>
        <w:t>Transfert des Données à caractère personnel hors UE</w:t>
      </w:r>
      <w:bookmarkEnd w:id="35"/>
    </w:p>
    <w:p w14:paraId="16934332" w14:textId="0B73B3DD"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demande expresse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transférer les Données à caractère personnel vers un pays hors UE n’assurant pas un « niveau de protection adéquat »,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2A8581E6" w14:textId="3ABF2B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mettre en place les garanties nécessaires et adéquates à un tel Transfert.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garantit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qu’il mettra en place, notamment :</w:t>
      </w:r>
    </w:p>
    <w:p w14:paraId="5ED518E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3028AF7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23E0D48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0347216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5AD85F40"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36" w:name="_Toc94268774"/>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bookmarkEnd w:id="36"/>
    </w:p>
    <w:p w14:paraId="39CB125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7" w:name="_Toc94268775"/>
      <w:r w:rsidRPr="00A75F39">
        <w:rPr>
          <w:rFonts w:ascii="Neue Haas Grotesk Text Pro" w:eastAsiaTheme="minorHAnsi" w:hAnsi="Neue Haas Grotesk Text Pro"/>
          <w:color w:val="808080" w:themeColor="background1" w:themeShade="80"/>
          <w:sz w:val="15"/>
          <w:szCs w:val="15"/>
        </w:rPr>
        <w:t>Sous-traitants</w:t>
      </w:r>
      <w:bookmarkEnd w:id="37"/>
    </w:p>
    <w:p w14:paraId="3E8C4AC8"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271DC20F" w14:textId="13F69138"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d’ajout ou de remplacement de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informera de façon préalable et écrite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w:t>
      </w:r>
    </w:p>
    <w:p w14:paraId="3BAA8667" w14:textId="44BFC0F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pourra, dans un délai de trente (30) jours suivant cette information, formulées des objections écrites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celles-ci devant être dûment motivées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w:t>
      </w:r>
      <w:r w:rsidRPr="00A75F39">
        <w:rPr>
          <w:rFonts w:ascii="Neue Haas Grotesk Text Pro" w:hAnsi="Neue Haas Grotesk Text Pro" w:cs="Arial"/>
          <w:color w:val="1A1A1A"/>
          <w:sz w:val="15"/>
          <w:szCs w:val="15"/>
        </w:rPr>
        <w:t xml:space="preserve">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6A4C092B"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8" w:name="_Toc94268776"/>
      <w:r w:rsidRPr="00A75F39">
        <w:rPr>
          <w:rFonts w:ascii="Neue Haas Grotesk Text Pro" w:eastAsiaTheme="minorHAnsi" w:hAnsi="Neue Haas Grotesk Text Pro"/>
          <w:color w:val="808080" w:themeColor="background1" w:themeShade="80"/>
          <w:sz w:val="15"/>
          <w:szCs w:val="15"/>
        </w:rPr>
        <w:t>Tiers</w:t>
      </w:r>
      <w:bookmarkEnd w:id="38"/>
    </w:p>
    <w:p w14:paraId="0208A0A6" w14:textId="0D338315"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dans le cadre de l’exécution des Prestations, à communiquer aux Tiers décrits dans l’Annexe Opérationnelle, les Données à caractère personnel collectées.</w:t>
      </w:r>
    </w:p>
    <w:p w14:paraId="2007B49B" w14:textId="02A9AF1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est précisé que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fera son affaire de fournir aux Tiers concernés toutes les instructions nécessaires, y compris en termes de sécurité. Ainsi, en cas de défaillance d’un Tiers,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renonce à tout recours à l’égard </w:t>
      </w:r>
      <w:r w:rsidR="00D26D4D" w:rsidRPr="00A75F39">
        <w:rPr>
          <w:rFonts w:ascii="Neue Haas Grotesk Text Pro" w:hAnsi="Neue Haas Grotesk Text Pro" w:cs="Arial"/>
          <w:color w:val="1A1A1A"/>
          <w:sz w:val="15"/>
          <w:szCs w:val="15"/>
        </w:rPr>
        <w:t>de MONEXT</w:t>
      </w:r>
      <w:r w:rsidRPr="00A75F39">
        <w:rPr>
          <w:rFonts w:ascii="Neue Haas Grotesk Text Pro" w:hAnsi="Neue Haas Grotesk Text Pro" w:cs="Arial"/>
          <w:color w:val="1A1A1A"/>
          <w:sz w:val="15"/>
          <w:szCs w:val="15"/>
        </w:rPr>
        <w:t>.</w:t>
      </w:r>
    </w:p>
    <w:p w14:paraId="62A86FE8"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72DA00B4" w14:textId="77777777" w:rsidR="00E41473" w:rsidRPr="005445ED"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39" w:name="_Toc94268777"/>
      <w:r w:rsidRPr="005445ED">
        <w:rPr>
          <w:rFonts w:ascii="Neue Haas Grotesk Text Pro" w:eastAsia="Neue Haas Grotesk Text Pro" w:hAnsi="Neue Haas Grotesk Text Pro"/>
          <w:color w:val="FFC000"/>
          <w:sz w:val="15"/>
          <w:szCs w:val="15"/>
          <w:u w:val="single"/>
        </w:rPr>
        <w:t>TRAITEMENTS REALISES PAR MONEXT EN TANT QUE RESPONSABLE DE TRAITEMENT</w:t>
      </w:r>
      <w:bookmarkEnd w:id="39"/>
    </w:p>
    <w:p w14:paraId="3059E909" w14:textId="6BBBB84C"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p>
    <w:p w14:paraId="044DCAA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Dispositions générales</w:t>
      </w:r>
    </w:p>
    <w:p w14:paraId="37631320" w14:textId="3B2B74BB" w:rsidR="00E41473" w:rsidRPr="00A75F39" w:rsidRDefault="00D26D4D"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MONEXT</w:t>
      </w:r>
      <w:r w:rsidR="00E41473" w:rsidRPr="00A75F39">
        <w:rPr>
          <w:rFonts w:ascii="Neue Haas Grotesk Text Pro" w:hAnsi="Neue Haas Grotesk Text Pro" w:cs="Arial"/>
          <w:color w:val="000000" w:themeColor="text1"/>
          <w:sz w:val="15"/>
          <w:szCs w:val="15"/>
        </w:rPr>
        <w:t xml:space="preserve"> a la qualité de Responsable de Traitement.</w:t>
      </w:r>
    </w:p>
    <w:p w14:paraId="6EE17289"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59F3EFA6"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7E3D932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62F8C75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Notifier à l’autorité de contrôle et aux Personnes concernées, toute violation de données entraînant la destruction, la perte, la modification ou la divulgation non autorisée de Données à caractère personnel.</w:t>
      </w:r>
    </w:p>
    <w:p w14:paraId="7D03B548"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w:t>
      </w:r>
    </w:p>
    <w:p w14:paraId="124E8E35" w14:textId="1B4FE937"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à d’autres fins que celles prévues au Contrat, et garantit à ce titre : </w:t>
      </w:r>
    </w:p>
    <w:p w14:paraId="6AB25541" w14:textId="57E09A0B"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ou des autorités de contrôle, dans le cadre des obligations mises à sa charge en tant qu’établissement de paiement ;</w:t>
      </w:r>
    </w:p>
    <w:p w14:paraId="567D7BD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 :</w:t>
      </w:r>
    </w:p>
    <w:p w14:paraId="6532610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S’engagent à respecter la confidentialité ou soient soumises à une obligation légale appropriée de confidentialité,</w:t>
      </w:r>
    </w:p>
    <w:p w14:paraId="58C14EFD"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p>
    <w:p w14:paraId="0B002D02"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Droit des personnes</w:t>
      </w:r>
    </w:p>
    <w:p w14:paraId="20CB6B30" w14:textId="125AB257" w:rsidR="00E41473" w:rsidRPr="00A75F39" w:rsidRDefault="00D26D4D"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s’engage à g</w:t>
      </w:r>
      <w:r w:rsidR="00E41473" w:rsidRPr="00A75F39">
        <w:rPr>
          <w:rFonts w:ascii="Neue Haas Grotesk Text Pro" w:hAnsi="Neue Haas Grotesk Text Pro"/>
          <w:sz w:val="15"/>
          <w:szCs w:val="15"/>
        </w:rPr>
        <w:t>érer, conformément à la Règlementation Applicable, les droits des Personnes Concernées tels que notamment :</w:t>
      </w:r>
    </w:p>
    <w:p w14:paraId="36DBD286" w14:textId="4D199321"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sur la Personne Concernée. </w:t>
      </w:r>
    </w:p>
    <w:p w14:paraId="2A28407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653DCA47"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0E85F6B7" w14:textId="32FA14C8" w:rsidR="00E41473" w:rsidRPr="00A75F39" w:rsidRDefault="00E41473"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Toutefois, il est rappelé qu’</w:t>
      </w:r>
      <w:proofErr w:type="spellStart"/>
      <w:r w:rsidRPr="00A75F39">
        <w:rPr>
          <w:rFonts w:ascii="Neue Haas Grotesk Text Pro" w:hAnsi="Neue Haas Grotesk Text Pro"/>
          <w:sz w:val="15"/>
          <w:szCs w:val="15"/>
        </w:rPr>
        <w:t>au</w:t>
      </w:r>
      <w:proofErr w:type="spellEnd"/>
      <w:r w:rsidRPr="00A75F39">
        <w:rPr>
          <w:rFonts w:ascii="Neue Haas Grotesk Text Pro" w:hAnsi="Neue Haas Grotesk Text Pro"/>
          <w:sz w:val="15"/>
          <w:szCs w:val="15"/>
        </w:rPr>
        <w:t xml:space="preserve"> termes de l’article L561-45 du code monétaire et financier, lorsque des données à caractère personnel font l'objet d'un traitement aux seules fins de l'application de la règlementation relative à la lutte contre le blanchiment des capitaux et le financement du terrorisme (LCB-FT) par établissement assujetti, les droits des Personnes concernées s'exercent directement auprès de la Commission nationale de l'informatique et des libertés.</w:t>
      </w:r>
    </w:p>
    <w:p w14:paraId="445673B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Transfert des Données à caractère personnel hors UE/UEE</w:t>
      </w:r>
    </w:p>
    <w:p w14:paraId="43A12365" w14:textId="3A8CC93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S’il s’avère nécessaire de transférer les Données à caractère personnel vers un pays hors UE n’assurant pas un « niveau de protection adéquat »,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17D7A838" w14:textId="2DC81086"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mettre en place les garanties </w:t>
      </w:r>
      <w:r w:rsidRPr="00A75F39">
        <w:rPr>
          <w:rFonts w:ascii="Neue Haas Grotesk Text Pro" w:hAnsi="Neue Haas Grotesk Text Pro" w:cs="Arial"/>
          <w:color w:val="1A1A1A"/>
          <w:sz w:val="15"/>
          <w:szCs w:val="15"/>
        </w:rPr>
        <w:lastRenderedPageBreak/>
        <w:t xml:space="preserve">nécessaires et adéquates à un tel Transfert.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garantit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qu’il mettra en place, notamment :</w:t>
      </w:r>
    </w:p>
    <w:p w14:paraId="475D2D9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5CAB752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38BAAEA4"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6CCA900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3203930A"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Effacement des Données : </w:t>
      </w:r>
    </w:p>
    <w:p w14:paraId="4E2CB947" w14:textId="7F0379A1"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A l’issue de l’exécution des prestations prévues au Contrat ou des formalités imposées par la Règlementation Applicable,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effacer les Données collectées à l’issue des durées de conservation définies au sein de l’Annexe Opérationnelle.</w:t>
      </w:r>
    </w:p>
    <w:p w14:paraId="24CCC00C"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p>
    <w:p w14:paraId="5DF04B5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Sous-traitants</w:t>
      </w:r>
    </w:p>
    <w:p w14:paraId="6688727F"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1B9D5D10" w14:textId="6CC9031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7F07EA0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Tiers</w:t>
      </w:r>
    </w:p>
    <w:p w14:paraId="6DA9153B" w14:textId="0597278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l’exécution des Prestations,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peut être amené</w:t>
      </w:r>
      <w:r w:rsidR="00D26D4D" w:rsidRPr="00A75F39">
        <w:rPr>
          <w:rFonts w:ascii="Neue Haas Grotesk Text Pro" w:hAnsi="Neue Haas Grotesk Text Pro" w:cs="Arial"/>
          <w:color w:val="1A1A1A"/>
          <w:sz w:val="15"/>
          <w:szCs w:val="15"/>
        </w:rPr>
        <w:t>e</w:t>
      </w:r>
      <w:r w:rsidRPr="00A75F39">
        <w:rPr>
          <w:rFonts w:ascii="Neue Haas Grotesk Text Pro" w:hAnsi="Neue Haas Grotesk Text Pro" w:cs="Arial"/>
          <w:color w:val="1A1A1A"/>
          <w:sz w:val="15"/>
          <w:szCs w:val="15"/>
        </w:rPr>
        <w:t xml:space="preserve"> à communiquer aux Tiers décrits dans l’Annexe Opérationnelle, des Données à caractère personnel collectées.</w:t>
      </w:r>
    </w:p>
    <w:p w14:paraId="0AA075CB" w14:textId="69044D1D"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r w:rsidRPr="00A75F39">
        <w:rPr>
          <w:rFonts w:ascii="Neue Haas Grotesk Text Pro" w:hAnsi="Neue Haas Grotesk Text Pro" w:cs="Arial"/>
          <w:color w:val="1A1A1A"/>
          <w:sz w:val="15"/>
          <w:szCs w:val="15"/>
        </w:rPr>
        <w:t xml:space="preserve">Il est précisé que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fera son affaire de fournir aux Tiers </w:t>
      </w:r>
      <w:r w:rsidRPr="00A75F39">
        <w:rPr>
          <w:rFonts w:ascii="Neue Haas Grotesk Text Pro" w:eastAsiaTheme="minorHAnsi" w:hAnsi="Neue Haas Grotesk Text Pro" w:cstheme="minorBidi"/>
          <w:sz w:val="15"/>
          <w:szCs w:val="15"/>
          <w:lang w:eastAsia="en-US"/>
        </w:rPr>
        <w:t>concernés toutes les instructions nécessaires, y compris en termes de sécurité</w:t>
      </w:r>
    </w:p>
    <w:p w14:paraId="607E3C4E" w14:textId="77777777" w:rsidR="000877A5" w:rsidRPr="00A75F39"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sectPr w:rsidR="000877A5" w:rsidRPr="00A75F39" w:rsidSect="000877A5">
          <w:type w:val="continuous"/>
          <w:pgSz w:w="11906" w:h="16838" w:code="9"/>
          <w:pgMar w:top="1418" w:right="1077" w:bottom="1276" w:left="1077" w:header="709" w:footer="0" w:gutter="0"/>
          <w:cols w:num="2" w:space="282"/>
          <w:docGrid w:linePitch="360"/>
        </w:sectPr>
      </w:pPr>
    </w:p>
    <w:p w14:paraId="48D39B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790FC3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6CDA70F8" w14:textId="6CC36F20" w:rsidR="00E41473" w:rsidRPr="00A75F39"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 xml:space="preserve">STIPULATIONS </w:t>
      </w:r>
      <w:r w:rsidR="00E41473" w:rsidRPr="00A75F39">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A75F39">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5740F321" w14:textId="77777777" w:rsidR="000877A5" w:rsidRPr="00A75F39" w:rsidRDefault="000877A5"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40" w:name="_Toc94257311"/>
      <w:bookmarkStart w:id="41" w:name="_Toc20737857"/>
    </w:p>
    <w:p w14:paraId="35C320C7" w14:textId="369A3E78" w:rsidR="00E41473" w:rsidRPr="00A75F39" w:rsidRDefault="00EF1D0E"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40"/>
    </w:p>
    <w:p w14:paraId="19CD4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l’offre « Full Service » conclue entre le Client et Monext, Monext réalise un certain nombre de traitements pour le compte du Client.</w:t>
      </w:r>
    </w:p>
    <w:p w14:paraId="73282EF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2" w:name="_Toc94257312"/>
      <w:r w:rsidRPr="00A75F39">
        <w:rPr>
          <w:rFonts w:ascii="Neue Haas Grotesk Text Pro" w:eastAsia="Neue Haas Grotesk Text Pro" w:hAnsi="Neue Haas Grotesk Text Pro"/>
          <w:color w:val="FFC000"/>
          <w:sz w:val="15"/>
          <w:szCs w:val="15"/>
          <w:u w:val="single"/>
        </w:rPr>
        <w:t>DESCRIPTION DES TRAITEMENTS</w:t>
      </w:r>
      <w:bookmarkEnd w:id="42"/>
    </w:p>
    <w:p w14:paraId="2F1EA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L’offre « Full Service » intègre :</w:t>
      </w:r>
    </w:p>
    <w:p w14:paraId="467717F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une solution de paiement sécurisée en ligne qui permet aux commerçants ayant une activité de vente à distance de </w:t>
      </w:r>
      <w:r w:rsidRPr="00A75F39">
        <w:rPr>
          <w:rFonts w:ascii="Neue Haas Grotesk Text Pro" w:hAnsi="Neue Haas Grotesk Text Pro"/>
          <w:i/>
          <w:iCs/>
          <w:sz w:val="15"/>
          <w:szCs w:val="15"/>
          <w:u w:val="single"/>
        </w:rPr>
        <w:t>gérer des paiements</w:t>
      </w:r>
      <w:r w:rsidRPr="00A75F39">
        <w:rPr>
          <w:rFonts w:ascii="Neue Haas Grotesk Text Pro" w:hAnsi="Neue Haas Grotesk Text Pro"/>
          <w:i/>
          <w:sz w:val="15"/>
          <w:szCs w:val="15"/>
          <w:u w:val="single"/>
        </w:rPr>
        <w:t xml:space="preserve"> </w:t>
      </w:r>
      <w:r w:rsidRPr="00A75F39">
        <w:rPr>
          <w:rFonts w:ascii="Neue Haas Grotesk Text Pro" w:hAnsi="Neue Haas Grotesk Text Pro"/>
          <w:sz w:val="15"/>
          <w:szCs w:val="15"/>
        </w:rPr>
        <w:t xml:space="preserve">par cartes bancaires et autres moyens de paiement alternatifs, </w:t>
      </w:r>
      <w:r w:rsidRPr="00A75F39">
        <w:rPr>
          <w:rFonts w:ascii="Neue Haas Grotesk Text Pro" w:hAnsi="Neue Haas Grotesk Text Pro"/>
          <w:i/>
          <w:sz w:val="15"/>
          <w:szCs w:val="15"/>
        </w:rPr>
        <w:t xml:space="preserve">de </w:t>
      </w:r>
      <w:r w:rsidRPr="00A75F39">
        <w:rPr>
          <w:rFonts w:ascii="Neue Haas Grotesk Text Pro" w:hAnsi="Neue Haas Grotesk Text Pro"/>
          <w:i/>
          <w:sz w:val="15"/>
          <w:szCs w:val="15"/>
          <w:u w:val="single"/>
        </w:rPr>
        <w:t>gérer un portefeuille de moyens de paiements</w:t>
      </w:r>
      <w:r w:rsidRPr="00A75F39">
        <w:rPr>
          <w:rFonts w:ascii="Neue Haas Grotesk Text Pro" w:hAnsi="Neue Haas Grotesk Text Pro"/>
          <w:sz w:val="15"/>
          <w:szCs w:val="15"/>
        </w:rPr>
        <w:t xml:space="preserve">, et enfin de </w:t>
      </w:r>
      <w:r w:rsidRPr="00A75F39">
        <w:rPr>
          <w:rFonts w:ascii="Neue Haas Grotesk Text Pro" w:hAnsi="Neue Haas Grotesk Text Pro"/>
          <w:i/>
          <w:sz w:val="15"/>
          <w:szCs w:val="15"/>
          <w:u w:val="single"/>
        </w:rPr>
        <w:t>lutter contre la fraude</w:t>
      </w:r>
      <w:r w:rsidRPr="00A75F39">
        <w:rPr>
          <w:rFonts w:ascii="Neue Haas Grotesk Text Pro" w:hAnsi="Neue Haas Grotesk Text Pro"/>
          <w:sz w:val="15"/>
          <w:szCs w:val="15"/>
        </w:rPr>
        <w:t>.</w:t>
      </w:r>
    </w:p>
    <w:p w14:paraId="61E05FE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L’ouverture d’un compte de paiement et d’un service d’acquisition d’opérations de paiement comprenant l’adhésion aux systèmes de paiement par cartes bancaires ou autres moyens de paiement alternatifs.</w:t>
      </w:r>
    </w:p>
    <w:p w14:paraId="77CD4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termes d’interfaces techniques, l’intégration de l’offre « Full Service » avec le site de commerce en ligne du Commerçant peut être effectuée de 2 manières différentes :</w:t>
      </w:r>
    </w:p>
    <w:p w14:paraId="1A0C4E81"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Les données à caractère personnel sont collectées par le site Commerçant du Client et transmises à Monext pour traitement : </w:t>
      </w:r>
      <w:r w:rsidRPr="00A75F39">
        <w:rPr>
          <w:rFonts w:ascii="Neue Haas Grotesk Text Pro" w:hAnsi="Neue Haas Grotesk Text Pro"/>
          <w:b/>
          <w:sz w:val="15"/>
          <w:szCs w:val="15"/>
        </w:rPr>
        <w:t>collecte indirecte</w:t>
      </w:r>
      <w:r w:rsidRPr="00A75F39">
        <w:rPr>
          <w:rFonts w:ascii="Neue Haas Grotesk Text Pro" w:hAnsi="Neue Haas Grotesk Text Pro"/>
          <w:sz w:val="15"/>
          <w:szCs w:val="15"/>
        </w:rPr>
        <w:t>.</w:t>
      </w:r>
    </w:p>
    <w:p w14:paraId="652C65D4"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données à caractère personnel sont collectées, pour le compte du Client, par des pages web fournies par Monext qui sont intégrées dans le site web du Commerçant :</w:t>
      </w:r>
      <w:r w:rsidRPr="00A75F39">
        <w:rPr>
          <w:rFonts w:ascii="Neue Haas Grotesk Text Pro" w:hAnsi="Neue Haas Grotesk Text Pro"/>
          <w:b/>
          <w:sz w:val="15"/>
          <w:szCs w:val="15"/>
        </w:rPr>
        <w:t xml:space="preserve"> collecte directe</w:t>
      </w:r>
      <w:r w:rsidRPr="00A75F39">
        <w:rPr>
          <w:rFonts w:ascii="Neue Haas Grotesk Text Pro" w:hAnsi="Neue Haas Grotesk Text Pro"/>
          <w:sz w:val="15"/>
          <w:szCs w:val="15"/>
        </w:rPr>
        <w:t>.</w:t>
      </w:r>
    </w:p>
    <w:p w14:paraId="734B745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Certaines données sont fournies par le Moyen de Paiement lors du processus de paiement.</w:t>
      </w:r>
    </w:p>
    <w:p w14:paraId="7B153C71" w14:textId="1E58A562" w:rsidR="009F4008"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3" w:name="_Toc94257313"/>
      <w:r w:rsidRPr="00A75F39">
        <w:rPr>
          <w:rFonts w:ascii="Neue Haas Grotesk Text Pro" w:eastAsia="Neue Haas Grotesk Text Pro" w:hAnsi="Neue Haas Grotesk Text Pro"/>
          <w:color w:val="404040" w:themeColor="text1" w:themeTint="BF"/>
          <w:sz w:val="15"/>
          <w:szCs w:val="15"/>
        </w:rPr>
        <w:t>Traitement Gérer des</w:t>
      </w:r>
      <w:r w:rsidR="009F4008" w:rsidRPr="00A75F39">
        <w:rPr>
          <w:rFonts w:ascii="Neue Haas Grotesk Text Pro" w:eastAsia="Neue Haas Grotesk Text Pro" w:hAnsi="Neue Haas Grotesk Text Pro"/>
          <w:color w:val="404040" w:themeColor="text1" w:themeTint="BF"/>
          <w:sz w:val="15"/>
          <w:szCs w:val="15"/>
        </w:rPr>
        <w:t xml:space="preserve"> paiements</w:t>
      </w:r>
    </w:p>
    <w:bookmarkEnd w:id="43"/>
    <w:p w14:paraId="6C6CD2BF" w14:textId="77777777" w:rsidR="009F4008" w:rsidRPr="00A75F39" w:rsidRDefault="009F4008"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Accepter de paiements</w:t>
      </w:r>
    </w:p>
    <w:p w14:paraId="48B9557F" w14:textId="27DD4C17" w:rsidR="00E41473" w:rsidRPr="00A75F39" w:rsidRDefault="009F4008"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w:t>
      </w:r>
      <w:r w:rsidR="00E41473" w:rsidRPr="00A75F39">
        <w:rPr>
          <w:rFonts w:ascii="Neue Haas Grotesk Text Pro" w:hAnsi="Neue Haas Grotesk Text Pro"/>
          <w:sz w:val="15"/>
          <w:szCs w:val="15"/>
        </w:rPr>
        <w:t>qui permet à un Commerçant d’accepter des paiements consiste à :</w:t>
      </w:r>
    </w:p>
    <w:p w14:paraId="0911BC1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créditer ou à débiter pour le compte de commerçants ;</w:t>
      </w:r>
    </w:p>
    <w:p w14:paraId="207A87D5"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confirmation de débit unitaire pour chaque transaction d’autorisation acceptée.</w:t>
      </w:r>
    </w:p>
    <w:p w14:paraId="17B9ACD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Envoyer le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4929030F" w14:textId="43A41592"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propose plusieurs modes de paiement. La durée de traitement et de stockage des données de la transaction </w:t>
      </w:r>
      <w:r w:rsidR="0019326A" w:rsidRPr="00A75F39">
        <w:rPr>
          <w:rFonts w:ascii="Neue Haas Grotesk Text Pro" w:hAnsi="Neue Haas Grotesk Text Pro"/>
          <w:sz w:val="15"/>
          <w:szCs w:val="15"/>
        </w:rPr>
        <w:t>diffère</w:t>
      </w:r>
      <w:r w:rsidRPr="00A75F39">
        <w:rPr>
          <w:rFonts w:ascii="Neue Haas Grotesk Text Pro" w:hAnsi="Neue Haas Grotesk Text Pro"/>
          <w:sz w:val="15"/>
          <w:szCs w:val="15"/>
        </w:rPr>
        <w:t xml:space="preserve"> comme le précise les cas suivants :</w:t>
      </w:r>
    </w:p>
    <w:p w14:paraId="4567247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1.</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à la commande</w:t>
      </w:r>
      <w:r w:rsidRPr="00A75F39">
        <w:rPr>
          <w:rFonts w:ascii="Neue Haas Grotesk Text Pro" w:hAnsi="Neue Haas Grotesk Text Pro"/>
          <w:sz w:val="15"/>
          <w:szCs w:val="15"/>
        </w:rPr>
        <w:t xml:space="preserve"> : la confirmation du débit est réalisée à </w:t>
      </w:r>
      <w:r w:rsidRPr="00A75F39">
        <w:rPr>
          <w:rFonts w:ascii="Neue Haas Grotesk Text Pro" w:hAnsi="Neue Haas Grotesk Text Pro"/>
          <w:sz w:val="15"/>
          <w:szCs w:val="15"/>
        </w:rPr>
        <w:t>J+1 de la transaction hors jour non ouvré.</w:t>
      </w:r>
    </w:p>
    <w:p w14:paraId="20EE2CFE"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2.</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différé ou à l’expédition</w:t>
      </w:r>
      <w:r w:rsidRPr="00A75F39">
        <w:rPr>
          <w:rFonts w:ascii="Neue Haas Grotesk Text Pro" w:hAnsi="Neue Haas Grotesk Text Pro"/>
          <w:sz w:val="15"/>
          <w:szCs w:val="15"/>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3.</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en N fois</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w:t>
      </w:r>
    </w:p>
    <w:p w14:paraId="0ACF7D0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4.</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par abonnement</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5.</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en 1 clic</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u w:val="single"/>
        </w:rPr>
        <w:t>Durée de conservation des données</w:t>
      </w:r>
      <w:r w:rsidRPr="00A75F39">
        <w:rPr>
          <w:rFonts w:ascii="Neue Haas Grotesk Text Pro" w:hAnsi="Neue Haas Grotesk Text Pro"/>
          <w:sz w:val="15"/>
          <w:szCs w:val="15"/>
        </w:rPr>
        <w:t> </w:t>
      </w:r>
      <w:r w:rsidRPr="00A75F39">
        <w:rPr>
          <w:rFonts w:ascii="Neue Haas Grotesk Text Pro" w:hAnsi="Neue Haas Grotesk Text Pro"/>
          <w:b/>
          <w:i/>
          <w:sz w:val="15"/>
          <w:szCs w:val="15"/>
        </w:rPr>
        <w:t>: 13 mois</w:t>
      </w:r>
      <w:r w:rsidRPr="00A75F39">
        <w:rPr>
          <w:rFonts w:ascii="Neue Haas Grotesk Text Pro" w:hAnsi="Neue Haas Grotesk Text Pro"/>
          <w:sz w:val="15"/>
          <w:szCs w:val="15"/>
        </w:rPr>
        <w:t>.</w:t>
      </w:r>
    </w:p>
    <w:p w14:paraId="3E531ADA"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Rembourser des paiements</w:t>
      </w:r>
    </w:p>
    <w:p w14:paraId="1539E0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à un Commerçant de rembourser des paiements consiste à :</w:t>
      </w:r>
    </w:p>
    <w:p w14:paraId="68546DA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Demander le remboursement</w:t>
      </w:r>
      <w:r w:rsidRPr="00A75F39">
        <w:rPr>
          <w:rFonts w:ascii="Neue Haas Grotesk Text Pro" w:hAnsi="Neue Haas Grotesk Text Pro"/>
          <w:sz w:val="15"/>
          <w:szCs w:val="15"/>
        </w:rPr>
        <w:t xml:space="preserve"> des transactions d’autorisation encaissées. Pour réaliser cette demande, « Monext Online » effectue, en fonction des moyens de paiement, une des actions suivantes : </w:t>
      </w:r>
    </w:p>
    <w:p w14:paraId="09FF2B83"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débiter pour le compte de commerçants ;</w:t>
      </w:r>
    </w:p>
    <w:p w14:paraId="1D34E887"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remboursement unitaire pour chaque transaction d’autorisation acceptée.</w:t>
      </w:r>
    </w:p>
    <w:p w14:paraId="11C955C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Envoyer le ticket de remboursement</w:t>
      </w:r>
      <w:r w:rsidRPr="00A75F39">
        <w:rPr>
          <w:rFonts w:ascii="Neue Haas Grotesk Text Pro" w:hAnsi="Neue Haas Grotesk Text Pro"/>
          <w:sz w:val="15"/>
          <w:szCs w:val="15"/>
        </w:rPr>
        <w:t xml:space="preserve">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73EC080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est réalisé entre J et J+1 à partir de la demande du Commerçant hors jour non ouvré. </w:t>
      </w:r>
    </w:p>
    <w:p w14:paraId="40FE08B5"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r w:rsidRPr="00A75F39">
        <w:rPr>
          <w:rFonts w:ascii="Neue Haas Grotesk Text Pro" w:hAnsi="Neue Haas Grotesk Text Pro"/>
          <w:sz w:val="15"/>
          <w:szCs w:val="15"/>
          <w:u w:val="single"/>
        </w:rPr>
        <w:t>.</w:t>
      </w:r>
    </w:p>
    <w:p w14:paraId="6CA0D8E6"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commerçant</w:t>
      </w:r>
    </w:p>
    <w:p w14:paraId="71ADE4E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Commerçant désigne certains de ses collaborateurs ayant droit d’accéder au back-office Monext ou pour être destinataire d’informations, d’alertes ou de </w:t>
      </w:r>
      <w:proofErr w:type="spellStart"/>
      <w:r w:rsidRPr="00A75F39">
        <w:rPr>
          <w:rFonts w:ascii="Neue Haas Grotesk Text Pro" w:hAnsi="Neue Haas Grotesk Text Pro"/>
          <w:sz w:val="15"/>
          <w:szCs w:val="15"/>
        </w:rPr>
        <w:t>reporting</w:t>
      </w:r>
      <w:proofErr w:type="spellEnd"/>
      <w:r w:rsidRPr="00A75F39">
        <w:rPr>
          <w:rFonts w:ascii="Neue Haas Grotesk Text Pro" w:hAnsi="Neue Haas Grotesk Text Pro"/>
          <w:sz w:val="15"/>
          <w:szCs w:val="15"/>
        </w:rPr>
        <w:t xml:space="preserve"> liés aux prestations.</w:t>
      </w:r>
    </w:p>
    <w:p w14:paraId="3732EA0D"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communique les informations d’identifications à Monext qui assure la gestion des connexions et des utilisateurs.</w:t>
      </w:r>
    </w:p>
    <w:p w14:paraId="3749CBDD" w14:textId="2D75F104"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De plus, le Commerçant désigne certains de ses collaborateurs pouvant accéder au Service Clients Monext. Les événements et les relations entre ces collaborateurs et le Service Clients Monext sont consignés en utilisant une plateforme Cloud </w:t>
      </w:r>
      <w:proofErr w:type="spellStart"/>
      <w:r w:rsidRPr="00A75F39">
        <w:rPr>
          <w:rFonts w:ascii="Neue Haas Grotesk Text Pro" w:hAnsi="Neue Haas Grotesk Text Pro"/>
          <w:sz w:val="15"/>
          <w:szCs w:val="15"/>
        </w:rPr>
        <w:t>Zendesk</w:t>
      </w:r>
      <w:proofErr w:type="spellEnd"/>
      <w:r w:rsidRPr="00A75F39">
        <w:rPr>
          <w:rFonts w:ascii="Neue Haas Grotesk Text Pro" w:hAnsi="Neue Haas Grotesk Text Pro"/>
          <w:sz w:val="15"/>
          <w:szCs w:val="15"/>
        </w:rPr>
        <w:t>.</w:t>
      </w:r>
    </w:p>
    <w:p w14:paraId="251EC0A4"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durée du contrat entre le Commerçant et Monext + 24 mois</w:t>
      </w:r>
      <w:r w:rsidRPr="00A75F39">
        <w:rPr>
          <w:rFonts w:ascii="Neue Haas Grotesk Text Pro" w:hAnsi="Neue Haas Grotesk Text Pro"/>
          <w:sz w:val="15"/>
          <w:szCs w:val="15"/>
          <w:u w:val="single"/>
        </w:rPr>
        <w:t>.</w:t>
      </w:r>
    </w:p>
    <w:p w14:paraId="27D127E0"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Reporting et réconciliation</w:t>
      </w:r>
    </w:p>
    <w:p w14:paraId="1DF37D1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lastRenderedPageBreak/>
        <w:t xml:space="preserve">Monext propose plusieurs types de rapports accessibles en ligne via le backoffice ou via un transfert de fichier sécurisé et automatisé, ou envoyé par mail au Commerçant : </w:t>
      </w:r>
    </w:p>
    <w:p w14:paraId="211398FB"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transactions </w:t>
      </w:r>
    </w:p>
    <w:p w14:paraId="07E087B0"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 rapport permet d’obtenir l’activité du commerçant.</w:t>
      </w:r>
    </w:p>
    <w:p w14:paraId="4BC22EB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contient les transactions réalisées de type abandonnées, acceptées ou refusées.</w:t>
      </w:r>
    </w:p>
    <w:p w14:paraId="73883DF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transactions contiennent des informations du consommateur, du moyen de paiement, de la commande et de la transaction monétique.</w:t>
      </w:r>
    </w:p>
    <w:p w14:paraId="4CBEDC4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24 mois pour les données contenues dans les rapports des transactions.</w:t>
      </w:r>
    </w:p>
    <w:p w14:paraId="2B460F8D"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paiements </w:t>
      </w:r>
    </w:p>
    <w:p w14:paraId="39CF5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montant</w:t>
      </w:r>
      <w:proofErr w:type="gramEnd"/>
      <w:r w:rsidRPr="00A75F39">
        <w:rPr>
          <w:rFonts w:ascii="Neue Haas Grotesk Text Pro" w:hAnsi="Neue Haas Grotesk Text Pro"/>
          <w:sz w:val="15"/>
          <w:szCs w:val="15"/>
        </w:rPr>
        <w:t xml:space="preserve"> et nombre de débit, crédit et impayé par Commerçant (pour un groupe), point de vente et moyen de paiement ;</w:t>
      </w:r>
    </w:p>
    <w:p w14:paraId="19397AB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toutes</w:t>
      </w:r>
      <w:proofErr w:type="gramEnd"/>
      <w:r w:rsidRPr="00A75F39">
        <w:rPr>
          <w:rFonts w:ascii="Neue Haas Grotesk Text Pro" w:hAnsi="Neue Haas Grotesk Text Pro"/>
          <w:sz w:val="15"/>
          <w:szCs w:val="15"/>
        </w:rPr>
        <w:t xml:space="preserve"> les transactions concernées avec uniquement des informations personnelles tronquées (exemple : n° de carte masqué).</w:t>
      </w:r>
    </w:p>
    <w:p w14:paraId="4D2547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 rapport. </w:t>
      </w:r>
    </w:p>
    <w:p w14:paraId="2A44FE3B"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 pour les données contenues dans les rapports des paiements.</w:t>
      </w:r>
    </w:p>
    <w:p w14:paraId="33D9DA9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Les rapports statistiques </w:t>
      </w:r>
    </w:p>
    <w:p w14:paraId="47A31B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Ces rapports aident l’analyse et le pilotage de l’activité et de la stratégie du commerçant. </w:t>
      </w:r>
    </w:p>
    <w:p w14:paraId="5767F4B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rapports donnent sont regroupés en quatre catégories : performance, risque, optimisation et finance.</w:t>
      </w:r>
    </w:p>
    <w:p w14:paraId="4A23C24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L’outil de Business Intelligence sélectionne les données concernant le commerçant, calcule les indicateurs demandés et les met à disposition sur l’interface commerçant ou, sur demande, génère des fichiers envoyés au commerçant.</w:t>
      </w:r>
    </w:p>
    <w:p w14:paraId="58E2228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76532FA4"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Les relevés relatifs aux activités de services de paiement</w:t>
      </w:r>
    </w:p>
    <w:p w14:paraId="705792EC" w14:textId="41765B4B"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mensuels et annuels des frais d’encaissement carte (RMFEC / RAFEC) :</w:t>
      </w:r>
      <w:r w:rsidRPr="00A75F39">
        <w:rPr>
          <w:rFonts w:ascii="Neue Haas Grotesk Text Pro" w:hAnsi="Neue Haas Grotesk Text Pro"/>
          <w:bCs/>
          <w:sz w:val="15"/>
          <w:szCs w:val="15"/>
        </w:rPr>
        <w:t xml:space="preserve"> </w:t>
      </w:r>
      <w:r w:rsidRPr="00A75F39">
        <w:rPr>
          <w:rFonts w:ascii="Neue Haas Grotesk Text Pro" w:hAnsi="Neue Haas Grotesk Text Pro"/>
          <w:sz w:val="15"/>
          <w:szCs w:val="15"/>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de compte :</w:t>
      </w:r>
      <w:r w:rsidRPr="00A75F39">
        <w:rPr>
          <w:rFonts w:ascii="Neue Haas Grotesk Text Pro" w:hAnsi="Neue Haas Grotesk Text Pro"/>
          <w:sz w:val="15"/>
          <w:szCs w:val="15"/>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opérations (RO) :</w:t>
      </w:r>
      <w:r w:rsidRPr="00A75F39">
        <w:rPr>
          <w:rFonts w:ascii="Neue Haas Grotesk Text Pro" w:hAnsi="Neue Haas Grotesk Text Pro"/>
          <w:sz w:val="15"/>
          <w:szCs w:val="15"/>
        </w:rPr>
        <w:t xml:space="preserve"> Liste l’ensemble des opérations qui ont impacté le compte de paiement du commerçant (paiement, remboursement, impayés...)</w:t>
      </w:r>
    </w:p>
    <w:p w14:paraId="4B986B6D" w14:textId="6681D1D8"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Rapports des versements quotidiens (DSR) :</w:t>
      </w:r>
      <w:r w:rsidRPr="00A75F39">
        <w:rPr>
          <w:rFonts w:ascii="Neue Haas Grotesk Text Pro" w:hAnsi="Neue Haas Grotesk Text Pro"/>
          <w:sz w:val="15"/>
          <w:szCs w:val="15"/>
        </w:rPr>
        <w:t xml:space="preserve"> Restitue unitairement l’ensemble des opérations qui ont impacté le compte de paiement, complété des opérations de virement externe, d’ajustement de la </w:t>
      </w:r>
      <w:r w:rsidR="00334925" w:rsidRPr="00334925">
        <w:rPr>
          <w:rFonts w:ascii="Neue Haas Grotesk Text Pro" w:hAnsi="Neue Haas Grotesk Text Pro"/>
          <w:sz w:val="15"/>
          <w:szCs w:val="15"/>
        </w:rPr>
        <w:t xml:space="preserve">réserve de roulement </w:t>
      </w:r>
      <w:r w:rsidRPr="00A75F39">
        <w:rPr>
          <w:rFonts w:ascii="Neue Haas Grotesk Text Pro" w:hAnsi="Neue Haas Grotesk Text Pro"/>
          <w:sz w:val="15"/>
          <w:szCs w:val="15"/>
        </w:rPr>
        <w:t>et le montant du solde du compte de paiement.</w:t>
      </w:r>
    </w:p>
    <w:p w14:paraId="315E09A4"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Impayés et des Fraudes (CFR) :</w:t>
      </w:r>
      <w:r w:rsidRPr="00A75F39">
        <w:rPr>
          <w:rFonts w:ascii="Neue Haas Grotesk Text Pro" w:hAnsi="Neue Haas Grotesk Text Pro"/>
          <w:sz w:val="15"/>
          <w:szCs w:val="15"/>
        </w:rPr>
        <w:t xml:space="preserve">  Comprend l’ensemble des transactions revenues impayées imputées sur le compte de paiement du commerçant.</w:t>
      </w:r>
    </w:p>
    <w:p w14:paraId="7FA4B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6D4C19CE"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1B86F6E3"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44" w:name="_Toc94257314"/>
      <w:r w:rsidRPr="00A75F39">
        <w:rPr>
          <w:rFonts w:ascii="Neue Haas Grotesk Text Pro" w:eastAsia="Neue Haas Grotesk Text Pro" w:hAnsi="Neue Haas Grotesk Text Pro"/>
          <w:color w:val="404040" w:themeColor="text1" w:themeTint="BF"/>
          <w:sz w:val="15"/>
          <w:szCs w:val="15"/>
        </w:rPr>
        <w:t>Gérer un portefeuille de moyens de paiements</w:t>
      </w:r>
      <w:bookmarkEnd w:id="44"/>
    </w:p>
    <w:p w14:paraId="23BA3078"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bookmarkStart w:id="45" w:name="_Toc348083912"/>
      <w:bookmarkStart w:id="46" w:name="_Toc315425134"/>
      <w:r w:rsidRPr="00A75F39">
        <w:rPr>
          <w:rFonts w:ascii="Neue Haas Grotesk Text Pro" w:eastAsia="Neue Haas Grotesk Text Pro" w:hAnsi="Neue Haas Grotesk Text Pro"/>
          <w:color w:val="808080" w:themeColor="background1" w:themeShade="80"/>
          <w:sz w:val="15"/>
          <w:szCs w:val="15"/>
        </w:rPr>
        <w:t>Principe</w:t>
      </w:r>
    </w:p>
    <w:p w14:paraId="38E2227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offre la possibilité de gérer les portefeuilles virtuels pour le compte des Commerçants.</w:t>
      </w:r>
    </w:p>
    <w:bookmarkEnd w:id="45"/>
    <w:bookmarkEnd w:id="46"/>
    <w:p w14:paraId="5650216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sauvegarde les données monétiques : numéro de carte, date d’expiration et éventuellement les données d’identification du titulaire (ex : nom, prénom)</w:t>
      </w:r>
    </w:p>
    <w:p w14:paraId="231E0014"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Plusieurs moyens de paiement peuvent être enregistrés dans un même portefeuille :</w:t>
      </w:r>
    </w:p>
    <w:p w14:paraId="50F5C5FF"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Création</w:t>
      </w:r>
    </w:p>
    <w:p w14:paraId="7FB9B3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permet la création d’un portefeuille via les interfaces suivantes :</w:t>
      </w:r>
    </w:p>
    <w:p w14:paraId="122677F5" w14:textId="560F64BD" w:rsidR="00E41473" w:rsidRPr="00A75F39" w:rsidRDefault="00FB2E34"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w:t>
      </w:r>
      <w:r w:rsidR="00E41473" w:rsidRPr="00A75F39">
        <w:rPr>
          <w:rFonts w:ascii="Neue Haas Grotesk Text Pro" w:hAnsi="Neue Haas Grotesk Text Pro"/>
          <w:sz w:val="15"/>
          <w:szCs w:val="15"/>
        </w:rPr>
        <w:t>es</w:t>
      </w:r>
      <w:r>
        <w:rPr>
          <w:rFonts w:ascii="Neue Haas Grotesk Text Pro" w:hAnsi="Neue Haas Grotesk Text Pro"/>
          <w:sz w:val="15"/>
          <w:szCs w:val="15"/>
        </w:rPr>
        <w:t xml:space="preserve"> </w:t>
      </w:r>
      <w:r w:rsidR="00E41473" w:rsidRPr="00A75F39">
        <w:rPr>
          <w:rFonts w:ascii="Neue Haas Grotesk Text Pro" w:hAnsi="Neue Haas Grotesk Text Pro"/>
          <w:sz w:val="15"/>
          <w:szCs w:val="15"/>
        </w:rPr>
        <w:t>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les</w:t>
      </w:r>
      <w:proofErr w:type="gramEnd"/>
      <w:r w:rsidRPr="00A75F39">
        <w:rPr>
          <w:rFonts w:ascii="Neue Haas Grotesk Text Pro" w:hAnsi="Neue Haas Grotesk Text Pro"/>
          <w:sz w:val="15"/>
          <w:szCs w:val="15"/>
        </w:rPr>
        <w:t xml:space="preserve">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L’interface directe commerçant (webservices)</w:t>
      </w:r>
    </w:p>
    <w:p w14:paraId="066FF5A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portefeuille virtuel</w:t>
      </w:r>
    </w:p>
    <w:p w14:paraId="102F64E8" w14:textId="65496D6F"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 Monext Online », l’API webservice et le Centre d’Administration « Monext Online » permettent de gérer un portefeuille virtuel.</w:t>
      </w:r>
    </w:p>
    <w:p w14:paraId="053EC0F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disposent des fonctions d’affichage et de mise à jour d’un portefeuille.</w:t>
      </w:r>
    </w:p>
    <w:p w14:paraId="537DB5C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plus de ces fonctions, l’API webservice permet de désactiver/réactiver un portefeuille complet ou uniquement un moyen de paiement.</w:t>
      </w:r>
    </w:p>
    <w:p w14:paraId="18B331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Centre d’Administration (back office « Monext Online ») permet également aux utilisateurs autorisés du Commerçant de rechercher, visualiser, activer/désactiver et mettre à jour un portefeuille ainsi que les moyens de paiements qu’il contient.</w:t>
      </w:r>
    </w:p>
    <w:p w14:paraId="2D8FA931"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consentement</w:t>
      </w:r>
    </w:p>
    <w:p w14:paraId="7B5A90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collecte directe des données, « Monext Online » fournit les outils techniques permettant au Commerçant de remplir ses obligations concernant le consentement.</w:t>
      </w:r>
    </w:p>
    <w:p w14:paraId="5C776D14"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Sécurisation des paiements par portefeuille virtuel </w:t>
      </w:r>
    </w:p>
    <w:p w14:paraId="6CA0781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L’enregistrement d’une carte bancaire dans le portefeuille est systématiquement contrôlé par une demande d’information ou une transaction d’autorisation à 1 euro (qui est annulée juste ensuite, donc sans paiement réel). Ces opérations sont invisibles pour le client.</w:t>
      </w:r>
    </w:p>
    <w:p w14:paraId="632C3D2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cartes mises en opposition sont automatiquement désactivées du portefeuille et une notification est envoyée au Commerçant par message de serveur à serveur.</w:t>
      </w:r>
    </w:p>
    <w:p w14:paraId="33322A7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date de fin de validité du moyen de paiement + </w:t>
      </w:r>
      <w:r w:rsidRPr="00A75F39">
        <w:rPr>
          <w:rFonts w:ascii="Neue Haas Grotesk Text Pro" w:hAnsi="Neue Haas Grotesk Text Pro"/>
          <w:b/>
          <w:i/>
          <w:sz w:val="15"/>
          <w:szCs w:val="15"/>
          <w:u w:val="single"/>
        </w:rPr>
        <w:t>2 mois</w:t>
      </w:r>
      <w:r w:rsidRPr="00A75F39">
        <w:rPr>
          <w:rFonts w:ascii="Neue Haas Grotesk Text Pro" w:hAnsi="Neue Haas Grotesk Text Pro"/>
          <w:sz w:val="15"/>
          <w:szCs w:val="15"/>
          <w:u w:val="single"/>
        </w:rPr>
        <w:t>.</w:t>
      </w:r>
    </w:p>
    <w:p w14:paraId="24EA750B"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7" w:name="_Toc94257315"/>
      <w:r w:rsidRPr="00A75F39">
        <w:rPr>
          <w:rFonts w:ascii="Neue Haas Grotesk Text Pro" w:eastAsia="Neue Haas Grotesk Text Pro" w:hAnsi="Neue Haas Grotesk Text Pro"/>
          <w:color w:val="404040" w:themeColor="text1" w:themeTint="BF"/>
          <w:sz w:val="15"/>
          <w:szCs w:val="15"/>
        </w:rPr>
        <w:t>Procéder à l’acquisition du paiement</w:t>
      </w:r>
      <w:bookmarkEnd w:id="47"/>
    </w:p>
    <w:p w14:paraId="5198F4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l’acquisition des transactions consiste à :</w:t>
      </w:r>
    </w:p>
    <w:p w14:paraId="73F8D7F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quotidiennement les fichiers de remise en banque destiné au compte de paiement ;</w:t>
      </w:r>
    </w:p>
    <w:p w14:paraId="2C826E4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inscrire</w:t>
      </w:r>
      <w:proofErr w:type="gramEnd"/>
      <w:r w:rsidRPr="00A75F39">
        <w:rPr>
          <w:rFonts w:ascii="Neue Haas Grotesk Text Pro" w:hAnsi="Neue Haas Grotesk Text Pro"/>
          <w:sz w:val="15"/>
          <w:szCs w:val="15"/>
        </w:rPr>
        <w:t xml:space="preserve"> sur le compte de paiement l’ensemble des transactions à créditer ou à débiter pour le compte du Commerçant ;</w:t>
      </w:r>
    </w:p>
    <w:p w14:paraId="22CD9FB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restituer</w:t>
      </w:r>
      <w:proofErr w:type="gramEnd"/>
      <w:r w:rsidRPr="00A75F39">
        <w:rPr>
          <w:rFonts w:ascii="Neue Haas Grotesk Text Pro" w:hAnsi="Neue Haas Grotesk Text Pro"/>
          <w:sz w:val="15"/>
          <w:szCs w:val="15"/>
        </w:rPr>
        <w:t xml:space="preserve"> les fonds perçus au Commerçant par virement sur son compte bancaire professionnel. ;</w:t>
      </w:r>
    </w:p>
    <w:p w14:paraId="4574137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procéder</w:t>
      </w:r>
      <w:proofErr w:type="gramEnd"/>
      <w:r w:rsidRPr="00A75F39">
        <w:rPr>
          <w:rFonts w:ascii="Neue Haas Grotesk Text Pro" w:hAnsi="Neue Haas Grotesk Text Pro"/>
          <w:sz w:val="15"/>
          <w:szCs w:val="15"/>
        </w:rPr>
        <w:t xml:space="preserve"> au calcul des commissions et à la facturation y afférente ;</w:t>
      </w:r>
    </w:p>
    <w:p w14:paraId="111C28C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toute réclamation, contestation ou litige relatif aux transactions collectées.</w:t>
      </w:r>
    </w:p>
    <w:p w14:paraId="005544FF"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624490EC"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8" w:name="_Toc94257316"/>
      <w:r w:rsidRPr="00A75F39">
        <w:rPr>
          <w:rFonts w:ascii="Neue Haas Grotesk Text Pro" w:eastAsia="Neue Haas Grotesk Text Pro" w:hAnsi="Neue Haas Grotesk Text Pro"/>
          <w:color w:val="404040" w:themeColor="text1" w:themeTint="BF"/>
          <w:sz w:val="15"/>
          <w:szCs w:val="15"/>
        </w:rPr>
        <w:t>Lutter contre la fraude</w:t>
      </w:r>
      <w:bookmarkEnd w:id="48"/>
    </w:p>
    <w:p w14:paraId="7B78A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listes</w:t>
      </w:r>
    </w:p>
    <w:p w14:paraId="48A2BD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module de lutte contre la fraude utilise un système de listes dont le principe de fonctionnement est le suivant :</w:t>
      </w:r>
    </w:p>
    <w:p w14:paraId="2655494F" w14:textId="191071AC"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w:t>
      </w:r>
      <w:r w:rsidRPr="00A75F39">
        <w:rPr>
          <w:rFonts w:ascii="Neue Haas Grotesk Text Pro" w:hAnsi="Neue Haas Grotesk Text Pro"/>
          <w:sz w:val="15"/>
          <w:szCs w:val="15"/>
        </w:rPr>
        <w:lastRenderedPageBreak/>
        <w:t xml:space="preserve">clients connus à un risque faible. Seule la liste noire réalise un refus systématique. Les autres listes permettent d’adapter le nombre de contrôle et les seuils de ces contrôles. </w:t>
      </w:r>
    </w:p>
    <w:p w14:paraId="30EA332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43100D89"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éléments suivants peuvent être ajoutés dans une liste : identifiant client, adresse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numéro de téléphone, numéro de carte bancaire, compte acheteur, adresse IP, plage d’adresse IP, domaine de l’adresse email, pays émetteur de la carte, pays de l’adresse IP, nom du client, plage de BIN, et le type de carte.</w:t>
      </w:r>
    </w:p>
    <w:p w14:paraId="02683BB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éléments sont automatiquement supprimés lorsque leur durée de stockage est dépassée ou que le Commerçant en demande la suppression (API ou backoffice).</w:t>
      </w:r>
    </w:p>
    <w:p w14:paraId="73C810C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d’un élément en liste et le cas échéant de retirer l’élément de la liste concernée.</w:t>
      </w:r>
    </w:p>
    <w:p w14:paraId="5D399E8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règles</w:t>
      </w:r>
    </w:p>
    <w:p w14:paraId="068497C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De plus, pour effectuer un contrôle du risque, le module anti-fraude utilise un système de règle dont le principe de fonctionnement est le suivant :</w:t>
      </w:r>
    </w:p>
    <w:p w14:paraId="27BED614" w14:textId="3C77F430"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Une règle vérifie la valeur d’un composant de la transaction avec une valeur fixe ou une liste de valeur. Par exemple, la règle sur le montant maximum vérifie que le montant de la transaction est </w:t>
      </w:r>
      <w:r w:rsidR="0019326A" w:rsidRPr="00A75F39">
        <w:rPr>
          <w:rFonts w:ascii="Neue Haas Grotesk Text Pro" w:hAnsi="Neue Haas Grotesk Text Pro"/>
          <w:sz w:val="15"/>
          <w:szCs w:val="15"/>
        </w:rPr>
        <w:t>inférieur</w:t>
      </w:r>
      <w:r w:rsidRPr="00A75F39">
        <w:rPr>
          <w:rFonts w:ascii="Neue Haas Grotesk Text Pro" w:hAnsi="Neue Haas Grotesk Text Pro"/>
          <w:sz w:val="15"/>
          <w:szCs w:val="15"/>
        </w:rPr>
        <w:t xml:space="preserve"> au seuil définit par le Commerçant dans la règle. </w:t>
      </w:r>
    </w:p>
    <w:p w14:paraId="5F27869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le cas où la valeur dépasse le seuil, une action est réalisée : </w:t>
      </w:r>
    </w:p>
    <w:p w14:paraId="0A6454F0"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aucune</w:t>
      </w:r>
      <w:proofErr w:type="gramEnd"/>
      <w:r w:rsidRPr="00A75F39">
        <w:rPr>
          <w:rFonts w:ascii="Neue Haas Grotesk Text Pro" w:hAnsi="Neue Haas Grotesk Text Pro"/>
          <w:sz w:val="15"/>
          <w:szCs w:val="15"/>
        </w:rPr>
        <w:t xml:space="preserve"> action »</w:t>
      </w:r>
    </w:p>
    <w:p w14:paraId="461B202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déclencher</w:t>
      </w:r>
      <w:proofErr w:type="gramEnd"/>
      <w:r w:rsidRPr="00A75F39">
        <w:rPr>
          <w:rFonts w:ascii="Neue Haas Grotesk Text Pro" w:hAnsi="Neue Haas Grotesk Text Pro"/>
          <w:sz w:val="15"/>
          <w:szCs w:val="15"/>
        </w:rPr>
        <w:t xml:space="preserve"> 3DSecure »</w:t>
      </w:r>
    </w:p>
    <w:p w14:paraId="19AC5A8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demande</w:t>
      </w:r>
      <w:proofErr w:type="gramEnd"/>
      <w:r w:rsidRPr="00A75F39">
        <w:rPr>
          <w:rFonts w:ascii="Neue Haas Grotesk Text Pro" w:hAnsi="Neue Haas Grotesk Text Pro"/>
          <w:sz w:val="15"/>
          <w:szCs w:val="15"/>
        </w:rPr>
        <w:t xml:space="preserve"> analyse manuelle »</w:t>
      </w:r>
    </w:p>
    <w:p w14:paraId="0419739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refuser</w:t>
      </w:r>
      <w:proofErr w:type="gramEnd"/>
      <w:r w:rsidRPr="00A75F39">
        <w:rPr>
          <w:rFonts w:ascii="Neue Haas Grotesk Text Pro" w:hAnsi="Neue Haas Grotesk Text Pro"/>
          <w:sz w:val="15"/>
          <w:szCs w:val="15"/>
        </w:rPr>
        <w:t xml:space="preserve"> la transaction »</w:t>
      </w:r>
    </w:p>
    <w:p w14:paraId="5F732D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contrôle peut regrouper plusieurs règles. Par exemple, contrôler le montant de la transaction et le pays d’origine de la carte. On parle alors d’une règle composée.</w:t>
      </w:r>
    </w:p>
    <w:p w14:paraId="60A897E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utilisés par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partagés entre client, Ancienneté du compte client, Utilisation d’une nouvelle carte, Pays de l’adresse IP, Pays du moyen de paiement, Type de carte (carte virtuelle).</w:t>
      </w:r>
    </w:p>
    <w:p w14:paraId="3ED84C8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alertes</w:t>
      </w:r>
    </w:p>
    <w:p w14:paraId="2AB06C4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l’objectif de tester la pertinence de nouvelles règles ou de contrôler des cas à la marge, un système d’alerte permet d’informer le Commerçant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ou par API qu’un cas nécessite son action.</w:t>
      </w:r>
    </w:p>
    <w:p w14:paraId="4D36688F" w14:textId="27988BBE"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Une alerte peut être déclenchée par n’importe quelle règle ou lors de la réception d’un évènement propre au moyen de paiement : mise en opposition de carte, fraude détecté</w:t>
      </w:r>
      <w:r w:rsidR="00FB2E34">
        <w:rPr>
          <w:rFonts w:ascii="Neue Haas Grotesk Text Pro" w:hAnsi="Neue Haas Grotesk Text Pro"/>
          <w:sz w:val="15"/>
          <w:szCs w:val="15"/>
        </w:rPr>
        <w:t>e</w:t>
      </w:r>
      <w:r w:rsidRPr="00A75F39">
        <w:rPr>
          <w:rFonts w:ascii="Neue Haas Grotesk Text Pro" w:hAnsi="Neue Haas Grotesk Text Pro"/>
          <w:sz w:val="15"/>
          <w:szCs w:val="15"/>
        </w:rPr>
        <w:t xml:space="preserve"> chez le moyen de paiement après une autorisation ou réception d’un impayé.</w:t>
      </w:r>
    </w:p>
    <w:p w14:paraId="3B5619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Une alerte regroupe les informations suivantes visant à communiquer 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étapes du traitement sont les suivantes :</w:t>
      </w:r>
    </w:p>
    <w:p w14:paraId="4140705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Exécuter les contrôles définis pour le modèle de risque déterminé et appliquer l’action correspondante. L’ensemble des contrôles est réalisé, qu’ils déclenchent ou non une action. L’action la plus « forte </w:t>
      </w:r>
      <w:r w:rsidRPr="00A75F39">
        <w:rPr>
          <w:rFonts w:ascii="Neue Haas Grotesk Text Pro" w:hAnsi="Neue Haas Grotesk Text Pro"/>
          <w:sz w:val="15"/>
          <w:szCs w:val="15"/>
        </w:rPr>
        <w:t>» sera appliquée en respectant l’ordre suivant : « aucune action », « demande analyse manuelle », « déclencher 3DSecure », « refuser la transaction ».</w:t>
      </w:r>
    </w:p>
    <w:p w14:paraId="5743BEF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Emettre une alerte en temps réel dans le cas où une règle la déclenche ou à posteriori dans le cas où un évènement se produit.</w:t>
      </w:r>
    </w:p>
    <w:p w14:paraId="5D0175B9"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Le processus d’identification du 3D Secure avec </w:t>
      </w:r>
      <w:proofErr w:type="gramStart"/>
      <w:r w:rsidRPr="00A75F39">
        <w:rPr>
          <w:rFonts w:ascii="Neue Haas Grotesk Text Pro" w:eastAsia="Neue Haas Grotesk Text Pro" w:hAnsi="Neue Haas Grotesk Text Pro"/>
          <w:color w:val="808080" w:themeColor="background1" w:themeShade="80"/>
          <w:sz w:val="15"/>
          <w:szCs w:val="15"/>
        </w:rPr>
        <w:t>le MPI</w:t>
      </w:r>
      <w:proofErr w:type="gramEnd"/>
    </w:p>
    <w:p w14:paraId="1C0E274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propose d’utiliser le dispositif 3DSecure lorsqu’une transaction est suspectée frauduleuse.</w:t>
      </w:r>
    </w:p>
    <w:p w14:paraId="6606A0C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Un premier échange vérifie sur les Directory Serveurs VISA, MASTERCARD, CB, AMEX, que la carte du porteur fait partie du programme 3-D Secure (porteur dit « enrôlé »). </w:t>
      </w:r>
    </w:p>
    <w:p w14:paraId="00DBB655"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Si la carte fait partie du programme 3-D Secure, un deuxième échange redirige le porteur vers le site d’authentification de la banque émettrice de la carte. </w:t>
      </w:r>
    </w:p>
    <w:p w14:paraId="07EE7F1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messages assurent « le transfert de responsabilité » du paiement.</w:t>
      </w:r>
    </w:p>
    <w:p w14:paraId="638DA51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p>
    <w:p w14:paraId="4C042B21"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9" w:name="_Toc94257317"/>
      <w:r w:rsidRPr="00A75F39">
        <w:rPr>
          <w:rFonts w:ascii="Neue Haas Grotesk Text Pro" w:eastAsia="Neue Haas Grotesk Text Pro" w:hAnsi="Neue Haas Grotesk Text Pro"/>
          <w:color w:val="404040" w:themeColor="text1" w:themeTint="BF"/>
          <w:sz w:val="15"/>
          <w:szCs w:val="15"/>
        </w:rPr>
        <w:t>Lutter contre le blanchiment de capitaux et le financement du terrorisme</w:t>
      </w:r>
      <w:bookmarkEnd w:id="49"/>
    </w:p>
    <w:p w14:paraId="56F76E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Connaissance de la relation d’affaire (KYC/KYB)</w:t>
      </w:r>
    </w:p>
    <w:p w14:paraId="02828E6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ce cadre, Monext traite des données concernant ses clients, ainsi que les personnes physiques qui leurs sont rattachées (dirigeants, mandataires et bénéficiaires effectifs de la relation d’affaires). </w:t>
      </w:r>
    </w:p>
    <w:p w14:paraId="659E0B0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Identification et vérification de l’identité des clients</w:t>
      </w:r>
    </w:p>
    <w:p w14:paraId="7B196D1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d’identification d’une personne consiste à recueillir les informations d’identité la caractérisant. </w:t>
      </w:r>
    </w:p>
    <w:p w14:paraId="197C38D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Détection des personnes sous sanction ou politiquement exposées </w:t>
      </w:r>
    </w:p>
    <w:p w14:paraId="31A76D8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2D26162D"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Surveillance des opérations</w:t>
      </w:r>
    </w:p>
    <w:p w14:paraId="292D933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doit faire l’objet d’une surveillance adaptée au niveau de risque qu’elle présente.</w:t>
      </w:r>
    </w:p>
    <w:p w14:paraId="5474864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Ainsi, dans le cadre de la LCB-FT, Monext met en œuvre des dispositifs de surveillance des opérations (cf. art. L 561-6 CMF) et, 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A75F39" w:rsidRDefault="00E41473" w:rsidP="0040542C">
      <w:pPr>
        <w:widowControl w:val="0"/>
        <w:spacing w:after="0" w:line="240" w:lineRule="auto"/>
        <w:jc w:val="both"/>
        <w:rPr>
          <w:rFonts w:ascii="Neue Haas Grotesk Text Pro" w:hAnsi="Neue Haas Grotesk Text Pro"/>
          <w:bCs/>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470A226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p>
    <w:p w14:paraId="6AD79520" w14:textId="647D54E5"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50" w:name="_Toc511743409"/>
      <w:bookmarkStart w:id="51" w:name="_Toc511743410"/>
      <w:bookmarkStart w:id="52" w:name="_Toc511743411"/>
      <w:bookmarkStart w:id="53" w:name="_Toc511743412"/>
      <w:bookmarkStart w:id="54" w:name="_Toc511743413"/>
      <w:bookmarkStart w:id="55" w:name="_Toc511743414"/>
      <w:bookmarkStart w:id="56" w:name="_Toc511743415"/>
      <w:bookmarkStart w:id="57" w:name="_Toc511743416"/>
      <w:bookmarkStart w:id="58" w:name="_Toc511743417"/>
      <w:bookmarkStart w:id="59" w:name="_Toc511743418"/>
      <w:bookmarkStart w:id="60" w:name="_Toc511743419"/>
      <w:bookmarkStart w:id="61" w:name="_Toc511743420"/>
      <w:bookmarkStart w:id="62" w:name="_Toc511743421"/>
      <w:bookmarkStart w:id="63" w:name="_Toc511743422"/>
      <w:bookmarkStart w:id="64" w:name="_Toc511743423"/>
      <w:bookmarkStart w:id="65" w:name="_Toc511743424"/>
      <w:bookmarkStart w:id="66" w:name="_Toc511743425"/>
      <w:bookmarkStart w:id="67" w:name="_Toc511743426"/>
      <w:bookmarkStart w:id="68" w:name="_Toc511743427"/>
      <w:bookmarkStart w:id="69" w:name="_Toc511743428"/>
      <w:bookmarkStart w:id="70" w:name="_Toc511743429"/>
      <w:bookmarkStart w:id="71" w:name="_Toc511743430"/>
      <w:bookmarkStart w:id="72" w:name="_Toc511743431"/>
      <w:bookmarkStart w:id="73" w:name="_Toc511743432"/>
      <w:bookmarkStart w:id="74" w:name="_Toc511743433"/>
      <w:bookmarkStart w:id="75" w:name="_Toc511743434"/>
      <w:bookmarkStart w:id="76" w:name="_Toc94257318"/>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A75F39">
        <w:rPr>
          <w:rFonts w:ascii="Neue Haas Grotesk Text Pro" w:eastAsia="Neue Haas Grotesk Text Pro" w:hAnsi="Neue Haas Grotesk Text Pro"/>
          <w:color w:val="FFC000"/>
          <w:sz w:val="15"/>
          <w:szCs w:val="15"/>
          <w:u w:val="single"/>
        </w:rPr>
        <w:t>DONNEES CONCERNEES</w:t>
      </w:r>
      <w:bookmarkEnd w:id="76"/>
    </w:p>
    <w:p w14:paraId="6B80CB2F" w14:textId="35A56C03"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7" w:name="_Toc94257319"/>
      <w:r w:rsidRPr="00A75F39">
        <w:rPr>
          <w:rFonts w:ascii="Neue Haas Grotesk Text Pro" w:eastAsia="Neue Haas Grotesk Text Pro" w:hAnsi="Neue Haas Grotesk Text Pro"/>
          <w:color w:val="404040" w:themeColor="text1" w:themeTint="BF"/>
          <w:sz w:val="15"/>
          <w:szCs w:val="15"/>
        </w:rPr>
        <w:t>Données commerçant</w:t>
      </w:r>
      <w:bookmarkEnd w:id="77"/>
    </w:p>
    <w:p w14:paraId="46FFA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59990A3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lastRenderedPageBreak/>
        <w:t>données</w:t>
      </w:r>
      <w:proofErr w:type="gramEnd"/>
      <w:r w:rsidRPr="00A75F39">
        <w:rPr>
          <w:rFonts w:ascii="Neue Haas Grotesk Text Pro" w:hAnsi="Neue Haas Grotesk Text Pro"/>
          <w:sz w:val="15"/>
          <w:szCs w:val="15"/>
        </w:rPr>
        <w:t xml:space="preserve"> de connexion : login, mot de passe et adresse IP.</w:t>
      </w:r>
    </w:p>
    <w:p w14:paraId="7D244164" w14:textId="1AA21016"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8" w:name="_Toc94257320"/>
      <w:r w:rsidRPr="00A75F39">
        <w:rPr>
          <w:rFonts w:ascii="Neue Haas Grotesk Text Pro" w:eastAsia="Neue Haas Grotesk Text Pro" w:hAnsi="Neue Haas Grotesk Text Pro"/>
          <w:color w:val="404040" w:themeColor="text1" w:themeTint="BF"/>
          <w:sz w:val="15"/>
          <w:szCs w:val="15"/>
        </w:rPr>
        <w:t>Données consommateur</w:t>
      </w:r>
      <w:bookmarkEnd w:id="78"/>
    </w:p>
    <w:p w14:paraId="72ED8B3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consommateur sont soit transmises à Monext par le Client ou le Moyen de Paiement, soit collectées par Monext pour le compte du Client.</w:t>
      </w:r>
    </w:p>
    <w:p w14:paraId="1E02C0C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6AAA7F9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(selon les cas : N° de carte bancaire, nom, prénom, adresse de livraison, de facturation, numéros de téléphone, données du moyen de paiement….</w:t>
      </w:r>
    </w:p>
    <w:p w14:paraId="29EE846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localisation,</w:t>
      </w:r>
    </w:p>
    <w:p w14:paraId="3E5A192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dans</w:t>
      </w:r>
      <w:proofErr w:type="gramEnd"/>
      <w:r w:rsidRPr="00A75F39">
        <w:rPr>
          <w:rFonts w:ascii="Neue Haas Grotesk Text Pro" w:hAnsi="Neue Haas Grotesk Text Pro"/>
          <w:sz w:val="15"/>
          <w:szCs w:val="15"/>
        </w:rPr>
        <w:t xml:space="preserve"> le cas de l’option « Ubiquité digitale », (identifiants OS, adresse IP)</w:t>
      </w:r>
    </w:p>
    <w:p w14:paraId="21835CF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autres</w:t>
      </w:r>
      <w:proofErr w:type="gramEnd"/>
      <w:r w:rsidRPr="00A75F39">
        <w:rPr>
          <w:rFonts w:ascii="Neue Haas Grotesk Text Pro" w:hAnsi="Neue Haas Grotesk Text Pro"/>
          <w:sz w:val="15"/>
          <w:szCs w:val="15"/>
        </w:rPr>
        <w:t xml:space="preserve"> données (notamment les données « panier » c’est-à-dire la description des achats).</w:t>
      </w:r>
    </w:p>
    <w:p w14:paraId="47930065" w14:textId="77777777" w:rsidR="00E41473" w:rsidRPr="00A75F39" w:rsidRDefault="00E41473" w:rsidP="0040542C">
      <w:pPr>
        <w:pStyle w:val="Paragraphedeliste"/>
        <w:widowControl w:val="0"/>
        <w:tabs>
          <w:tab w:val="left" w:pos="142"/>
        </w:tabs>
        <w:ind w:left="0"/>
        <w:contextualSpacing/>
        <w:jc w:val="both"/>
        <w:rPr>
          <w:rFonts w:ascii="Neue Haas Grotesk Text Pro" w:hAnsi="Neue Haas Grotesk Text Pro"/>
          <w:sz w:val="15"/>
          <w:szCs w:val="15"/>
        </w:rPr>
      </w:pPr>
    </w:p>
    <w:p w14:paraId="6D82FC27" w14:textId="69440F6E"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9" w:name="_Toc94257321"/>
      <w:r w:rsidRPr="00A75F39">
        <w:rPr>
          <w:rFonts w:ascii="Neue Haas Grotesk Text Pro" w:eastAsia="Neue Haas Grotesk Text Pro" w:hAnsi="Neue Haas Grotesk Text Pro"/>
          <w:color w:val="FFC000"/>
          <w:sz w:val="15"/>
          <w:szCs w:val="15"/>
          <w:u w:val="single"/>
        </w:rPr>
        <w:t>LOCALISATION DES TRAITEMENTS ET DES DONNEES</w:t>
      </w:r>
      <w:bookmarkEnd w:id="79"/>
    </w:p>
    <w:p w14:paraId="55105F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sont traitées et stockées en France (Data Centres à Paris, Brest, Rennes et Roubaix).</w:t>
      </w:r>
    </w:p>
    <w:p w14:paraId="70352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42A3B91D" w14:textId="657D978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0" w:name="_Toc94257322"/>
      <w:r w:rsidRPr="00A75F39">
        <w:rPr>
          <w:rFonts w:ascii="Neue Haas Grotesk Text Pro" w:eastAsia="Neue Haas Grotesk Text Pro" w:hAnsi="Neue Haas Grotesk Text Pro"/>
          <w:color w:val="FFC000"/>
          <w:sz w:val="15"/>
          <w:szCs w:val="15"/>
          <w:u w:val="single"/>
        </w:rPr>
        <w:t>TRANSMISSION DES DONNEES A DES TIERS</w:t>
      </w:r>
      <w:bookmarkEnd w:id="80"/>
    </w:p>
    <w:p w14:paraId="1E0166C7" w14:textId="2660E7BD"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1" w:name="_Toc94257323"/>
      <w:r w:rsidRPr="00A75F39">
        <w:rPr>
          <w:rFonts w:ascii="Neue Haas Grotesk Text Pro" w:eastAsia="Neue Haas Grotesk Text Pro" w:hAnsi="Neue Haas Grotesk Text Pro"/>
          <w:color w:val="404040" w:themeColor="text1" w:themeTint="BF"/>
          <w:sz w:val="15"/>
          <w:szCs w:val="15"/>
        </w:rPr>
        <w:t>Banques acquéreur</w:t>
      </w:r>
      <w:bookmarkEnd w:id="81"/>
    </w:p>
    <w:p w14:paraId="36D0A0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Banques acquéreur avec lesquels le Client possède un contrat commerçant et passerelles techniques avec lesquelles les banques acquéreur sont en contrat.</w:t>
      </w:r>
    </w:p>
    <w:p w14:paraId="7CAD481F" w14:textId="1594D532"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2" w:name="_Toc94257324"/>
      <w:r w:rsidRPr="00A75F39">
        <w:rPr>
          <w:rFonts w:ascii="Neue Haas Grotesk Text Pro" w:eastAsia="Neue Haas Grotesk Text Pro" w:hAnsi="Neue Haas Grotesk Text Pro"/>
          <w:color w:val="404040" w:themeColor="text1" w:themeTint="BF"/>
          <w:sz w:val="15"/>
          <w:szCs w:val="15"/>
        </w:rPr>
        <w:t>Réseaux bancaires, schémas et moyens de paiement</w:t>
      </w:r>
      <w:bookmarkEnd w:id="82"/>
    </w:p>
    <w:p w14:paraId="1EB4BED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réseaux bancaires, schémas et moyens de paiement acceptés par le Client.</w:t>
      </w:r>
    </w:p>
    <w:p w14:paraId="170A9920"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3" w:name="_Toc94257325"/>
      <w:bookmarkStart w:id="84" w:name="_Toc10728786"/>
      <w:r w:rsidRPr="00A75F39">
        <w:rPr>
          <w:rFonts w:ascii="Neue Haas Grotesk Text Pro" w:eastAsia="Neue Haas Grotesk Text Pro" w:hAnsi="Neue Haas Grotesk Text Pro"/>
          <w:color w:val="404040" w:themeColor="text1" w:themeTint="BF"/>
          <w:sz w:val="15"/>
          <w:szCs w:val="15"/>
        </w:rPr>
        <w:t>Autorités de tutelle</w:t>
      </w:r>
      <w:bookmarkEnd w:id="83"/>
    </w:p>
    <w:p w14:paraId="0CA111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L’Autorité de contrôle prudentiel et de résolution (ACPR).</w:t>
      </w:r>
    </w:p>
    <w:p w14:paraId="1A2E1F6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cellule de renseignements financiers rattachée au </w:t>
      </w:r>
      <w:proofErr w:type="gramStart"/>
      <w:r w:rsidRPr="00A75F39">
        <w:rPr>
          <w:rFonts w:ascii="Neue Haas Grotesk Text Pro" w:hAnsi="Neue Haas Grotesk Text Pro"/>
          <w:sz w:val="15"/>
          <w:szCs w:val="15"/>
        </w:rPr>
        <w:t>Ministère de l'Économie</w:t>
      </w:r>
      <w:proofErr w:type="gramEnd"/>
      <w:r w:rsidRPr="00A75F39">
        <w:rPr>
          <w:rFonts w:ascii="Neue Haas Grotesk Text Pro" w:hAnsi="Neue Haas Grotesk Text Pro"/>
          <w:sz w:val="15"/>
          <w:szCs w:val="15"/>
        </w:rPr>
        <w:t>, des Finances et de la Relance (TRACFIN).</w:t>
      </w:r>
    </w:p>
    <w:p w14:paraId="7676E0E5" w14:textId="77777777" w:rsidR="00E41473" w:rsidRPr="00A75F39" w:rsidRDefault="00E41473" w:rsidP="0040542C">
      <w:pPr>
        <w:pStyle w:val="Titre1"/>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5" w:name="_Toc94257326"/>
      <w:r w:rsidRPr="00A75F39">
        <w:rPr>
          <w:rFonts w:ascii="Neue Haas Grotesk Text Pro" w:eastAsia="Neue Haas Grotesk Text Pro" w:hAnsi="Neue Haas Grotesk Text Pro"/>
          <w:color w:val="404040" w:themeColor="text1" w:themeTint="BF"/>
          <w:sz w:val="15"/>
          <w:szCs w:val="15"/>
        </w:rPr>
        <w:t>Sous-traitants</w:t>
      </w:r>
      <w:bookmarkEnd w:id="84"/>
      <w:bookmarkEnd w:id="85"/>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40542C">
            <w:pPr>
              <w:pStyle w:val="Corpsdetexte"/>
              <w:keepNext/>
              <w:widowControl w:val="0"/>
              <w:spacing w:after="0" w:afterAutospacing="0"/>
              <w:ind w:right="-104"/>
              <w:jc w:val="both"/>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40542C">
            <w:pPr>
              <w:keepNext/>
              <w:widowControl w:val="0"/>
              <w:ind w:right="-116"/>
              <w:jc w:val="both"/>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6BA13969"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 xml:space="preserve">Pour les traitements hors UE, Monext s’assure que le prestataire respecte les bonnes pratiques en vigueur </w:t>
      </w:r>
      <w:r w:rsidR="0040542C" w:rsidRPr="00A75F39">
        <w:rPr>
          <w:rFonts w:ascii="Neue Haas Grotesk Text Pro" w:hAnsi="Neue Haas Grotesk Text Pro"/>
          <w:sz w:val="15"/>
          <w:szCs w:val="15"/>
        </w:rPr>
        <w:t>en termes de</w:t>
      </w:r>
      <w:r w:rsidRPr="00A75F39">
        <w:rPr>
          <w:rFonts w:ascii="Neue Haas Grotesk Text Pro" w:hAnsi="Neue Haas Grotesk Text Pro"/>
          <w:sz w:val="15"/>
          <w:szCs w:val="15"/>
        </w:rPr>
        <w:t xml:space="preserve"> protection des données notamment par la signature des clauses contractuelles types de la commission européenne ou via des </w:t>
      </w:r>
      <w:r w:rsidRPr="00A75F39">
        <w:rPr>
          <w:rFonts w:ascii="Neue Haas Grotesk Text Pro" w:hAnsi="Neue Haas Grotesk Text Pro"/>
          <w:i/>
          <w:iCs/>
          <w:sz w:val="15"/>
          <w:szCs w:val="15"/>
        </w:rPr>
        <w:t xml:space="preserve">Binding </w:t>
      </w:r>
      <w:proofErr w:type="spellStart"/>
      <w:r w:rsidRPr="00A75F39">
        <w:rPr>
          <w:rFonts w:ascii="Neue Haas Grotesk Text Pro" w:hAnsi="Neue Haas Grotesk Text Pro"/>
          <w:i/>
          <w:iCs/>
          <w:sz w:val="15"/>
          <w:szCs w:val="15"/>
        </w:rPr>
        <w:t>Corporate</w:t>
      </w:r>
      <w:proofErr w:type="spellEnd"/>
      <w:r w:rsidRPr="00A75F39">
        <w:rPr>
          <w:rFonts w:ascii="Neue Haas Grotesk Text Pro" w:hAnsi="Neue Haas Grotesk Text Pro"/>
          <w:i/>
          <w:iCs/>
          <w:sz w:val="15"/>
          <w:szCs w:val="15"/>
        </w:rPr>
        <w:t xml:space="preserve"> Rules</w:t>
      </w:r>
      <w:r w:rsidRPr="00A75F39">
        <w:rPr>
          <w:rFonts w:ascii="Neue Haas Grotesk Text Pro" w:hAnsi="Neue Haas Grotesk Text Pro"/>
          <w:sz w:val="15"/>
          <w:szCs w:val="15"/>
        </w:rPr>
        <w:t xml:space="preserve"> (BCR).</w:t>
      </w:r>
    </w:p>
    <w:p w14:paraId="5D439FC8"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p>
    <w:p w14:paraId="0655A3BC" w14:textId="57723EA4"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6" w:name="_Toc94257327"/>
      <w:r w:rsidRPr="00A75F39">
        <w:rPr>
          <w:rFonts w:ascii="Neue Haas Grotesk Text Pro" w:eastAsia="Neue Haas Grotesk Text Pro" w:hAnsi="Neue Haas Grotesk Text Pro"/>
          <w:color w:val="FFC000"/>
          <w:sz w:val="15"/>
          <w:szCs w:val="15"/>
          <w:u w:val="single"/>
        </w:rPr>
        <w:t>MOYENS MIS EN ŒUVRE POUR SECURISER LES TRAITEMENTS</w:t>
      </w:r>
      <w:bookmarkEnd w:id="86"/>
    </w:p>
    <w:p w14:paraId="1E77223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Les moyens mis en œuvre pour sécuriser les traitements et les données sont décrits dans l’Annexe « </w:t>
      </w:r>
      <w:r w:rsidRPr="00A75F39">
        <w:rPr>
          <w:rFonts w:ascii="Neue Haas Grotesk Text Pro" w:hAnsi="Neue Haas Grotesk Text Pro" w:cs="Arial"/>
          <w:b/>
          <w:sz w:val="15"/>
          <w:szCs w:val="15"/>
        </w:rPr>
        <w:t>Sécurité des traitements et des données</w:t>
      </w:r>
      <w:r w:rsidRPr="00A75F39">
        <w:rPr>
          <w:rFonts w:ascii="Neue Haas Grotesk Text Pro" w:hAnsi="Neue Haas Grotesk Text Pro" w:cs="Arial"/>
          <w:sz w:val="15"/>
          <w:szCs w:val="15"/>
        </w:rPr>
        <w:t> ».</w:t>
      </w:r>
    </w:p>
    <w:p w14:paraId="5B6947D0"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70F4E59B" w14:textId="63DB1C10"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7" w:name="_Toc94257328"/>
      <w:r w:rsidRPr="00A75F39">
        <w:rPr>
          <w:rFonts w:ascii="Neue Haas Grotesk Text Pro" w:eastAsia="Neue Haas Grotesk Text Pro" w:hAnsi="Neue Haas Grotesk Text Pro"/>
          <w:color w:val="FFC000"/>
          <w:sz w:val="15"/>
          <w:szCs w:val="15"/>
          <w:u w:val="single"/>
        </w:rPr>
        <w:t>DROIT DES PERSONNES (FORMAT DE TRANSMISSION DES DONNEES)</w:t>
      </w:r>
      <w:bookmarkEnd w:id="87"/>
    </w:p>
    <w:p w14:paraId="7E194C7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Monext fournit les données demandées par le Client sous forme d’un fichier au format .CSV sous un délai maximum d’un mois, sous réserves des dispositions réglementaires applicables. </w:t>
      </w:r>
    </w:p>
    <w:p w14:paraId="2B9847E1" w14:textId="1F2BA9DD"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client effectue sa demande à travers le portail dédié à l’adresse </w:t>
      </w:r>
      <w:hyperlink r:id="rId44" w:history="1">
        <w:r w:rsidRPr="00A75F39">
          <w:rPr>
            <w:rStyle w:val="Lienhypertexte"/>
            <w:rFonts w:ascii="Neue Haas Grotesk Text Pro" w:eastAsiaTheme="majorEastAsia" w:hAnsi="Neue Haas Grotesk Text Pro" w:cs="Arial"/>
            <w:sz w:val="15"/>
            <w:szCs w:val="15"/>
          </w:rPr>
          <w:t>support@payline.com</w:t>
        </w:r>
      </w:hyperlink>
      <w:r w:rsidRPr="00A75F39">
        <w:rPr>
          <w:rFonts w:ascii="Neue Haas Grotesk Text Pro" w:hAnsi="Neue Haas Grotesk Text Pro" w:cs="Arial"/>
          <w:sz w:val="15"/>
          <w:szCs w:val="15"/>
        </w:rPr>
        <w:t xml:space="preserve"> en effectuant une demande typée « Exercice d’un droit RGPD ».</w:t>
      </w:r>
    </w:p>
    <w:p w14:paraId="028342FB"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00AD38FB" w14:textId="4234F91A"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8" w:name="_Toc94257329"/>
      <w:r w:rsidRPr="00A75F39">
        <w:rPr>
          <w:rFonts w:ascii="Neue Haas Grotesk Text Pro" w:eastAsia="Neue Haas Grotesk Text Pro" w:hAnsi="Neue Haas Grotesk Text Pro"/>
          <w:color w:val="FFC000"/>
          <w:sz w:val="15"/>
          <w:szCs w:val="15"/>
          <w:u w:val="single"/>
        </w:rPr>
        <w:t>PORTABILITE</w:t>
      </w:r>
      <w:bookmarkEnd w:id="88"/>
      <w:r w:rsidRPr="00A75F39">
        <w:rPr>
          <w:rFonts w:ascii="Neue Haas Grotesk Text Pro" w:eastAsia="Neue Haas Grotesk Text Pro" w:hAnsi="Neue Haas Grotesk Text Pro"/>
          <w:color w:val="FFC000"/>
          <w:sz w:val="15"/>
          <w:szCs w:val="15"/>
          <w:u w:val="single"/>
        </w:rPr>
        <w:t xml:space="preserve"> </w:t>
      </w:r>
    </w:p>
    <w:p w14:paraId="106FA598" w14:textId="61B6CAE4"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1"/>
    </w:p>
    <w:p w14:paraId="71BC1A51" w14:textId="77777777" w:rsidR="000877A5" w:rsidRPr="00A75F39" w:rsidRDefault="000877A5" w:rsidP="00E41473">
      <w:pPr>
        <w:pStyle w:val="Paragraphedeliste"/>
        <w:widowControl w:val="0"/>
        <w:tabs>
          <w:tab w:val="left" w:pos="1560"/>
        </w:tabs>
        <w:ind w:left="0" w:right="356"/>
        <w:rPr>
          <w:rFonts w:ascii="Neue Haas Grotesk Text Pro" w:hAnsi="Neue Haas Grotesk Text Pro" w:cs="Arial"/>
          <w:sz w:val="15"/>
          <w:szCs w:val="15"/>
        </w:rPr>
        <w:sectPr w:rsidR="000877A5" w:rsidRPr="00A75F39" w:rsidSect="000877A5">
          <w:type w:val="continuous"/>
          <w:pgSz w:w="11906" w:h="16838" w:code="9"/>
          <w:pgMar w:top="1418" w:right="1077" w:bottom="1276" w:left="1077" w:header="709" w:footer="0" w:gutter="0"/>
          <w:cols w:num="2" w:space="282"/>
          <w:docGrid w:linePitch="360"/>
        </w:sectPr>
      </w:pPr>
    </w:p>
    <w:p w14:paraId="4F96CAE1" w14:textId="2882F4AE" w:rsidR="00765807" w:rsidRDefault="00765807">
      <w:pPr>
        <w:rPr>
          <w:rFonts w:ascii="Neue Haas Grotesk Text Pro" w:eastAsia="Times New Roman" w:hAnsi="Neue Haas Grotesk Text Pro" w:cs="Arial"/>
          <w:sz w:val="15"/>
          <w:szCs w:val="15"/>
          <w:lang w:eastAsia="fr-FR"/>
        </w:rPr>
      </w:pPr>
      <w:r>
        <w:rPr>
          <w:rFonts w:ascii="Neue Haas Grotesk Text Pro" w:eastAsia="Times New Roman" w:hAnsi="Neue Haas Grotesk Text Pro" w:cs="Arial"/>
          <w:sz w:val="15"/>
          <w:szCs w:val="15"/>
          <w:lang w:eastAsia="fr-FR"/>
        </w:rPr>
        <w:br w:type="page"/>
      </w:r>
    </w:p>
    <w:p w14:paraId="2DA26882" w14:textId="77777777" w:rsidR="003E4085" w:rsidRPr="00846F56" w:rsidRDefault="003E4085"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lastRenderedPageBreak/>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45"/>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proofErr w:type="gramStart"/>
      <w:r w:rsidRPr="00AD102D">
        <w:rPr>
          <w:rFonts w:ascii="Neue Haas Grotesk Text Pro" w:eastAsia="Calibri" w:hAnsi="Neue Haas Grotesk Text Pro" w:cs="Calibri"/>
          <w:b/>
          <w:color w:val="000000"/>
          <w:sz w:val="14"/>
          <w:szCs w:val="14"/>
        </w:rPr>
        <w:t>agissant</w:t>
      </w:r>
      <w:proofErr w:type="gramEnd"/>
      <w:r w:rsidRPr="00AD102D">
        <w:rPr>
          <w:rFonts w:ascii="Neue Haas Grotesk Text Pro" w:eastAsia="Calibri" w:hAnsi="Neue Haas Grotesk Text Pro" w:cs="Calibri"/>
          <w:b/>
          <w:color w:val="000000"/>
          <w:sz w:val="14"/>
          <w:szCs w:val="14"/>
        </w:rPr>
        <w:t xml:space="preserve">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w:t>
      </w:r>
      <w:proofErr w:type="gramStart"/>
      <w:r w:rsidRPr="00AD102D">
        <w:rPr>
          <w:rFonts w:ascii="Neue Haas Grotesk Text Pro" w:eastAsia="Calibri" w:hAnsi="Neue Haas Grotesk Text Pro" w:cs="Calibri"/>
          <w:sz w:val="14"/>
          <w:szCs w:val="14"/>
        </w:rPr>
        <w:t>au délais</w:t>
      </w:r>
      <w:proofErr w:type="gramEnd"/>
      <w:r w:rsidRPr="00AD102D">
        <w:rPr>
          <w:rFonts w:ascii="Neue Haas Grotesk Text Pro" w:eastAsia="Calibri" w:hAnsi="Neue Haas Grotesk Text Pro" w:cs="Calibri"/>
          <w:sz w:val="14"/>
          <w:szCs w:val="14"/>
        </w:rPr>
        <w:t xml:space="preserve">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 w:id="2" w:author="Pascal COURNAND" w:date="2023-01-03T15:49:00Z" w:initials="PC">
    <w:p w14:paraId="0A5FBA6C" w14:textId="77777777" w:rsidR="001776BC" w:rsidRDefault="001776BC" w:rsidP="00C06DA8">
      <w:pPr>
        <w:pStyle w:val="Commentaire"/>
        <w:jc w:val="left"/>
      </w:pPr>
      <w:r>
        <w:rPr>
          <w:rStyle w:val="Marquedecommentaire"/>
        </w:rPr>
        <w:annotationRef/>
      </w:r>
      <w:r>
        <w:t>A adapter en fonction du mode de tarification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Ex w15:paraId="0A5FBA6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5BE25A1" w16cex:dateUtc="2022-02-21T13:52:00Z"/>
  <w16cex:commentExtensible w16cex:durableId="25C1D74C" w16cex:dateUtc="2022-02-24T09:07:00Z"/>
  <w16cex:commentExtensible w16cex:durableId="275ECD23" w16cex:dateUtc="2023-01-03T14: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Id w16cid:paraId="0A5FBA6C" w16cid:durableId="275ECD2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09B57" w14:textId="77777777" w:rsidR="00627C36" w:rsidRDefault="00627C36" w:rsidP="00255C49">
      <w:pPr>
        <w:spacing w:after="0" w:line="240" w:lineRule="auto"/>
      </w:pPr>
      <w:r>
        <w:separator/>
      </w:r>
    </w:p>
  </w:endnote>
  <w:endnote w:type="continuationSeparator" w:id="0">
    <w:p w14:paraId="4E26FB3F" w14:textId="77777777" w:rsidR="00627C36" w:rsidRDefault="00627C36" w:rsidP="00255C49">
      <w:pPr>
        <w:spacing w:after="0" w:line="240" w:lineRule="auto"/>
      </w:pPr>
      <w:r>
        <w:continuationSeparator/>
      </w:r>
    </w:p>
  </w:endnote>
  <w:endnote w:type="continuationNotice" w:id="1">
    <w:p w14:paraId="2A3325BA" w14:textId="77777777" w:rsidR="00627C36" w:rsidRDefault="00627C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End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B1B09" w14:textId="77777777" w:rsidR="00627C36" w:rsidRDefault="00627C36" w:rsidP="00255C49">
      <w:pPr>
        <w:spacing w:after="0" w:line="240" w:lineRule="auto"/>
      </w:pPr>
      <w:r>
        <w:separator/>
      </w:r>
    </w:p>
  </w:footnote>
  <w:footnote w:type="continuationSeparator" w:id="0">
    <w:p w14:paraId="158F2589" w14:textId="77777777" w:rsidR="00627C36" w:rsidRDefault="00627C36" w:rsidP="00255C49">
      <w:pPr>
        <w:spacing w:after="0" w:line="240" w:lineRule="auto"/>
      </w:pPr>
      <w:r>
        <w:continuationSeparator/>
      </w:r>
    </w:p>
  </w:footnote>
  <w:footnote w:type="continuationNotice" w:id="1">
    <w:p w14:paraId="1A6F0C45" w14:textId="77777777" w:rsidR="00627C36" w:rsidRDefault="00627C36">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C4D81272"/>
    <w:lvl w:ilvl="0">
      <w:start w:val="1"/>
      <w:numFmt w:val="decimal"/>
      <w:lvlText w:val="ARTICLE %1 :"/>
      <w:lvlJc w:val="left"/>
      <w:pPr>
        <w:ind w:left="0" w:firstLine="0"/>
      </w:pPr>
      <w:rPr>
        <w:rFonts w:ascii="Neue Haas Grotesk Text Pro" w:hAnsi="Neue Haas Grotesk Text Pro" w:cs="Arial" w:hint="default"/>
        <w:b/>
        <w:i w:val="0"/>
        <w:caps w:val="0"/>
        <w:strike w:val="0"/>
        <w:dstrike w:val="0"/>
        <w:vanish w:val="0"/>
        <w:color w:val="FFC000"/>
        <w:sz w:val="15"/>
        <w:szCs w:val="15"/>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C6426BC8"/>
    <w:lvl w:ilvl="0">
      <w:start w:val="1"/>
      <w:numFmt w:val="decimal"/>
      <w:lvlText w:val="ANNEXE %1 :"/>
      <w:lvlJc w:val="left"/>
      <w:pPr>
        <w:ind w:left="3268" w:hanging="432"/>
      </w:pPr>
      <w:rPr>
        <w:rFonts w:ascii="Neue Haas Grotesk Text Pro" w:hAnsi="Neue Haas Grotesk Text Pro" w:cs="Arial" w:hint="default"/>
        <w:b/>
        <w:color w:val="FFC000"/>
        <w:sz w:val="20"/>
        <w:szCs w:val="20"/>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D87EE9E6"/>
    <w:lvl w:ilvl="0">
      <w:start w:val="1"/>
      <w:numFmt w:val="decimal"/>
      <w:lvlText w:val="%1."/>
      <w:lvlJc w:val="left"/>
      <w:pPr>
        <w:ind w:left="360" w:hanging="360"/>
      </w:pPr>
      <w:rPr>
        <w:rFonts w:ascii="Neue Haas Grotesk Text Pro" w:hAnsi="Neue Haas Grotesk Text Pro" w:hint="default"/>
        <w:sz w:val="15"/>
        <w:szCs w:val="15"/>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8BB4E29"/>
    <w:multiLevelType w:val="hybridMultilevel"/>
    <w:tmpl w:val="9AE26E0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4"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8"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9"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1"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2"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8"/>
  </w:num>
  <w:num w:numId="7" w16cid:durableId="1715082333">
    <w:abstractNumId w:val="26"/>
  </w:num>
  <w:num w:numId="8" w16cid:durableId="581571522">
    <w:abstractNumId w:val="37"/>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3"/>
  </w:num>
  <w:num w:numId="15" w16cid:durableId="1606228312">
    <w:abstractNumId w:val="46"/>
  </w:num>
  <w:num w:numId="16" w16cid:durableId="1586304960">
    <w:abstractNumId w:val="45"/>
  </w:num>
  <w:num w:numId="17" w16cid:durableId="1827555166">
    <w:abstractNumId w:val="30"/>
  </w:num>
  <w:num w:numId="18" w16cid:durableId="444274764">
    <w:abstractNumId w:val="18"/>
  </w:num>
  <w:num w:numId="19" w16cid:durableId="1712609808">
    <w:abstractNumId w:val="50"/>
  </w:num>
  <w:num w:numId="20" w16cid:durableId="1275020830">
    <w:abstractNumId w:val="36"/>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4"/>
  </w:num>
  <w:num w:numId="27" w16cid:durableId="1942683649">
    <w:abstractNumId w:val="22"/>
  </w:num>
  <w:num w:numId="28" w16cid:durableId="250552520">
    <w:abstractNumId w:val="39"/>
  </w:num>
  <w:num w:numId="29" w16cid:durableId="1077442699">
    <w:abstractNumId w:val="32"/>
  </w:num>
  <w:num w:numId="30" w16cid:durableId="677511362">
    <w:abstractNumId w:val="40"/>
  </w:num>
  <w:num w:numId="31" w16cid:durableId="1430345647">
    <w:abstractNumId w:val="33"/>
  </w:num>
  <w:num w:numId="32" w16cid:durableId="671418187">
    <w:abstractNumId w:val="23"/>
  </w:num>
  <w:num w:numId="33" w16cid:durableId="985865487">
    <w:abstractNumId w:val="16"/>
  </w:num>
  <w:num w:numId="34" w16cid:durableId="1987511768">
    <w:abstractNumId w:val="29"/>
  </w:num>
  <w:num w:numId="35" w16cid:durableId="1754817257">
    <w:abstractNumId w:val="47"/>
  </w:num>
  <w:num w:numId="36" w16cid:durableId="1303777939">
    <w:abstractNumId w:val="7"/>
  </w:num>
  <w:num w:numId="37" w16cid:durableId="795028076">
    <w:abstractNumId w:val="42"/>
  </w:num>
  <w:num w:numId="38" w16cid:durableId="1696690123">
    <w:abstractNumId w:val="44"/>
  </w:num>
  <w:num w:numId="39" w16cid:durableId="1523668650">
    <w:abstractNumId w:val="35"/>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9"/>
  </w:num>
  <w:num w:numId="45" w16cid:durableId="573315806">
    <w:abstractNumId w:val="0"/>
  </w:num>
  <w:num w:numId="46" w16cid:durableId="946540434">
    <w:abstractNumId w:val="14"/>
  </w:num>
  <w:num w:numId="47" w16cid:durableId="2010719486">
    <w:abstractNumId w:val="15"/>
  </w:num>
  <w:num w:numId="48" w16cid:durableId="1110396140">
    <w:abstractNumId w:val="41"/>
  </w:num>
  <w:num w:numId="49" w16cid:durableId="192695506">
    <w:abstractNumId w:val="38"/>
  </w:num>
  <w:num w:numId="50" w16cid:durableId="1180923853">
    <w:abstractNumId w:val="13"/>
  </w:num>
  <w:num w:numId="51" w16cid:durableId="1672023529">
    <w:abstractNumId w:val="19"/>
  </w:num>
  <w:num w:numId="52" w16cid:durableId="756095519">
    <w:abstractNumId w:val="31"/>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11CF"/>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2689B"/>
    <w:rsid w:val="00145EBE"/>
    <w:rsid w:val="001461DB"/>
    <w:rsid w:val="001473A8"/>
    <w:rsid w:val="00152346"/>
    <w:rsid w:val="00154CDA"/>
    <w:rsid w:val="001558D2"/>
    <w:rsid w:val="00172980"/>
    <w:rsid w:val="00177220"/>
    <w:rsid w:val="001776BC"/>
    <w:rsid w:val="001777F7"/>
    <w:rsid w:val="00185B0E"/>
    <w:rsid w:val="0019326A"/>
    <w:rsid w:val="00195C82"/>
    <w:rsid w:val="001A39BB"/>
    <w:rsid w:val="001B14F2"/>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2F5DE8"/>
    <w:rsid w:val="00300341"/>
    <w:rsid w:val="00314FDB"/>
    <w:rsid w:val="00315F99"/>
    <w:rsid w:val="0032000C"/>
    <w:rsid w:val="00334925"/>
    <w:rsid w:val="00335072"/>
    <w:rsid w:val="00336BE2"/>
    <w:rsid w:val="00340179"/>
    <w:rsid w:val="00341570"/>
    <w:rsid w:val="003447B8"/>
    <w:rsid w:val="00347902"/>
    <w:rsid w:val="00350B26"/>
    <w:rsid w:val="00352195"/>
    <w:rsid w:val="003617BC"/>
    <w:rsid w:val="0036389A"/>
    <w:rsid w:val="00365893"/>
    <w:rsid w:val="003728FA"/>
    <w:rsid w:val="003775CB"/>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0542C"/>
    <w:rsid w:val="004130B5"/>
    <w:rsid w:val="00416FA7"/>
    <w:rsid w:val="0042053C"/>
    <w:rsid w:val="00423A94"/>
    <w:rsid w:val="004349C3"/>
    <w:rsid w:val="00434F7C"/>
    <w:rsid w:val="00436897"/>
    <w:rsid w:val="00453B37"/>
    <w:rsid w:val="00456498"/>
    <w:rsid w:val="00457357"/>
    <w:rsid w:val="0045782B"/>
    <w:rsid w:val="0046109A"/>
    <w:rsid w:val="0046293A"/>
    <w:rsid w:val="00463E2B"/>
    <w:rsid w:val="004659D6"/>
    <w:rsid w:val="004804EF"/>
    <w:rsid w:val="00490DE9"/>
    <w:rsid w:val="00492E8F"/>
    <w:rsid w:val="00496CAF"/>
    <w:rsid w:val="004A6BA0"/>
    <w:rsid w:val="004B339A"/>
    <w:rsid w:val="004B5BAE"/>
    <w:rsid w:val="004D3A3A"/>
    <w:rsid w:val="004D3F92"/>
    <w:rsid w:val="004E1B40"/>
    <w:rsid w:val="004F28A2"/>
    <w:rsid w:val="004F2DF9"/>
    <w:rsid w:val="004F778C"/>
    <w:rsid w:val="004F77C0"/>
    <w:rsid w:val="004F7FDF"/>
    <w:rsid w:val="005065BF"/>
    <w:rsid w:val="00510E2E"/>
    <w:rsid w:val="0053744F"/>
    <w:rsid w:val="00543666"/>
    <w:rsid w:val="00544423"/>
    <w:rsid w:val="005445ED"/>
    <w:rsid w:val="005452F4"/>
    <w:rsid w:val="0056429E"/>
    <w:rsid w:val="00566B85"/>
    <w:rsid w:val="0056742D"/>
    <w:rsid w:val="00567FDE"/>
    <w:rsid w:val="0057552E"/>
    <w:rsid w:val="005778B0"/>
    <w:rsid w:val="0058115F"/>
    <w:rsid w:val="00581FFE"/>
    <w:rsid w:val="0059581E"/>
    <w:rsid w:val="005A2A2F"/>
    <w:rsid w:val="005A4148"/>
    <w:rsid w:val="005B629F"/>
    <w:rsid w:val="005C21A8"/>
    <w:rsid w:val="005C63A4"/>
    <w:rsid w:val="005D0B5C"/>
    <w:rsid w:val="005D3F56"/>
    <w:rsid w:val="005E0917"/>
    <w:rsid w:val="005E0D17"/>
    <w:rsid w:val="005E1134"/>
    <w:rsid w:val="005E2622"/>
    <w:rsid w:val="005E6DE0"/>
    <w:rsid w:val="005E7EF6"/>
    <w:rsid w:val="005F5CB1"/>
    <w:rsid w:val="006013A9"/>
    <w:rsid w:val="00601B5D"/>
    <w:rsid w:val="006020A3"/>
    <w:rsid w:val="00613A06"/>
    <w:rsid w:val="0062089E"/>
    <w:rsid w:val="00627C36"/>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65807"/>
    <w:rsid w:val="00782383"/>
    <w:rsid w:val="00782E8B"/>
    <w:rsid w:val="00784876"/>
    <w:rsid w:val="007A0FCC"/>
    <w:rsid w:val="007A12D6"/>
    <w:rsid w:val="007B09A5"/>
    <w:rsid w:val="007B60BA"/>
    <w:rsid w:val="007C17E4"/>
    <w:rsid w:val="007C7D03"/>
    <w:rsid w:val="007D2CB9"/>
    <w:rsid w:val="007D528C"/>
    <w:rsid w:val="007D7217"/>
    <w:rsid w:val="007D7365"/>
    <w:rsid w:val="008025BE"/>
    <w:rsid w:val="00812AFA"/>
    <w:rsid w:val="008135C0"/>
    <w:rsid w:val="008218E2"/>
    <w:rsid w:val="00841491"/>
    <w:rsid w:val="00846F56"/>
    <w:rsid w:val="00854814"/>
    <w:rsid w:val="0087327D"/>
    <w:rsid w:val="00874BDF"/>
    <w:rsid w:val="00876D0E"/>
    <w:rsid w:val="00880510"/>
    <w:rsid w:val="00890093"/>
    <w:rsid w:val="008A0FCB"/>
    <w:rsid w:val="008A1CC1"/>
    <w:rsid w:val="008A58AF"/>
    <w:rsid w:val="008D00F7"/>
    <w:rsid w:val="008E4FA3"/>
    <w:rsid w:val="008E5E9A"/>
    <w:rsid w:val="008F56B6"/>
    <w:rsid w:val="009050D2"/>
    <w:rsid w:val="00907857"/>
    <w:rsid w:val="009105D0"/>
    <w:rsid w:val="009167CB"/>
    <w:rsid w:val="00916881"/>
    <w:rsid w:val="00923993"/>
    <w:rsid w:val="009419EF"/>
    <w:rsid w:val="009732F0"/>
    <w:rsid w:val="0097652A"/>
    <w:rsid w:val="00981654"/>
    <w:rsid w:val="00985509"/>
    <w:rsid w:val="0099146D"/>
    <w:rsid w:val="0099207C"/>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320EF"/>
    <w:rsid w:val="00A4095A"/>
    <w:rsid w:val="00A415E0"/>
    <w:rsid w:val="00A416C0"/>
    <w:rsid w:val="00A44EAF"/>
    <w:rsid w:val="00A4799A"/>
    <w:rsid w:val="00A547B3"/>
    <w:rsid w:val="00A57719"/>
    <w:rsid w:val="00A75F3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C3EA6"/>
    <w:rsid w:val="00BC7BA1"/>
    <w:rsid w:val="00BD13B2"/>
    <w:rsid w:val="00BD5691"/>
    <w:rsid w:val="00BD6E52"/>
    <w:rsid w:val="00BE5EE9"/>
    <w:rsid w:val="00BE7800"/>
    <w:rsid w:val="00BF751C"/>
    <w:rsid w:val="00C17516"/>
    <w:rsid w:val="00C335EB"/>
    <w:rsid w:val="00C33C7E"/>
    <w:rsid w:val="00C343F0"/>
    <w:rsid w:val="00C420F3"/>
    <w:rsid w:val="00C4656F"/>
    <w:rsid w:val="00C47788"/>
    <w:rsid w:val="00C50964"/>
    <w:rsid w:val="00C5424F"/>
    <w:rsid w:val="00C61BAD"/>
    <w:rsid w:val="00C64957"/>
    <w:rsid w:val="00C67D3B"/>
    <w:rsid w:val="00C744A2"/>
    <w:rsid w:val="00C917CC"/>
    <w:rsid w:val="00C92C7F"/>
    <w:rsid w:val="00C9332C"/>
    <w:rsid w:val="00C944F1"/>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B161A"/>
    <w:rsid w:val="00DC0748"/>
    <w:rsid w:val="00DC3FE4"/>
    <w:rsid w:val="00DC64C1"/>
    <w:rsid w:val="00DD1A93"/>
    <w:rsid w:val="00DD1D38"/>
    <w:rsid w:val="00DF21DC"/>
    <w:rsid w:val="00DF6D73"/>
    <w:rsid w:val="00E01DA2"/>
    <w:rsid w:val="00E07183"/>
    <w:rsid w:val="00E10B43"/>
    <w:rsid w:val="00E11881"/>
    <w:rsid w:val="00E124A5"/>
    <w:rsid w:val="00E20083"/>
    <w:rsid w:val="00E278BE"/>
    <w:rsid w:val="00E3306C"/>
    <w:rsid w:val="00E41473"/>
    <w:rsid w:val="00E46CEF"/>
    <w:rsid w:val="00E54FD7"/>
    <w:rsid w:val="00E559F0"/>
    <w:rsid w:val="00E5621A"/>
    <w:rsid w:val="00E66CCC"/>
    <w:rsid w:val="00E7149D"/>
    <w:rsid w:val="00E77F55"/>
    <w:rsid w:val="00E81086"/>
    <w:rsid w:val="00E83D7F"/>
    <w:rsid w:val="00E8460F"/>
    <w:rsid w:val="00E903F5"/>
    <w:rsid w:val="00E971B7"/>
    <w:rsid w:val="00EA1052"/>
    <w:rsid w:val="00EA3282"/>
    <w:rsid w:val="00EA7432"/>
    <w:rsid w:val="00EA789C"/>
    <w:rsid w:val="00EB6C3B"/>
    <w:rsid w:val="00EC2581"/>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2E34"/>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support@payline.com" TargetMode="External"/><Relationship Id="rId26" Type="http://schemas.openxmlformats.org/officeDocument/2006/relationships/hyperlink" Target="https://www.pcisecuritystandards.org/security_standards/documents.php" TargetMode="External"/><Relationship Id="rId39" Type="http://schemas.openxmlformats.org/officeDocument/2006/relationships/hyperlink" Target="http://www.payline.com"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s://www.pcisecuritystandards.org/approved_companies_providers/approved_scanning_vendors.php" TargetMode="External"/><Relationship Id="rId42" Type="http://schemas.openxmlformats.org/officeDocument/2006/relationships/hyperlink" Target="http://support.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www.mastercard.us/en-us/about-mastercard/what-we-do/rules.html" TargetMode="External"/><Relationship Id="rId33" Type="http://schemas.openxmlformats.org/officeDocument/2006/relationships/hyperlink" Target="https://fr.pcisecuritystandards.org/minisite/env2/" TargetMode="External"/><Relationship Id="rId38" Type="http://schemas.openxmlformats.org/officeDocument/2006/relationships/hyperlink" Target="http://www.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41" Type="http://schemas.openxmlformats.org/officeDocument/2006/relationships/hyperlink" Target="http://www.paylin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visa.co.uk/about-visa/visa-in-europe.html" TargetMode="External"/><Relationship Id="rId32" Type="http://schemas.openxmlformats.org/officeDocument/2006/relationships/hyperlink" Target="http://pcisecuritystandards.org/" TargetMode="External"/><Relationship Id="rId37" Type="http://schemas.openxmlformats.org/officeDocument/2006/relationships/hyperlink" Target="http://www.payline.com" TargetMode="External"/><Relationship Id="rId40" Type="http://schemas.openxmlformats.org/officeDocument/2006/relationships/hyperlink" Target="http://www.payline.com" TargetMode="External"/><Relationship Id="rId45"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mastercard.us/en-us/about-mastercard/what-we-do/rules.html" TargetMode="External"/><Relationship Id="rId28" Type="http://schemas.openxmlformats.org/officeDocument/2006/relationships/hyperlink" Target="https://www.pcisecuritystandards.org/assessors_and_solutions/qualified_security_assessors" TargetMode="External"/><Relationship Id="rId36" Type="http://schemas.openxmlformats.org/officeDocument/2006/relationships/hyperlink" Target="https://www.pcisecuritystandards.org/assessors_and_solutions/qualified_security_assessors"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fr.pcisecuritystandards.org/minisite/env2/" TargetMode="External"/><Relationship Id="rId44" Type="http://schemas.openxmlformats.org/officeDocument/2006/relationships/hyperlink" Target="mailto:support@payline.com"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s://www.visa.co.uk/about-visa/visa-in-europe.html" TargetMode="External"/><Relationship Id="rId27" Type="http://schemas.openxmlformats.org/officeDocument/2006/relationships/hyperlink" Target="https://www.pcisecuritystandards.org/approved_companies_providers/approved_scanning_vendors.php" TargetMode="External"/><Relationship Id="rId30" Type="http://schemas.openxmlformats.org/officeDocument/2006/relationships/hyperlink" Target="https://fr.pcisecuritystandards.org/_onelink_/pcisecurity/en2frfr/minisite/en/docs/Prioritized-Approach-v3_2.xlsx" TargetMode="External"/><Relationship Id="rId35" Type="http://schemas.openxmlformats.org/officeDocument/2006/relationships/hyperlink" Target="https://www.pcisecuritystandards.org/assessors_and_solutions/internal_security_assessors" TargetMode="External"/><Relationship Id="rId43" Type="http://schemas.openxmlformats.org/officeDocument/2006/relationships/hyperlink" Target="mailto:support@payline.com" TargetMode="External"/><Relationship Id="rId48" Type="http://schemas.microsoft.com/office/2011/relationships/people" Target="people.xml"/><Relationship Id="rId8" Type="http://schemas.openxmlformats.org/officeDocument/2006/relationships/comments" Target="comment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32</Pages>
  <Words>33294</Words>
  <Characters>183121</Characters>
  <Application>Microsoft Office Word</Application>
  <DocSecurity>0</DocSecurity>
  <Lines>1526</Lines>
  <Paragraphs>431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215984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Laurelenn BEGNY</cp:lastModifiedBy>
  <cp:revision>5</cp:revision>
  <cp:lastPrinted>2020-12-01T14:28:00Z</cp:lastPrinted>
  <dcterms:created xsi:type="dcterms:W3CDTF">2023-01-03T15:18:00Z</dcterms:created>
  <dcterms:modified xsi:type="dcterms:W3CDTF">2023-09-19T15:33:00Z</dcterms:modified>
</cp:coreProperties>
</file>